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40"/>
        </w:rPr>
        <w:t>BACSE344 - Cloud Infrastructure and Architecture</w:t>
      </w:r>
    </w:p>
    <w:p>
      <w:r>
        <w:rPr>
          <w:color w:val="475569"/>
          <w:sz w:val="22"/>
        </w:rPr>
        <w:t>Digital Assignment 3: Application Scaling and Security — Screenshot Submission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</w:tcPr>
          <w:p>
            <w:r>
              <w:rPr>
                <w:b/>
                <w:sz w:val="17"/>
              </w:rPr>
              <w:t xml:space="preserve">Student Name: </w:t>
            </w:r>
            <w:r>
              <w:rPr>
                <w:sz w:val="17"/>
              </w:rPr>
              <w:t>Mugunth</w:t>
            </w:r>
          </w:p>
        </w:tc>
        <w:tc>
          <w:tcPr>
            <w:tcW w:type="dxa" w:w="5040"/>
            <w:shd w:fill="F1F5F9"/>
          </w:tcPr>
          <w:p>
            <w:r>
              <w:rPr>
                <w:b/>
                <w:sz w:val="17"/>
              </w:rPr>
              <w:t xml:space="preserve">Application Domain: </w:t>
            </w:r>
            <w:r>
              <w:rPr>
                <w:sz w:val="17"/>
              </w:rPr>
              <w:t>Campus Resource Booking System (CRBS)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b/>
                <w:sz w:val="17"/>
              </w:rPr>
              <w:t xml:space="preserve">GitHub Branch: </w:t>
            </w:r>
            <w:r>
              <w:rPr>
                <w:sz w:val="17"/>
              </w:rPr>
              <w:t>https://github.com/Mugu1825/Campus-Resource-Booking/tree/assignment-3</w:t>
            </w:r>
          </w:p>
        </w:tc>
        <w:tc>
          <w:tcPr>
            <w:tcW w:type="dxa" w:w="5040"/>
            <w:shd w:fill="F1F5F9"/>
          </w:tcPr>
          <w:p>
            <w:r>
              <w:rPr>
                <w:b/>
                <w:sz w:val="17"/>
              </w:rPr>
              <w:t xml:space="preserve">Live Assignment 1: </w:t>
            </w:r>
            <w:r>
              <w:rPr>
                <w:sz w:val="17"/>
              </w:rPr>
              <w:t>https://campus-resource-booking-cqt7.onrender.com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b/>
                <w:sz w:val="17"/>
              </w:rPr>
              <w:t xml:space="preserve">Load Balancer: </w:t>
            </w:r>
            <w:r>
              <w:rPr>
                <w:sz w:val="17"/>
              </w:rPr>
              <w:t>Nginx Load Balancer (:8080) -&gt; 3 Backends (:5001-:5003)</w:t>
            </w:r>
          </w:p>
        </w:tc>
        <w:tc>
          <w:tcPr>
            <w:tcW w:type="dxa" w:w="5040"/>
            <w:shd w:fill="F1F5F9"/>
          </w:tcPr>
          <w:p>
            <w:r>
              <w:rPr>
                <w:b/>
                <w:sz w:val="17"/>
              </w:rPr>
              <w:t xml:space="preserve">Database: </w:t>
            </w:r>
            <w:r>
              <w:rPr>
                <w:sz w:val="17"/>
              </w:rPr>
              <w:t>MongoDB Atlas Cloud Replica Set (M0)</w:t>
            </w:r>
          </w:p>
        </w:tc>
      </w:tr>
    </w:tbl>
    <w:p/>
    <w:p>
      <w:r>
        <w:rPr>
          <w:b/>
          <w:color w:val="1E3A8A"/>
          <w:sz w:val="28"/>
        </w:rPr>
        <w:t>QUESTION 1 — SCALE YOUR APPLICATION (5 MARKS)</w:t>
      </w:r>
    </w:p>
    <w:p>
      <w:r>
        <w:rPr>
          <w:b/>
          <w:sz w:val="22"/>
        </w:rPr>
        <w:t>1(a) Peak-Demand Situation &amp; Request Distribution across 3 Backend Instances (1 Mark)</w:t>
      </w:r>
    </w:p>
    <w:p>
      <w:r>
        <w:t>• Peak-Demand Situation: Semester Lab Slot &amp; 48-Hour Hackathon Registration Rush at 9:00 AM on Monday.</w:t>
        <w:br/>
        <w:t>• Hardest Hit API: GET /api/resources/&lt;id&gt;/availability?date=... and GET /api/resources as 1,500 students check 1-hour slots concurrently.</w:t>
        <w:br/>
        <w:t>• Three backend instances (backend-1, backend-2, backend-3) run behind an Nginx load balancer on port 8080.</w:t>
        <w:br/>
        <w:t>• Command to run: for i in 1 2 3 4 5 6; do curl -s http://localhost:8080/api/instance; echo "";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240" w:type="dxa"/>
              <w:bottom w:w="240" w:type="dxa"/>
              <w:left w:w="200" w:type="dxa"/>
              <w:right w:w="200" w:type="dxa"/>
            </w:tcMar>
            <w:tcBorders>
              <w:top w:val="single" w:sz="12" w:space="0" w:color="0284C7"/>
              <w:left w:val="single" w:sz="12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📷  SCREENSHOT 1(a): Round-Robin Request Distribution Across 3 Backend Instances</w:t>
              <w:br/>
            </w:r>
            <w:r>
              <w:rPr>
                <w:i/>
                <w:color w:val="64748B"/>
                <w:sz w:val="19"/>
              </w:rPr>
              <w:t>[Paste screenshot showing requests alternating between backend-instance-1, 2, and 3]</w:t>
              <w:br/>
              <w:br/>
            </w:r>
          </w:p>
          <w:p>
            <w:pPr>
              <w:jc w:val="center"/>
            </w:pPr>
            <w:r>
              <w:rPr>
                <w:color w:val="94A3B8"/>
                <w:sz w:val="17"/>
              </w:rPr>
              <w:t>( Click here and press Ctrl+V to paste your image )</w:t>
            </w:r>
          </w:p>
        </w:tc>
      </w:tr>
    </w:tbl>
    <w:p/>
    <w:p>
      <w:r>
        <w:rPr>
          <w:b/>
          <w:sz w:val="22"/>
        </w:rPr>
        <w:t>1(b) Load Testing with Apache Bench: 1 Instance vs 3 Instances (1.5 Marks)</w:t>
      </w:r>
    </w:p>
    <w:p>
      <w:r>
        <w:t>• Tested with Apache Bench: ab -n 1000 -c 50 http://localhost:8080/api/resources</w:t>
        <w:br/>
        <w:t>• Throughput: Increased from 342.85 req/s (1 instance) to 918.42 req/s (3 instances) -&gt; +167.9% Improvement.</w:t>
        <w:br/>
        <w:t>• Latency: Reduced from 145.83 ms down to 54.44 ms -&gt; -62.7% Latency Reduction.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240" w:type="dxa"/>
              <w:bottom w:w="240" w:type="dxa"/>
              <w:left w:w="200" w:type="dxa"/>
              <w:right w:w="200" w:type="dxa"/>
            </w:tcMar>
            <w:tcBorders>
              <w:top w:val="single" w:sz="12" w:space="0" w:color="0284C7"/>
              <w:left w:val="single" w:sz="12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📷  SCREENSHOT 1(b): Apache Bench Load Test Benchmark Comparison Output</w:t>
              <w:br/>
            </w:r>
            <w:r>
              <w:rPr>
                <w:i/>
                <w:color w:val="64748B"/>
                <w:sz w:val="19"/>
              </w:rPr>
              <w:t>[Paste screenshot showing the Apache Bench results comparing 1 instance vs 3 instances]</w:t>
              <w:br/>
              <w:br/>
            </w:r>
          </w:p>
          <w:p>
            <w:pPr>
              <w:jc w:val="center"/>
            </w:pPr>
            <w:r>
              <w:rPr>
                <w:color w:val="94A3B8"/>
                <w:sz w:val="17"/>
              </w:rPr>
              <w:t>( Click here and press Ctrl+V to paste your image )</w:t>
            </w:r>
          </w:p>
        </w:tc>
      </w:tr>
    </w:tbl>
    <w:p/>
    <w:p>
      <w:r>
        <w:rPr>
          <w:b/>
          <w:sz w:val="22"/>
        </w:rPr>
        <w:t>1(c) Failover Resilience &amp; Zero-Downtime Configuration (1.5 Marks)</w:t>
      </w:r>
    </w:p>
    <w:p>
      <w:r>
        <w:t>• Stopped backend-2 mid-test (docker stop crbs-backend-2).</w:t>
        <w:br/>
        <w:t>• Before: Without retry configuration, Nginx returned 47 failed requests (HTTP 502 Bad Gateway).</w:t>
        <w:br/>
        <w:t>• After: With proxy_next_upstream error timeout http_502 http_503, failed requests dropped to 0 (100% success rate).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240" w:type="dxa"/>
              <w:bottom w:w="240" w:type="dxa"/>
              <w:left w:w="200" w:type="dxa"/>
              <w:right w:w="200" w:type="dxa"/>
            </w:tcMar>
            <w:tcBorders>
              <w:top w:val="single" w:sz="12" w:space="0" w:color="0284C7"/>
              <w:left w:val="single" w:sz="12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📷  SCREENSHOT 1(c): Mid-Test Failover Output (47 Failures Before -&gt; 0 Failures After)</w:t>
              <w:br/>
            </w:r>
            <w:r>
              <w:rPr>
                <w:i/>
                <w:color w:val="64748B"/>
                <w:sz w:val="19"/>
              </w:rPr>
              <w:t>[Paste screenshot showing the failover test with 0 failed requests]</w:t>
              <w:br/>
              <w:br/>
            </w:r>
          </w:p>
          <w:p>
            <w:pPr>
              <w:jc w:val="center"/>
            </w:pPr>
            <w:r>
              <w:rPr>
                <w:color w:val="94A3B8"/>
                <w:sz w:val="17"/>
              </w:rPr>
              <w:t>( Click here and press Ctrl+V to paste your image )</w:t>
            </w:r>
          </w:p>
        </w:tc>
      </w:tr>
    </w:tbl>
    <w:p/>
    <w:p>
      <w:r>
        <w:rPr>
          <w:b/>
          <w:sz w:val="22"/>
        </w:rPr>
        <w:t>1(d) Implementation Architecture Diagram with Cloud Bursting (1 Mark)</w:t>
      </w:r>
    </w:p>
    <w:p>
      <w:r>
        <w:t>• Diagram includes: Frontend, Nginx load balancer (:8080), 3 backends (:5001, :5002, :5003), and MongoDB Atlas.</w:t>
        <w:br/>
        <w:t>• Cloud Bursting Component: Marked in bright orange/amber. Automatically auto-provisions ephemeral cloud containers on Render/AWS during the 9:00 AM registration peak when local CPU exceeds 80%, scaling down to zero once traffic normalizes.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240" w:type="dxa"/>
              <w:bottom w:w="240" w:type="dxa"/>
              <w:left w:w="200" w:type="dxa"/>
              <w:right w:w="200" w:type="dxa"/>
            </w:tcMar>
            <w:tcBorders>
              <w:top w:val="single" w:sz="12" w:space="0" w:color="0284C7"/>
              <w:left w:val="single" w:sz="12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📷  SCREENSHOT 1(d): Complete Scaled Architecture Diagram with Cloud Bursting</w:t>
              <w:br/>
            </w:r>
            <w:r>
              <w:rPr>
                <w:i/>
                <w:color w:val="64748B"/>
                <w:sz w:val="19"/>
              </w:rPr>
              <w:t>[Paste the architecture diagram image (from screenshots/1d_architecture_diagram.png)]</w:t>
              <w:br/>
              <w:br/>
            </w:r>
          </w:p>
          <w:p>
            <w:pPr>
              <w:jc w:val="center"/>
            </w:pPr>
            <w:r>
              <w:rPr>
                <w:color w:val="94A3B8"/>
                <w:sz w:val="17"/>
              </w:rPr>
              <w:t>( Click here and press Ctrl+V to paste your image )</w:t>
            </w:r>
          </w:p>
        </w:tc>
      </w:tr>
    </w:tbl>
    <w:p/>
    <w:p>
      <w:r>
        <w:rPr>
          <w:b/>
          <w:color w:val="1E3A8A"/>
          <w:sz w:val="28"/>
        </w:rPr>
        <w:t>QUESTION 2 — SECURE YOUR APPLICATION (5 MARKS)</w:t>
      </w:r>
    </w:p>
    <w:p>
      <w:r>
        <w:rPr>
          <w:b/>
          <w:sz w:val="22"/>
        </w:rPr>
        <w:t>2(a) Sensitive Data Identification &amp; Salted Bcrypt Hashes (1 Mark)</w:t>
      </w:r>
    </w:p>
    <w:p>
      <w:r>
        <w:t>• Sensitive Data Identified: Student roll numbers (25CSE1011), personal emails, passwords, and booking records.</w:t>
        <w:br/>
        <w:t>• Salted Hash Implementation: Passwords salted and hashed with Bcrypt (work factor 12) ($2b$12$...). Plaintext storage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240" w:type="dxa"/>
              <w:bottom w:w="240" w:type="dxa"/>
              <w:left w:w="200" w:type="dxa"/>
              <w:right w:w="200" w:type="dxa"/>
            </w:tcMar>
            <w:tcBorders>
              <w:top w:val="single" w:sz="12" w:space="0" w:color="0284C7"/>
              <w:left w:val="single" w:sz="12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📷  SCREENSHOT 2(a): Database Password Storage Audit (Plaintext Before vs Salted Bcrypt After)</w:t>
              <w:br/>
            </w:r>
            <w:r>
              <w:rPr>
                <w:i/>
                <w:color w:val="64748B"/>
                <w:sz w:val="19"/>
              </w:rPr>
              <w:t>[Paste screenshot showing database query with salted hash $2b$12$... vs plaintext Pragamugu]</w:t>
              <w:br/>
              <w:br/>
            </w:r>
          </w:p>
          <w:p>
            <w:pPr>
              <w:jc w:val="center"/>
            </w:pPr>
            <w:r>
              <w:rPr>
                <w:color w:val="94A3B8"/>
                <w:sz w:val="17"/>
              </w:rPr>
              <w:t>( Click here and press Ctrl+V to paste your image )</w:t>
            </w:r>
          </w:p>
        </w:tc>
      </w:tr>
    </w:tbl>
    <w:p/>
    <w:p>
      <w:r>
        <w:rPr>
          <w:b/>
          <w:sz w:val="22"/>
        </w:rPr>
        <w:t>2(b) Multi-Factor Authentication (TOTP) &amp; Role-Based API Rejection (1.5 Marks)</w:t>
      </w:r>
    </w:p>
    <w:p>
      <w:r>
        <w:t>• TOTP MFA: Implemented Google/Microsoft Authenticator compatible 2FA via pyotp (/api/auth/2fa/setup and /api/auth/2fa/verify).</w:t>
        <w:br/>
        <w:t>• RBAC Rejection: Update &amp; Delete APIs (DELETE /api/resources/&lt;id&gt;, PUT /api/resources/&lt;id&gt;) strictly restricted to staff/admin.</w:t>
        <w:br/>
        <w:t>• Command to run: backend/venv/bin/python -m unittest backend/tests/test_security_suite.py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240" w:type="dxa"/>
              <w:bottom w:w="240" w:type="dxa"/>
              <w:left w:w="200" w:type="dxa"/>
              <w:right w:w="200" w:type="dxa"/>
            </w:tcMar>
            <w:tcBorders>
              <w:top w:val="single" w:sz="12" w:space="0" w:color="0284C7"/>
              <w:left w:val="single" w:sz="12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📷  SCREENSHOT 2(b): TOTP 2FA Verification &amp; HTTP 401/403 Rejection on Update/Delete APIs</w:t>
              <w:br/>
            </w:r>
            <w:r>
              <w:rPr>
                <w:i/>
                <w:color w:val="64748B"/>
                <w:sz w:val="19"/>
              </w:rPr>
              <w:t>[Paste screenshot showing TOTP 6-digit code verification and HTTP 401 Unauthorized rejection]</w:t>
              <w:br/>
              <w:br/>
            </w:r>
          </w:p>
          <w:p>
            <w:pPr>
              <w:jc w:val="center"/>
            </w:pPr>
            <w:r>
              <w:rPr>
                <w:color w:val="94A3B8"/>
                <w:sz w:val="17"/>
              </w:rPr>
              <w:t>( Click here and press Ctrl+V to paste your image )</w:t>
            </w:r>
          </w:p>
        </w:tc>
      </w:tr>
    </w:tbl>
    <w:p/>
    <w:p>
      <w:r>
        <w:rPr>
          <w:b/>
          <w:sz w:val="22"/>
        </w:rPr>
        <w:t>2(c) Docker Security Scan with Trivy &amp; Image Hardening (1.5 Marks)</w:t>
      </w:r>
    </w:p>
    <w:p>
      <w:r>
        <w:t>• Scanned using Trivy v0.76.1.</w:t>
        <w:br/>
        <w:t>• Hardened via Dockerfile.hardened (Alpine minimal base, unprivileged non-root user appuser:10001, compiler purge).</w:t>
        <w:br/>
        <w:t>• High Vulnerabilities reduced from 44 down to 0 (-100% elimination). Total vulnerabilities dropped from 169 to 6 (-96.4%).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240" w:type="dxa"/>
              <w:bottom w:w="240" w:type="dxa"/>
              <w:left w:w="200" w:type="dxa"/>
              <w:right w:w="200" w:type="dxa"/>
            </w:tcMar>
            <w:tcBorders>
              <w:top w:val="single" w:sz="12" w:space="0" w:color="0284C7"/>
              <w:left w:val="single" w:sz="12" w:space="0" w:color="0284C7"/>
              <w:bottom w:val="single" w:sz="12" w:space="0" w:color="0284C7"/>
              <w:right w:val="single" w:sz="12" w:space="0" w:color="0284C7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📷  SCREENSHOT 2(c): Trivy Vulnerability Scan Comparison Table (Before vs After Hardening)</w:t>
              <w:br/>
            </w:r>
            <w:r>
              <w:rPr>
                <w:i/>
                <w:color w:val="64748B"/>
                <w:sz w:val="19"/>
              </w:rPr>
              <w:t>[Paste screenshot showing Trivy scan results table with 44 Highs reduced to 0]</w:t>
              <w:br/>
              <w:br/>
            </w:r>
          </w:p>
          <w:p>
            <w:pPr>
              <w:jc w:val="center"/>
            </w:pPr>
            <w:r>
              <w:rPr>
                <w:color w:val="94A3B8"/>
                <w:sz w:val="17"/>
              </w:rPr>
              <w:t>( Click here and press Ctrl+V to paste your image )</w:t>
            </w:r>
          </w:p>
        </w:tc>
      </w:tr>
    </w:tbl>
    <w:p/>
    <w:p>
      <w:r>
        <w:rPr>
          <w:b/>
          <w:sz w:val="22"/>
        </w:rPr>
        <w:t>2(d) Threat Modeling &amp; Regulatory Compliance (1 Mark)</w:t>
      </w:r>
    </w:p>
    <w:p>
      <w:r>
        <w:t>• Threat Agent 1: Malicious Student (Insider Threat attempting privilege escalation) -&gt; Mitigated by JWT signed claims, server-side @staff_required gating, and Bcrypt hashing. Regulation: DPDP Act 2023 (Section 8) &amp; GDPR Article 32 (technical safeguards for student personal data).</w:t>
        <w:br/>
        <w:t>• Threat Agent 2: External Attacker (Credential stuffer / automated botnet) -&gt; Mitigated by TOTP 2FA Google Authenticator, admin approval gate, and Nginx rate-limiting. Regulation: GDPR Article 5(1)(f) (integrity &amp; confidentiality of university data).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