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8B57"/>
          <w:sz w:val="72"/>
          <w:szCs w:val="72"/>
        </w:rPr>
        <w:t xml:space="preserve">MeeSell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Business Document</w:t>
      </w:r>
    </w:p>
    <w:p>
      <w:pPr>
        <w:spacing w:after="100"/>
        <w:jc w:val="center"/>
      </w:pPr>
      <w:r>
        <w:rPr>
          <w:color w:val="666666"/>
          <w:sz w:val="24"/>
          <w:szCs w:val="24"/>
        </w:rPr>
        <w:t xml:space="preserve">Business Model, Competitive Landscape, Unit Economics &amp; GTM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Version 0.1  |  Single Source of Truth</w:t>
      </w:r>
    </w:p>
    <w:p>
      <w:pPr>
        <w:pBdr>
          <w:top w:val="single" w:color="2E8B57" w:sz="2" w:space="8"/>
        </w:pBdr>
        <w:jc w:val="center"/>
      </w:pPr>
      <w:r>
        <w:rPr>
          <w:color w:val="666666"/>
          <w:sz w:val="18"/>
          <w:szCs w:val="18"/>
        </w:rPr>
        <w:t xml:space="preserve">Confidential  |  27 May 2026</w:t>
      </w:r>
    </w:p>
    <w:p>
      <w:r>
        <w:br w:type="page"/>
      </w:r>
    </w:p>
    <w:p>
      <w:pPr>
        <w:pStyle w:val="Heading1"/>
      </w:pPr>
      <w:r>
        <w:t xml:space="preserve">1. Business Model Canvas</w:t>
      </w:r>
    </w:p>
    <w:p>
      <w:pPr>
        <w:pStyle w:val="Heading2"/>
      </w:pPr>
      <w:r>
        <w:t xml:space="preserve">1.1 Value Propositions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30-second catalog creation: </w:t>
      </w:r>
      <w:r>
        <w:rPr>
          <w:sz w:val="22"/>
          <w:szCs w:val="22"/>
        </w:rPr>
        <w:t xml:space="preserve">Upload photos, get Meesho-ready catalog with AI titles, optimized images, correct attributes. 60x faster than manual.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Near-zero rejection rate: </w:t>
      </w:r>
      <w:r>
        <w:rPr>
          <w:sz w:val="22"/>
          <w:szCs w:val="22"/>
        </w:rPr>
        <w:t xml:space="preserve">QualityGate validates before upload. No more submit-and-pray.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₹499/month vs ₹5K–50K agencies: </w:t>
      </w:r>
      <w:r>
        <w:rPr>
          <w:sz w:val="22"/>
          <w:szCs w:val="22"/>
        </w:rPr>
        <w:t xml:space="preserve">Same output at 10–100x lower cost. AI replaces manual agency labor.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True per-SKU profitability: </w:t>
      </w:r>
      <w:r>
        <w:rPr>
          <w:sz w:val="22"/>
          <w:szCs w:val="22"/>
        </w:rPr>
        <w:t xml:space="preserve">Most sellers do not know real margins after returns, weight slabs, GST. PriceIntel reveals truth.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One platform, not five tools: </w:t>
      </w:r>
      <w:r>
        <w:rPr>
          <w:sz w:val="22"/>
          <w:szCs w:val="22"/>
        </w:rPr>
        <w:t xml:space="preserve">Replaces ListIQ + PhotoRoom + EcomSarthi + Excel + CA.</w:t>
      </w:r>
    </w:p>
    <w:p>
      <w:pPr>
        <w:pStyle w:val="Heading2"/>
      </w:pPr>
      <w:r>
        <w:t xml:space="preserve">1.2 Customer Segments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2400"/>
        <w:gridCol w:w="2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Segment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Size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Pain Level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Willingness to Pay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sellers (0–100 orders/mo)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~200K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Very High (rejection frustration)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 (₹499 max)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Growing sellers (100–500 orders/mo)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~80K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 (margin leakage)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 (₹999)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Scale sellers (500+ orders/mo)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~20K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 (manual overhead)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 (₹1,999+)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Manufacturers (direct to Meesho)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~50K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Very High (no listing skill)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 (₹999)</w:t>
            </w:r>
          </w:p>
        </w:tc>
      </w:tr>
    </w:tbl>
    <w:p>
      <w:pPr>
        <w:pStyle w:val="Heading2"/>
      </w:pPr>
      <w:r>
        <w:t xml:space="preserve">1.3 Channels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YouTube (Hindi tutorials): </w:t>
      </w:r>
      <w:r>
        <w:rPr>
          <w:sz w:val="22"/>
          <w:szCs w:val="22"/>
        </w:rPr>
        <w:t xml:space="preserve">500K+ Meesho sellers watch Hindi tutorials. Demo videos showing 30-second AI catalog creation.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WhatsApp seller groups: </w:t>
      </w:r>
      <w:r>
        <w:rPr>
          <w:sz w:val="22"/>
          <w:szCs w:val="22"/>
        </w:rPr>
        <w:t xml:space="preserve">Massive Meesho seller communities. Free profit calculator as viral lead magnet.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Meesho seller forums + Facebook groups: </w:t>
      </w:r>
      <w:r>
        <w:rPr>
          <w:sz w:val="22"/>
          <w:szCs w:val="22"/>
        </w:rPr>
        <w:t xml:space="preserve">Utility-first engagement, no hard selling.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Chrome Web Store (Phase 2): </w:t>
      </w:r>
      <w:r>
        <w:rPr>
          <w:sz w:val="22"/>
          <w:szCs w:val="22"/>
        </w:rPr>
        <w:t xml:space="preserve">Extension listed for Meesho seller searches.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SEO long-tail queries: </w:t>
      </w:r>
      <w:r>
        <w:rPr>
          <w:sz w:val="22"/>
          <w:szCs w:val="22"/>
        </w:rPr>
        <w:t xml:space="preserve">Target: Meesho catalog rejection fix, Meesho profit calculator, reduce returns Meesho.</w:t>
      </w:r>
    </w:p>
    <w:p>
      <w:pPr>
        <w:pStyle w:val="Heading2"/>
      </w:pPr>
      <w:r>
        <w:t xml:space="preserve">1.4 Revenue Streams</w:t>
      </w:r>
    </w:p>
    <w:p>
      <w:pPr>
        <w:spacing w:after="120"/>
      </w:pPr>
      <w:r>
        <w:rPr>
          <w:sz w:val="22"/>
          <w:szCs w:val="22"/>
        </w:rPr>
        <w:t xml:space="preserve">Primary revenue: SaaS subscriptions (monthly recurring, auto-renewal via Razorpay).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6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Target Segment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Trial users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catalogs/mo, basic calculator, 3 QC checks/day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Starter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₹499/mo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 sellers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 catalogs, full QualityGate, P&amp;L tracker (200 SKUs)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₹999/mo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Growing sellers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200 catalogs, bulk gen, competitor pricing, Tally export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Growth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₹1,999/mo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Scale sellers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Unlimited, premium AI, API access, multi-platform</w:t>
            </w:r>
          </w:p>
        </w:tc>
      </w:tr>
    </w:tbl>
    <w:p>
      <w:pPr>
        <w:pStyle w:val="Heading2"/>
      </w:pPr>
      <w:r>
        <w:t xml:space="preserve">1.5 Key Partners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Google Cloud (Gemini AI): </w:t>
      </w:r>
      <w:r>
        <w:rPr>
          <w:sz w:val="22"/>
          <w:szCs w:val="22"/>
        </w:rPr>
        <w:t xml:space="preserve">₹0.12/catalog for AI text. Cheapest quality LLM.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rembg (open source): </w:t>
      </w:r>
      <w:r>
        <w:rPr>
          <w:sz w:val="22"/>
          <w:szCs w:val="22"/>
        </w:rPr>
        <w:t xml:space="preserve">Free background removal, self-hosted.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Razorpay: </w:t>
      </w:r>
      <w:r>
        <w:rPr>
          <w:sz w:val="22"/>
          <w:szCs w:val="22"/>
        </w:rPr>
        <w:t xml:space="preserve">Subscription billing, UPI, auto-renewal, GST invoicing.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Gupshup (WhatsApp API): </w:t>
      </w:r>
      <w:r>
        <w:rPr>
          <w:sz w:val="22"/>
          <w:szCs w:val="22"/>
        </w:rPr>
        <w:t xml:space="preserve">₹0.50/message for daily seller alerts.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GCP (asia-south1): </w:t>
      </w:r>
      <w:r>
        <w:rPr>
          <w:sz w:val="22"/>
          <w:szCs w:val="22"/>
        </w:rPr>
        <w:t xml:space="preserve">Hosting infrastructure, K3s cluster, GCS storage.</w:t>
      </w:r>
    </w:p>
    <w:p>
      <w:pPr>
        <w:pStyle w:val="Heading2"/>
      </w:pPr>
      <w:r>
        <w:t xml:space="preserve">1.6 Key Activities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catalog generation pipeline (photos + details to Meesho-ready output)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Meesho data parsing (settlement CSVs, order reports)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Chrome Extension development (Phase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Competitive price scraping (Phase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Product-led growth marketing (YouTube + WhatsApp)</w:t>
      </w:r>
    </w:p>
    <w:p>
      <w:pPr>
        <w:pStyle w:val="Heading2"/>
      </w:pPr>
      <w:r>
        <w:t xml:space="preserve">1.7 Cost Structure</w:t>
      </w:r>
    </w:p>
    <w:p>
      <w:pPr>
        <w:spacing w:after="120"/>
      </w:pPr>
      <w:r>
        <w:rPr>
          <w:sz w:val="22"/>
          <w:szCs w:val="22"/>
        </w:rPr>
        <w:t xml:space="preserve">Gross margin: 83–85% across all tiers. AI costs are the largest variable expense.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800"/>
        <w:gridCol w:w="1800"/>
        <w:gridCol w:w="2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Cost Item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Starter (₹499)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 (₹999)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Growth (₹1,999)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Gemini AI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₹80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Image processing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₹32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₹80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Hosting share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Fixed/shared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WhatsApp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Razorpay fees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₹23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₹43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Ops overhead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Fixed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₹25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₹40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Scraping (Phase 2)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COGS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₹77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₹150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₹330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₹422 (85%)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₹849 (85%)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₹1,669 (83%)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Competitive Landscape</w:t>
      </w:r>
    </w:p>
    <w:p>
      <w:pPr>
        <w:spacing w:after="120"/>
      </w:pPr>
      <w:r>
        <w:rPr>
          <w:sz w:val="22"/>
          <w:szCs w:val="22"/>
        </w:rPr>
        <w:t xml:space="preserve">50+ solutions mapped across 9 approach categories. Full analysis covers agencies, freelancers, AI tools, enterprise SaaS, and Meesho built-in features.</w:t>
      </w:r>
    </w:p>
    <w:p>
      <w:pPr>
        <w:pStyle w:val="Heading2"/>
      </w:pPr>
      <w:r>
        <w:t xml:space="preserve">2.1 Direct Competitors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8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Competitor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VariantStudio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Meesho image variants + Tally XML + P&amp;L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 to start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AI catalog gen, no QualityGate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SellerShip.in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15+ free tools, AI catalog coming soon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 (paid TBD)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features not launched yet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ListIQ.in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listing text for Meesho/Amazon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Credits from ₹49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 only. No images, no validation</w:t>
            </w:r>
          </w:p>
        </w:tc>
      </w:tr>
    </w:tbl>
    <w:p>
      <w:pPr>
        <w:pStyle w:val="Heading2"/>
      </w:pPr>
      <w:r>
        <w:t xml:space="preserve">2.2 Indirect Competitors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2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Competitor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Why Not a Threat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Unicommerce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Multi-channel OMS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₹10K–50K/mo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Wrong segment, overkill for Meesho sellers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EasyEcom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Multi-channel OMS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₹5K–25K/mo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Same: wrong segment and price point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EcomSarthi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Full-service agency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₹15K–50K/mo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Agency model, not SaaS. Manual labor.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SellerApp/Helium 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Amazon AI seller tools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₹2.4K–19K/mo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Zero Meesho support, USD pricing</w:t>
            </w:r>
          </w:p>
        </w:tc>
      </w:tr>
    </w:tbl>
    <w:p>
      <w:pPr>
        <w:pStyle w:val="Heading2"/>
      </w:pPr>
      <w:r>
        <w:t xml:space="preserve">2.3 Competitive Moat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Data Network Effect: </w:t>
      </w:r>
      <w:r>
        <w:rPr>
          <w:sz w:val="22"/>
          <w:szCs w:val="22"/>
        </w:rPr>
        <w:t xml:space="preserve">More sellers = more catalog data = better AI models = better titles/images = more sellers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Meesho-specific Intelligence: </w:t>
      </w:r>
      <w:r>
        <w:rPr>
          <w:sz w:val="22"/>
          <w:szCs w:val="22"/>
        </w:rPr>
        <w:t xml:space="preserve">Category rules, return patterns, pricing data that generic tools cannot replicate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Workflow Lock-in: </w:t>
      </w:r>
      <w:r>
        <w:rPr>
          <w:sz w:val="22"/>
          <w:szCs w:val="22"/>
        </w:rPr>
        <w:t xml:space="preserve">Once catalog + P&amp;L + GST flows through MeeSell, switching cost is high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WhatsApp Distribution: </w:t>
      </w:r>
      <w:r>
        <w:rPr>
          <w:sz w:val="22"/>
          <w:szCs w:val="22"/>
        </w:rPr>
        <w:t xml:space="preserve">Daily alerts via WhatsApp = habitual engagement in seller's primary communication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Price Advantage: </w:t>
      </w:r>
      <w:r>
        <w:rPr>
          <w:sz w:val="22"/>
          <w:szCs w:val="22"/>
        </w:rPr>
        <w:t xml:space="preserve">Gemini Flash is 10x cheaper than GPT-4. Savings passed to sellers at ₹499/month.</w:t>
      </w:r>
    </w:p>
    <w:p>
      <w:r>
        <w:br w:type="page"/>
      </w:r>
    </w:p>
    <w:p>
      <w:pPr>
        <w:pStyle w:val="Heading1"/>
      </w:pPr>
      <w:r>
        <w:t xml:space="preserve">3. Revenue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Month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Month 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Month 18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Paid Users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ARPU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₹750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₹900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₹1,100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MRR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₹3.75L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₹18L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₹55L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₹45L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₹2.16Cr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₹6.6Cr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Gross Margin 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83%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Monthly Infra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₹5K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₹25K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₹75K</w:t>
            </w:r>
          </w:p>
        </w:tc>
      </w:tr>
    </w:tbl>
    <w:p>
      <w:pPr>
        <w:pStyle w:val="Heading2"/>
      </w:pPr>
      <w:r>
        <w:t xml:space="preserve">3.1 TAM / SAM / SOM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TAM: </w:t>
      </w:r>
      <w:r>
        <w:rPr>
          <w:sz w:val="22"/>
          <w:szCs w:val="22"/>
        </w:rPr>
        <w:t xml:space="preserve">400K+ active Meesho suppliers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SAM: </w:t>
      </w:r>
      <w:r>
        <w:rPr>
          <w:sz w:val="22"/>
          <w:szCs w:val="22"/>
        </w:rPr>
        <w:t xml:space="preserve">~100K sellers who need catalog/pricing tools and can pay ₹499+/month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SOM (Year 1): </w:t>
      </w:r>
      <w:r>
        <w:rPr>
          <w:sz w:val="22"/>
          <w:szCs w:val="22"/>
        </w:rPr>
        <w:t xml:space="preserve">2,000 paid users (2% of SAM)</w:t>
      </w:r>
    </w:p>
    <w:p>
      <w:r>
        <w:br w:type="page"/>
      </w:r>
    </w:p>
    <w:p>
      <w:pPr>
        <w:pStyle w:val="Heading1"/>
      </w:pPr>
      <w:r>
        <w:t xml:space="preserve">4. Meesho Integration Strategy</w:t>
      </w:r>
    </w:p>
    <w:p>
      <w:pPr>
        <w:spacing w:after="120"/>
      </w:pPr>
      <w:r>
        <w:rPr>
          <w:sz w:val="22"/>
          <w:szCs w:val="22"/>
        </w:rPr>
        <w:t xml:space="preserve">Meesho does not have an open public API. The Supplier API is partner-gated, available only to approved enterprise partners (Unicommerce, EasyEcom, Fynd). A Day-1 startup will not get this access.</w:t>
      </w:r>
    </w:p>
    <w:p>
      <w:pPr>
        <w:spacing w:after="120"/>
      </w:pPr>
      <w:r>
        <w:rPr>
          <w:sz w:val="22"/>
          <w:szCs w:val="22"/>
        </w:rPr>
        <w:t xml:space="preserve">Partnering with Unicommerce/EasyEcom/Fynd as middleware was evaluated and rejected: their ₹5K–50K/month pricing would destroy our value proposition for small sellers.</w:t>
      </w:r>
    </w:p>
    <w:p>
      <w:pPr>
        <w:pStyle w:val="Heading2"/>
      </w:pPr>
      <w:r>
        <w:t xml:space="preserve">4.1 Phased Integration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600"/>
        <w:gridCol w:w="4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Timeline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MVP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CSV Bridge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 1–3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Seller downloads/uploads CSVs. MeeSell generates Meesho-format files. Zero API dependency.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Chrome Extension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 4–6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Extension reads Meesho panel DOM, injects features, auto-syncs data.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2–3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Cookie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 4–9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Auto-pull seller data via session cookie (like VariantStudio does).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Phase 3+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Official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 9+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Apply with 2,000+ users as proof. Get sanctioned API credentials.</w:t>
            </w:r>
          </w:p>
        </w:tc>
      </w:tr>
    </w:tbl>
    <w:p>
      <w:pPr>
        <w:pStyle w:val="Heading2"/>
      </w:pPr>
      <w:r>
        <w:t xml:space="preserve">4.2 Why CSV Bridge Works for MVP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Zero ToS violation risk — seller owns their own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Meesho approval needed, no API dependency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Same approach VariantStudio uses successfully today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Meesho already accepts catalogs via CSV bulk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Works immediately for any Meesho seller</w:t>
      </w:r>
    </w:p>
    <w:p>
      <w:r>
        <w:br w:type="page"/>
      </w:r>
    </w:p>
    <w:p>
      <w:pPr>
        <w:pStyle w:val="Heading1"/>
      </w:pPr>
      <w:r>
        <w:t xml:space="preserve">5. Go-to-Market Strategy</w:t>
      </w:r>
    </w:p>
    <w:p>
      <w:pPr>
        <w:pStyle w:val="Heading2"/>
      </w:pPr>
      <w:r>
        <w:t xml:space="preserve">5.1 Channel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YouTube (Primary): </w:t>
      </w:r>
      <w:r>
        <w:rPr>
          <w:sz w:val="22"/>
          <w:szCs w:val="22"/>
        </w:rPr>
        <w:t xml:space="preserve">Hindi video tutorials showing AI catalog creation demo. Target the 500K+ sellers watching Meesho content. Zero ad spend initially.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WhatsApp Groups: </w:t>
      </w:r>
      <w:r>
        <w:rPr>
          <w:sz w:val="22"/>
          <w:szCs w:val="22"/>
        </w:rPr>
        <w:t xml:space="preserve">Meesho seller WhatsApp communities. Share free profit calculator as lead magnet. Word-of-mouth viral loop.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SEO: </w:t>
      </w:r>
      <w:r>
        <w:rPr>
          <w:sz w:val="22"/>
          <w:szCs w:val="22"/>
        </w:rPr>
        <w:t xml:space="preserve">Long-tail content targeting seller queries: Meesho catalog rejection, Meesho profit calculator, Meesho return problem.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Chrome Web Store (Phase 2): </w:t>
      </w:r>
      <w:r>
        <w:rPr>
          <w:sz w:val="22"/>
          <w:szCs w:val="22"/>
        </w:rPr>
        <w:t xml:space="preserve">Extension listed for Meesho tool searches. Acts as acquisition channel.</w:t>
      </w:r>
    </w:p>
    <w:p>
      <w:pPr>
        <w:pStyle w:val="Heading2"/>
      </w:pPr>
      <w:r>
        <w:t xml:space="preserve">5.2 Pricing Strategy</w:t>
      </w:r>
    </w:p>
    <w:p>
      <w:pPr>
        <w:spacing w:after="120"/>
      </w:pPr>
      <w:r>
        <w:rPr>
          <w:sz w:val="22"/>
          <w:szCs w:val="22"/>
        </w:rPr>
        <w:t xml:space="preserve">Freemium model with free tier as lead magnet. The profit calculator is public (no login required) to drive organic traffic. Free tier limited to 5 catalogs/month to create conversion pressure. Pro plan positioned as the sweet spot with best value.</w:t>
      </w:r>
    </w:p>
    <w:p>
      <w:pPr>
        <w:pStyle w:val="Heading2"/>
      </w:pPr>
      <w:r>
        <w:t xml:space="preserve">5.3 Early Adopter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Launch with free tool (profit calculator) to build email/phone 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Invite first 100 users to beta with extended free trial (30 days Pro)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Collect feedback, iterate on AI quality and Meesho format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Case study: show before/after rejection rates for early adopters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Convert beta users to paid plans with founder pricing (20% discount forever)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color w:val="666666"/>
        <w:sz w:val="16"/>
        <w:szCs w:val="16"/>
      </w:rPr>
      <w:t xml:space="preserve">MeeSell — Confidential</w:t>
    </w:r>
    <w:r>
      <w:rPr>
        <w:color w:val="666666"/>
        <w:sz w:val="16"/>
        <w:szCs w:val="16"/>
      </w:rPr>
      <w:t xml:space="preserve">  |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8B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4169E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2026-05-27T05:27:38.887Z</dcterms:created>
  <dcterms:modified xsi:type="dcterms:W3CDTF">2026-05-27T05:27:38.887Z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