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2E8B57"/>
          <w:sz w:val="72"/>
          <w:szCs w:val="72"/>
        </w:rPr>
        <w:t xml:space="preserve">MeeSell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Technical Document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Architecture, Infrastructure, Database, API Spec &amp; Deployment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Version 0.1  |  Single Source of Truth</w:t>
      </w:r>
    </w:p>
    <w:p>
      <w:pPr>
        <w:pBdr>
          <w:top w:val="single" w:color="2E8B57" w:sz="2" w:space="8"/>
        </w:pBdr>
        <w:jc w:val="center"/>
      </w:pPr>
      <w:r>
        <w:rPr>
          <w:color w:val="666666"/>
          <w:sz w:val="18"/>
          <w:szCs w:val="18"/>
        </w:rPr>
        <w:t xml:space="preserve">Confidential  |  27 May 2026</w:t>
      </w:r>
    </w:p>
    <w:p>
      <w:r>
        <w:br w:type="page"/>
      </w:r>
    </w:p>
    <w:p>
      <w:pPr>
        <w:pStyle w:val="Heading1"/>
      </w:pPr>
      <w:r>
        <w:t xml:space="preserve">1. Architecture Overview</w:t>
      </w:r>
    </w:p>
    <w:p>
      <w:pPr>
        <w:spacing w:after="120"/>
      </w:pPr>
      <w:r>
        <w:rPr>
          <w:sz w:val="22"/>
          <w:szCs w:val="22"/>
        </w:rPr>
        <w:t xml:space="preserve">Single-node K3s cluster on GCP Compute Engine (asia-south1-b, Mumbai). All services run as Kubernetes pods. Valkey (open-source Redis fork) for caching and task queuing. PostgreSQL for persistent data. GCS for file storage. Gemini API for AI generation.</w:t>
      </w:r>
    </w:p>
    <w:p>
      <w:pPr>
        <w:pStyle w:val="Heading2"/>
      </w:pPr>
      <w:r>
        <w:t xml:space="preserve">1.1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Specification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GCP VM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e2-standard-2 (2 vCPU, 8GB RAM, 80GB SSD)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~₹4,100 (free credits)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asia-south1-b (Mumbai)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K3s (lightweight Kubernetes)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(open source)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GCP Artifact Registry (asia-south1)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~₹200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GCS Standard bucket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~₹100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DNS + SSL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Cloudflare (free) + cert-manager (Let’s Encrypt)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~₹5,000/month (covered by free credits)</w:t>
            </w:r>
          </w:p>
        </w:tc>
      </w:tr>
    </w:tbl>
    <w:p>
      <w:pPr>
        <w:pStyle w:val="Heading2"/>
      </w:pPr>
      <w:r>
        <w:t xml:space="preserve">1.2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 18 + Vite + Tailwind CSS (PWA)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 builds, mobile-first, installable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FastAPI (Python 3.12)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Async, fast, AI/ML ecosystem integration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Text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Gemini 2.5 Flash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₹0.12/catalog, best price-quality 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Vision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rembg (self-hosted, CPU mode)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BG removal, no GPU needed for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16 (K3s pod, 20Gi PVC)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Relational + JSONB for flexible attributes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Cache +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Valkey 8 (K3s pod, 2Gi PVC)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Redis-compatible, open source, no license issues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Worker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Celery (Valkey broker)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 AI generation and image processing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Cloud Storage (GCS)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Same cloud as Gemini, low latency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 OTP (MSG91) + JWT (PyJWT)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Indian sellers prefer phone login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Subscriptions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Indian payments, UPI, auto-renewal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K3s Pod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000"/>
        <w:gridCol w:w="1000"/>
        <w:gridCol w:w="1200"/>
        <w:gridCol w:w="12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Replicas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CPU 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 Req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Memory Limit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postgres:16-alpine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1Gi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valkey/valkey:8-alpine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256Mi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512Mi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meesell/api:latest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512Mi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1Gi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meesell/api:latest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2Gi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meesell/frontend:latest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50m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64Mi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128Mi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pods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1.9 CPU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3.9Gi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8.4Gi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sz w:val="22"/>
          <w:szCs w:val="22"/>
        </w:rPr>
        <w:t xml:space="preserve">Worker pods receive the most memory because rembg loads the U2-Net model (~170MB) into memory for background removal. With 2 workers at concurrency 2, the system handles 4 parallel image processing tasks.</w:t>
      </w:r>
    </w:p>
    <w:p>
      <w:pPr>
        <w:pStyle w:val="Heading2"/>
      </w:pPr>
      <w:r>
        <w:t xml:space="preserve">2.1 Persistent Volumes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200"/>
        <w:gridCol w:w="348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Size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Mount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Storage Class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postgres-pvc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20Gi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/var/lib/postgresql/data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local-path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valkey-pvc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2Gi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local-path</w:t>
            </w:r>
          </w:p>
        </w:tc>
      </w:tr>
    </w:tbl>
    <w:p>
      <w:pPr>
        <w:pStyle w:val="Heading2"/>
      </w:pPr>
      <w:r>
        <w:t xml:space="preserve">2.2 Ingress</w:t>
      </w:r>
    </w:p>
    <w:p>
      <w:pPr>
        <w:spacing w:after="120"/>
      </w:pPr>
      <w:r>
        <w:rPr>
          <w:sz w:val="22"/>
          <w:szCs w:val="22"/>
        </w:rPr>
        <w:t xml:space="preserve">Traefik (K3s default ingress controller) with cert-manager for automatic Let’s Encrypt TLS certificate provisioning.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3000"/>
        <w:gridCol w:w="2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meesell.in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api.meesell.in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8000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pStyle w:val="Heading2"/>
      </w:pPr>
      <w:r>
        <w:t xml:space="preserve">3.1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phone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VARCHAR(15)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identifier, login via OTP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Optional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| starter | pro | growth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plan_expires_at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expiry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razorpay_sub_id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subscription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catalogs_used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Monthly counter, resets on billing cycle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catalogs_limit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Plan-based limit (5/50/200/-1)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 creation</w:t>
            </w:r>
          </w:p>
        </w:tc>
      </w:tr>
    </w:tbl>
    <w:p>
      <w:pPr>
        <w:pStyle w:val="Heading2"/>
      </w:pPr>
      <w:r>
        <w:t xml:space="preserve">3.2 Catalogs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→ users)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reference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 display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draft | generated | validated | exported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Meesho category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quality_score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0–100 from QualityGate</w:t>
            </w:r>
          </w:p>
        </w:tc>
      </w:tr>
    </w:tbl>
    <w:p>
      <w:pPr>
        <w:pStyle w:val="Heading2"/>
      </w:pPr>
      <w:r>
        <w:t xml:space="preserve">3.3 SKUs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SKU identifier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→ catalogs)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Parent catalog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product_name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Seller input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cost_price / selling_price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Pricing data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weight_grams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 shipping slab calculation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ai_title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AI-generated Meesho SEO title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ai_description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AI-generated product 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ai_attributes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Structured: fabric, fit, occasion,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quality_checks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Per-check pass/fail results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margin_amount / margin_percent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DECIMAL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Calculated P&amp;L data</w:t>
            </w:r>
          </w:p>
        </w:tc>
      </w:tr>
    </w:tbl>
    <w:p>
      <w:pPr>
        <w:pStyle w:val="Heading2"/>
      </w:pPr>
      <w:r>
        <w:t xml:space="preserve">3.4 Images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sku_id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UUID (FK → skus)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Parent SKU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original_url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GCS path: originals/{user_id}/{filename}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processed_url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GCS path: processed/{user_id}/{filename}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bg_removed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Background removal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is_compliant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Passes all Meesho image rules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has_watermark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Watermark detection result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API Endpoints</w:t>
      </w:r>
    </w:p>
    <w:p>
      <w:pPr>
        <w:pStyle w:val="Heading2"/>
      </w:pPr>
      <w:r>
        <w:t xml:space="preserve">4.1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/api/v1/auth/send-otp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 OTP to phone via MSG91. Stores in Valkey (TTL 300s).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/api/v1/auth/verify-otp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OTP, create user if new, issue JWT (7-day expiry).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/api/v1/auth/me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current user profile and plan details.</w:t>
            </w:r>
          </w:p>
        </w:tc>
      </w:tr>
    </w:tbl>
    <w:p>
      <w:pPr>
        <w:pStyle w:val="Heading2"/>
      </w:pPr>
      <w:r>
        <w:t xml:space="preserve">4.2 Catalogs &amp; SKUs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 empty catalog shell.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List user catalogs (paginated, filterable by status).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catalog with all SKUs and images.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Soft delete catalog.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/api/v1/catalogs/{id}/skus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SKU to catalog.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/api/v1/skus/{id}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 SKU (edit AI output or change price).</w:t>
            </w:r>
          </w:p>
        </w:tc>
      </w:tr>
    </w:tbl>
    <w:p>
      <w:pPr>
        <w:pStyle w:val="Heading2"/>
      </w:pPr>
      <w:r>
        <w:t xml:space="preserve">4.3 Images &amp; AI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/api/v1/skus/{id}/images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image. Queues BG removal + resize via Celery.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/api/v1/images/{id}/status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image processing status.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/api/v1/catalogs/{id}/generate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Trigger AI generation for all SKUs. Returns job_id.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/api/v1/jobs/{id}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generation job status and progress.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/api/v1/skus/{id}/regenerate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AI content for single SKU.</w:t>
            </w:r>
          </w:p>
        </w:tc>
      </w:tr>
    </w:tbl>
    <w:p>
      <w:pPr>
        <w:pStyle w:val="Heading2"/>
      </w:pPr>
      <w:r>
        <w:t xml:space="preserve">4.4 Quality, Pricing &amp;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45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/api/v1/catalogs/{id}/validate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Run QualityGate. Returns score + per-check results.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/api/v1/pricing/calculate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P&amp;L calculator (public, no auth for free tier lead magnet).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/api/v1/catalogs/{id}/export/meesho-csv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Generate Meesho bulk upload CSV. Returns signed GCS URL.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/api/v1/catalogs/{id}/export/images-zip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ZIP all processed images. Returns signed GCS URL.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AI Pipeline</w:t>
      </w:r>
    </w:p>
    <w:p>
      <w:pPr>
        <w:pStyle w:val="Heading2"/>
      </w:pPr>
      <w:r>
        <w:t xml:space="preserve">5.1 Text Generation (Gemini 2.5 Flash)</w:t>
      </w:r>
    </w:p>
    <w:p>
      <w:pPr>
        <w:spacing w:after="120"/>
      </w:pPr>
      <w:r>
        <w:rPr>
          <w:sz w:val="22"/>
          <w:szCs w:val="22"/>
        </w:rPr>
        <w:t xml:space="preserve">Each SKU generation makes one API call to Gemini 2.5 Flash with a structured prompt containing product details and image analysis. The prompt is category-specific (fashion titles differ from electronics). Response is parsed as JSON containing title, description, keywords, category mapping, and structured attributes.</w:t>
      </w:r>
    </w:p>
    <w:p>
      <w:pPr>
        <w:spacing w:after="120"/>
      </w:pPr>
      <w:r>
        <w:rPr>
          <w:sz w:val="22"/>
          <w:szCs w:val="22"/>
        </w:rPr>
        <w:t xml:space="preserve">Cost per catalog: approximately ₹0.12 (800 input tokens + 500 output tokens).</w:t>
      </w:r>
    </w:p>
    <w:p>
      <w:pPr>
        <w:pStyle w:val="Heading2"/>
      </w:pPr>
      <w:r>
        <w:t xml:space="preserve">5.2 Image Processing Pipeline</w:t>
      </w:r>
    </w:p>
    <w:p>
      <w:pPr>
        <w:spacing w:after="120"/>
      </w:pPr>
      <w:r>
        <w:rPr>
          <w:sz w:val="22"/>
          <w:szCs w:val="22"/>
        </w:rPr>
        <w:t xml:space="preserve">Each uploaded image goes through a Celery background task pipeline: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Download original from GCS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Background removal using rembg (U2-Net model, CPU mode, 3–5 seconds/image)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White background application (RGB 255, 255, 255)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Resize to 1024x1024 with center-crop and padding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JPEG optimization (quality 90, target under 500KB)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processed image to GCS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Watermark detection (edge detection + basic text OCR)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Update database with processing results and compliance status</w:t>
      </w:r>
    </w:p>
    <w:p>
      <w:pPr>
        <w:pStyle w:val="Heading2"/>
      </w:pPr>
      <w:r>
        <w:t xml:space="preserve">5.3 QualityGate Rules Engine</w:t>
      </w:r>
    </w:p>
    <w:p>
      <w:pPr>
        <w:spacing w:after="120"/>
      </w:pPr>
      <w:r>
        <w:rPr>
          <w:sz w:val="22"/>
          <w:szCs w:val="22"/>
        </w:rPr>
        <w:t xml:space="preserve">Nine validation rules with weighted scoring. Each rule has a severity (fail/warn) and a weight. Final score is the sum of passed check weights divided by total weight, multiplied by 100. A catalog passes if score is 70 or above and no fail-severity checks have failed.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Checks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Size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images must be 1024x1024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White Background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90%+ white in corner regions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Watermark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text overlays or watermarks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Length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Under 200 characters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Title Keywords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keyword in first 80 chars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Required Attributes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mandatory fields present for category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Banned Words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branded names or misleading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Duplicate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similar existing catalogs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Category Mapping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Valid Meesho taxonomy match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Deployment &amp; CI/CD</w:t>
      </w:r>
    </w:p>
    <w:p>
      <w:pPr>
        <w:pStyle w:val="Heading2"/>
      </w:pPr>
      <w:r>
        <w:t xml:space="preserve">6.1 VM Setup</w:t>
      </w:r>
    </w:p>
    <w:p>
      <w:pPr>
        <w:spacing w:after="120"/>
      </w:pPr>
      <w:r>
        <w:rPr>
          <w:sz w:val="22"/>
          <w:szCs w:val="22"/>
        </w:rPr>
        <w:t xml:space="preserve">Fresh GCP VM (Ubuntu 24.04) with K3s installed via official installer. cert-manager for Let’s Encrypt TLS. All manifests applied via kubectl from k8s/ directory.</w:t>
      </w:r>
    </w:p>
    <w:p>
      <w:pPr>
        <w:pStyle w:val="Heading2"/>
      </w:pPr>
      <w:r>
        <w:t xml:space="preserve">6.2 CI/CD Pipeline (GitLab CI)</w:t>
      </w:r>
    </w:p>
    <w:p>
      <w:pPr>
        <w:spacing w:after="120"/>
      </w:pPr>
      <w:r>
        <w:rPr>
          <w:sz w:val="22"/>
          <w:szCs w:val="22"/>
        </w:rPr>
        <w:t xml:space="preserve">On push to main: build Docker images (API + Frontend), push to GCP Artifact Registry (asia-south1), SSH into VM and run kubectl set image for rolling update. Rollout status checked with 120-second timeout.</w:t>
      </w:r>
    </w:p>
    <w:p>
      <w:pPr>
        <w:pStyle w:val="Heading2"/>
      </w:pPr>
      <w:r>
        <w:t xml:space="preserve">6.3 Backup Strategy</w:t>
      </w:r>
    </w:p>
    <w:p>
      <w:pPr>
        <w:spacing w:after="120"/>
      </w:pPr>
      <w:r>
        <w:rPr>
          <w:sz w:val="22"/>
          <w:szCs w:val="22"/>
        </w:rPr>
        <w:t xml:space="preserve">Daily CronJob at 2 AM IST runs pg_dump, compresses with gzip, uploads to GCS backup bucket. Valkey has AOF persistence enabled with everysec fsync policy.</w:t>
      </w:r>
    </w:p>
    <w:p>
      <w:pPr>
        <w:pStyle w:val="Heading2"/>
      </w:pPr>
      <w:r>
        <w:t xml:space="preserve">6.4 Monitoring</w:t>
      </w:r>
    </w:p>
    <w:p>
      <w:pPr>
        <w:spacing w:after="120"/>
      </w:pPr>
      <w:r>
        <w:rPr>
          <w:sz w:val="22"/>
          <w:szCs w:val="22"/>
        </w:rPr>
        <w:t xml:space="preserve">GCP Cloud Monitoring (free for GCE VMs) for CPU, memory, disk metrics. Health check CronJob every 5 minutes pings API /health endpoint which verifies PostgreSQL, Valkey, and GCS connectivity. SMS alert via MSG91 on failure.</w:t>
      </w:r>
    </w:p>
    <w:p>
      <w:pPr>
        <w:pStyle w:val="Heading2"/>
      </w:pPr>
      <w:r>
        <w:t xml:space="preserve">6.5 Scaling Triggers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&gt; 500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 VM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worker replicas (4 total)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latency &gt; 500ms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API replicas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Increase to 3–4 replicas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queue &gt; 50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CPU-based rembg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GPU spot instance for rembg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&gt; 2,000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Single-node K3s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Add second node or migrate to GKE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load high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Pod PostgreSQL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Migrate to Cloud SQL (managed)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MVP Build Timeline (12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Week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1–2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setup, DB schema, auth (OTP + JWT), basic CRUD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Foundation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3–4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Image upload pipeline: GCS + rembg + resize + Celery workers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CatalogAI (images)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generation: Gemini integration, prompt engineering, category mapping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CatalogAI (text)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7–8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QualityGate: rules engine, validation endpoint, scorecard UI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QualityGate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9–10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PriceIntel calculator, Meesho CSV export, images ZIP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PriceIntel + Export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polish: Dashboard, onboarding flow, mobile responsive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UI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Testing, bug fixes, landing page, deploy to production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Launch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color w:val="666666"/>
        <w:sz w:val="16"/>
        <w:szCs w:val="16"/>
      </w:rPr>
      <w:t xml:space="preserve">MeeSell — Confidential</w:t>
    </w:r>
    <w:r>
      <w:rPr>
        <w:color w:val="666666"/>
        <w:sz w:val="16"/>
        <w:szCs w:val="16"/>
      </w:rPr>
      <w:t xml:space="preserve">  |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169E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2026-05-27T05:27:38.919Z</dcterms:created>
  <dcterms:modified xsi:type="dcterms:W3CDTF">2026-05-27T05:27:38.919Z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