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0"/>
          <w:szCs w:val="40"/>
          <w:rtl w:val="0"/>
        </w:rPr>
        <w:t xml:space="preserve">Login</w:t>
      </w: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 Group Session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Save Drawings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191000" cy="3590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Retrieve Drawings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133850" cy="32956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Draw Graphics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124325" cy="3476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EDIT MESSAGE: 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443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55" r="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SEND MESSAGE: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733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71" l="0" r="0" t="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80000"/>
          <w:sz w:val="40"/>
          <w:szCs w:val="40"/>
        </w:rPr>
      </w:pPr>
      <w:r w:rsidDel="00000000" w:rsidR="00000000" w:rsidRPr="00000000">
        <w:rPr>
          <w:color w:val="980000"/>
          <w:sz w:val="40"/>
          <w:szCs w:val="40"/>
          <w:rtl w:val="0"/>
        </w:rPr>
        <w:t xml:space="preserve">SUGGESTION: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980000"/>
          <w:sz w:val="40"/>
          <w:szCs w:val="40"/>
        </w:rPr>
      </w:pPr>
      <w:r w:rsidDel="00000000" w:rsidR="00000000" w:rsidRPr="00000000">
        <w:rPr>
          <w:color w:val="980000"/>
          <w:sz w:val="40"/>
          <w:szCs w:val="40"/>
          <w:rtl w:val="0"/>
        </w:rPr>
        <w:t xml:space="preserve">Save, retrieve and draw graphics diagrams convey processes effectively but  could use some activation boxes and proper arrows to represent  “Reply message symbol”. I have tried to include my suggestions on the images below . Feel free to incorporate / disregard my  suggestions. </w:t>
      </w:r>
    </w:p>
    <w:p w:rsidR="00000000" w:rsidDel="00000000" w:rsidP="00000000" w:rsidRDefault="00000000" w:rsidRPr="00000000" w14:paraId="0000002E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442460" cy="500253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500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210050" cy="7143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362450" cy="3314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9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