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1CB" w:rsidRPr="000251CB" w:rsidRDefault="000251CB" w:rsidP="000251CB">
      <w:pPr>
        <w:spacing w:before="100" w:beforeAutospacing="1" w:after="100" w:afterAutospacing="1" w:line="240" w:lineRule="auto"/>
        <w:outlineLvl w:val="0"/>
        <w:rPr>
          <w:rFonts w:ascii="Segoe UI Light" w:eastAsia="Times New Roman" w:hAnsi="Segoe UI Light" w:cs="Segoe UI Light"/>
          <w:b/>
          <w:bCs/>
          <w:kern w:val="36"/>
          <w:sz w:val="32"/>
          <w:szCs w:val="32"/>
        </w:rPr>
      </w:pPr>
      <w:r w:rsidRPr="000251CB">
        <w:rPr>
          <w:rFonts w:ascii="Segoe UI Symbol" w:eastAsia="Times New Roman" w:hAnsi="Segoe UI Symbol" w:cs="Segoe UI Symbol"/>
          <w:b/>
          <w:bCs/>
          <w:kern w:val="36"/>
          <w:sz w:val="32"/>
          <w:szCs w:val="32"/>
        </w:rPr>
        <w:t>📘</w:t>
      </w:r>
      <w:r w:rsidRPr="000251CB">
        <w:rPr>
          <w:rFonts w:ascii="Segoe UI Light" w:eastAsia="Times New Roman" w:hAnsi="Segoe UI Light" w:cs="Segoe UI Light"/>
          <w:b/>
          <w:bCs/>
          <w:kern w:val="36"/>
          <w:sz w:val="32"/>
          <w:szCs w:val="32"/>
        </w:rPr>
        <w:t xml:space="preserve"> </w:t>
      </w:r>
      <w:r w:rsidRPr="000251CB">
        <w:rPr>
          <w:rFonts w:ascii="Segoe UI Light" w:eastAsia="Times New Roman" w:hAnsi="Segoe UI Light" w:cs="Segoe UI Light"/>
          <w:b/>
          <w:bCs/>
          <w:kern w:val="36"/>
          <w:sz w:val="40"/>
          <w:szCs w:val="40"/>
        </w:rPr>
        <w:t>Social Media Data Analysis</w:t>
      </w:r>
    </w:p>
    <w:p w:rsidR="000251CB" w:rsidRPr="000251CB" w:rsidRDefault="000251CB" w:rsidP="000251CB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Project Documentation</w:t>
      </w:r>
    </w:p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1. Executive Summary</w:t>
      </w:r>
    </w:p>
    <w:p w:rsidR="000251CB" w:rsidRPr="000251CB" w:rsidRDefault="000251CB" w:rsidP="000251CB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The </w:t>
      </w: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Social Media Data Analysis</w:t>
      </w: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project aims to extract actionable insights from social media datasets by analyzing user engagement metrics such as likes, shares, comments, impressions, and engagement rates.</w:t>
      </w:r>
    </w:p>
    <w:p w:rsidR="000251CB" w:rsidRPr="000251CB" w:rsidRDefault="000251CB" w:rsidP="000251CB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Using data analysis and visualization techniques, this project identifies patterns in user behavior and content performance, enabling data-driven decisions for optimizing social media strategies.</w:t>
      </w:r>
    </w:p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2. Business Objective</w:t>
      </w:r>
    </w:p>
    <w:p w:rsidR="000251CB" w:rsidRPr="000251CB" w:rsidRDefault="000251CB" w:rsidP="000251CB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The primary goal of this project is to support data-driven decision-making for social media performance by:</w:t>
      </w:r>
    </w:p>
    <w:p w:rsidR="000251CB" w:rsidRPr="000251CB" w:rsidRDefault="000251CB" w:rsidP="00025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Identifying high-performing content</w:t>
      </w:r>
    </w:p>
    <w:p w:rsidR="000251CB" w:rsidRPr="000251CB" w:rsidRDefault="000251CB" w:rsidP="00025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Understanding user engagement behavior</w:t>
      </w:r>
    </w:p>
    <w:p w:rsidR="000251CB" w:rsidRPr="000251CB" w:rsidRDefault="000251CB" w:rsidP="00025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Optimizing content strategy and posting patterns</w:t>
      </w:r>
    </w:p>
    <w:p w:rsidR="000251CB" w:rsidRPr="000251CB" w:rsidRDefault="000251CB" w:rsidP="00025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Enhancing audience reach and interaction</w:t>
      </w:r>
    </w:p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3. Scope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In Scope:</w:t>
      </w:r>
    </w:p>
    <w:p w:rsidR="000251CB" w:rsidRPr="000251CB" w:rsidRDefault="000251CB" w:rsidP="00025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lastRenderedPageBreak/>
        <w:t>Data loading and preprocessing</w:t>
      </w:r>
    </w:p>
    <w:p w:rsidR="000251CB" w:rsidRPr="000251CB" w:rsidRDefault="000251CB" w:rsidP="00025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Exploratory Data Analysis (EDA)</w:t>
      </w:r>
    </w:p>
    <w:p w:rsidR="000251CB" w:rsidRPr="000251CB" w:rsidRDefault="000251CB" w:rsidP="00025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Visualization of engagement metrics</w:t>
      </w:r>
    </w:p>
    <w:p w:rsidR="000251CB" w:rsidRPr="000251CB" w:rsidRDefault="000251CB" w:rsidP="00025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Business insights generation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Out of Scope:</w:t>
      </w:r>
    </w:p>
    <w:p w:rsidR="000251CB" w:rsidRPr="000251CB" w:rsidRDefault="000251CB" w:rsidP="00025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Real-time analytics</w:t>
      </w:r>
    </w:p>
    <w:p w:rsidR="000251CB" w:rsidRPr="000251CB" w:rsidRDefault="000251CB" w:rsidP="00025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API integration (Twitter, Instagram, etc.)</w:t>
      </w:r>
    </w:p>
    <w:p w:rsidR="000251CB" w:rsidRPr="000251CB" w:rsidRDefault="000251CB" w:rsidP="00025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Machine learning-based prediction models</w:t>
      </w:r>
    </w:p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4. Data Source &amp; Description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4.1 Data Source</w:t>
      </w:r>
    </w:p>
    <w:p w:rsidR="000251CB" w:rsidRPr="000251CB" w:rsidRDefault="000251CB" w:rsidP="00025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Social media dataset (CSV format)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4.2 Data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4181"/>
      </w:tblGrid>
      <w:tr w:rsidR="000251CB" w:rsidRPr="000251CB" w:rsidTr="000251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  <w:t>Description</w:t>
            </w:r>
          </w:p>
        </w:tc>
      </w:tr>
      <w:tr w:rsidR="000251CB" w:rsidRPr="000251CB" w:rsidTr="00025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Post ID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Unique identifier for each post</w:t>
            </w:r>
          </w:p>
        </w:tc>
      </w:tr>
      <w:tr w:rsidR="000251CB" w:rsidRPr="000251CB" w:rsidTr="00025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Number of likes received</w:t>
            </w:r>
          </w:p>
        </w:tc>
      </w:tr>
      <w:tr w:rsidR="000251CB" w:rsidRPr="000251CB" w:rsidTr="00025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Shares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Number of shares</w:t>
            </w:r>
          </w:p>
        </w:tc>
      </w:tr>
      <w:tr w:rsidR="000251CB" w:rsidRPr="000251CB" w:rsidTr="00025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Number of comments</w:t>
            </w:r>
          </w:p>
        </w:tc>
      </w:tr>
      <w:tr w:rsidR="000251CB" w:rsidRPr="000251CB" w:rsidTr="00025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Number of views</w:t>
            </w:r>
          </w:p>
        </w:tc>
      </w:tr>
      <w:tr w:rsidR="000251CB" w:rsidRPr="000251CB" w:rsidTr="00025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Engagement Rate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Calculated engagement metric</w:t>
            </w:r>
          </w:p>
        </w:tc>
      </w:tr>
      <w:tr w:rsidR="000251CB" w:rsidRPr="000251CB" w:rsidTr="00025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Social media platform</w:t>
            </w:r>
          </w:p>
        </w:tc>
      </w:tr>
    </w:tbl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5. System Architecture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lastRenderedPageBreak/>
        <w:t>Data Source (CSV)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       ↓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Data Ingestion (Pandas)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       ↓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Data Cleaning &amp; Preprocessing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       ↓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Exploratory Data Analysis (EDA)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       ↓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Visualization (Matplotlib / Seaborn)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       ↓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Insights &amp; Reporting</w:t>
      </w:r>
    </w:p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6.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698"/>
      </w:tblGrid>
      <w:tr w:rsidR="000251CB" w:rsidRPr="000251CB" w:rsidTr="000251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jc w:val="center"/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b/>
                <w:bCs/>
                <w:sz w:val="32"/>
                <w:szCs w:val="32"/>
              </w:rPr>
              <w:t>Tools Used</w:t>
            </w:r>
          </w:p>
        </w:tc>
      </w:tr>
      <w:tr w:rsidR="000251CB" w:rsidRPr="000251CB" w:rsidTr="00025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Python</w:t>
            </w:r>
          </w:p>
        </w:tc>
      </w:tr>
      <w:tr w:rsidR="000251CB" w:rsidRPr="000251CB" w:rsidTr="00025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Pandas, NumPy</w:t>
            </w:r>
          </w:p>
        </w:tc>
      </w:tr>
      <w:tr w:rsidR="000251CB" w:rsidRPr="000251CB" w:rsidTr="00025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Matplotlib, Seaborn</w:t>
            </w:r>
          </w:p>
        </w:tc>
      </w:tr>
      <w:tr w:rsidR="000251CB" w:rsidRPr="000251CB" w:rsidTr="00025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EDA Automation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ydata-profiling</w:t>
            </w:r>
          </w:p>
        </w:tc>
      </w:tr>
      <w:tr w:rsidR="000251CB" w:rsidRPr="000251CB" w:rsidTr="000251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0251CB" w:rsidRPr="000251CB" w:rsidRDefault="000251CB" w:rsidP="000251CB">
            <w:pPr>
              <w:spacing w:after="0" w:line="240" w:lineRule="auto"/>
              <w:rPr>
                <w:rFonts w:ascii="Segoe UI Light" w:eastAsia="Times New Roman" w:hAnsi="Segoe UI Light" w:cs="Segoe UI Light"/>
                <w:sz w:val="32"/>
                <w:szCs w:val="32"/>
              </w:rPr>
            </w:pPr>
            <w:r w:rsidRPr="000251CB">
              <w:rPr>
                <w:rFonts w:ascii="Segoe UI Light" w:eastAsia="Times New Roman" w:hAnsi="Segoe UI Light" w:cs="Segoe UI Light"/>
                <w:sz w:val="32"/>
                <w:szCs w:val="32"/>
              </w:rPr>
              <w:t>Jupyter Notebook</w:t>
            </w:r>
          </w:p>
        </w:tc>
      </w:tr>
    </w:tbl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7. Methodology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7.1 Data Ingestion</w:t>
      </w:r>
    </w:p>
    <w:p w:rsidR="000251CB" w:rsidRPr="000251CB" w:rsidRDefault="000251CB" w:rsidP="00025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Dataset loaded using Pandas</w:t>
      </w:r>
    </w:p>
    <w:p w:rsidR="000251CB" w:rsidRPr="000251CB" w:rsidRDefault="000251CB" w:rsidP="00025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Initial exploration using .head(), .info(), .describe()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7.2 Data Preprocessing</w:t>
      </w:r>
    </w:p>
    <w:p w:rsidR="000251CB" w:rsidRPr="000251CB" w:rsidRDefault="000251CB" w:rsidP="00025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lastRenderedPageBreak/>
        <w:t>Handling missing values</w:t>
      </w:r>
    </w:p>
    <w:p w:rsidR="000251CB" w:rsidRPr="000251CB" w:rsidRDefault="000251CB" w:rsidP="00025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Removing duplicates</w:t>
      </w:r>
    </w:p>
    <w:p w:rsidR="000251CB" w:rsidRPr="000251CB" w:rsidRDefault="000251CB" w:rsidP="00025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Formatting columns (especially date/time if present)</w:t>
      </w:r>
    </w:p>
    <w:p w:rsidR="000251CB" w:rsidRPr="000251CB" w:rsidRDefault="000251CB" w:rsidP="00025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Feature consistency checks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7.3 Exploratory Data Analysis (EDA)</w:t>
      </w:r>
    </w:p>
    <w:p w:rsidR="000251CB" w:rsidRPr="000251CB" w:rsidRDefault="000251CB" w:rsidP="00025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Distribution of engagement metrics</w:t>
      </w:r>
    </w:p>
    <w:p w:rsidR="000251CB" w:rsidRPr="000251CB" w:rsidRDefault="000251CB" w:rsidP="00025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Platform-wise analysis</w:t>
      </w:r>
    </w:p>
    <w:p w:rsidR="000251CB" w:rsidRPr="000251CB" w:rsidRDefault="000251CB" w:rsidP="00025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User interaction trends</w:t>
      </w:r>
    </w:p>
    <w:p w:rsidR="000251CB" w:rsidRPr="000251CB" w:rsidRDefault="000251CB" w:rsidP="00025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Identification of top-performing posts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7.4 Automated EDA</w:t>
      </w:r>
    </w:p>
    <w:p w:rsidR="000251CB" w:rsidRPr="000251CB" w:rsidRDefault="000251CB" w:rsidP="000251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Generated a detailed report using </w:t>
      </w: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ydata-profiling</w:t>
      </w:r>
    </w:p>
    <w:p w:rsidR="000251CB" w:rsidRPr="000251CB" w:rsidRDefault="000251CB" w:rsidP="000251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Includes:</w:t>
      </w:r>
    </w:p>
    <w:p w:rsidR="000251CB" w:rsidRPr="000251CB" w:rsidRDefault="000251CB" w:rsidP="000251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Correlation analysis</w:t>
      </w:r>
    </w:p>
    <w:p w:rsidR="000251CB" w:rsidRPr="000251CB" w:rsidRDefault="000251CB" w:rsidP="000251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Missing value detection</w:t>
      </w:r>
    </w:p>
    <w:p w:rsidR="000251CB" w:rsidRPr="000251CB" w:rsidRDefault="000251CB" w:rsidP="000251C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Feature distributions</w:t>
      </w:r>
    </w:p>
    <w:p w:rsidR="000251CB" w:rsidRPr="000251CB" w:rsidRDefault="000251CB" w:rsidP="000251CB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Symbol" w:eastAsia="Times New Roman" w:hAnsi="Segoe UI Symbol" w:cs="Segoe UI Symbol"/>
          <w:sz w:val="32"/>
          <w:szCs w:val="32"/>
        </w:rPr>
        <w:t>📎</w:t>
      </w: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</w:t>
      </w: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EDA Report:</w:t>
      </w:r>
      <w:r w:rsidRPr="000251CB">
        <w:rPr>
          <w:rFonts w:ascii="Segoe UI Light" w:eastAsia="Times New Roman" w:hAnsi="Segoe UI Light" w:cs="Segoe UI Light"/>
          <w:sz w:val="32"/>
          <w:szCs w:val="32"/>
        </w:rPr>
        <w:br/>
      </w:r>
      <w:hyperlink r:id="rId5" w:history="1">
        <w:r w:rsidRPr="000251CB">
          <w:rPr>
            <w:rFonts w:ascii="Segoe UI Light" w:eastAsia="Times New Roman" w:hAnsi="Segoe UI Light" w:cs="Segoe UI Light"/>
            <w:color w:val="0000FF"/>
            <w:sz w:val="32"/>
            <w:szCs w:val="32"/>
            <w:u w:val="single"/>
          </w:rPr>
          <w:t>https://github.com/Muhamad-Waqas/Social-Media-Data-Analysis-/blob/main/eda_repo</w:t>
        </w:r>
        <w:r w:rsidRPr="000251CB">
          <w:rPr>
            <w:rFonts w:ascii="Segoe UI Light" w:eastAsia="Times New Roman" w:hAnsi="Segoe UI Light" w:cs="Segoe UI Light"/>
            <w:color w:val="0000FF"/>
            <w:sz w:val="32"/>
            <w:szCs w:val="32"/>
            <w:u w:val="single"/>
          </w:rPr>
          <w:t>r</w:t>
        </w:r>
        <w:r w:rsidRPr="000251CB">
          <w:rPr>
            <w:rFonts w:ascii="Segoe UI Light" w:eastAsia="Times New Roman" w:hAnsi="Segoe UI Light" w:cs="Segoe UI Light"/>
            <w:color w:val="0000FF"/>
            <w:sz w:val="32"/>
            <w:szCs w:val="32"/>
            <w:u w:val="single"/>
          </w:rPr>
          <w:t>t.html</w:t>
        </w:r>
      </w:hyperlink>
    </w:p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8. Data Visualization</w:t>
      </w:r>
    </w:p>
    <w:p w:rsidR="000251CB" w:rsidRPr="000251CB" w:rsidRDefault="000251CB" w:rsidP="000251CB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The project includes multiple visualizations to support analysis: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Engagement Analysis</w:t>
      </w:r>
    </w:p>
    <w:p w:rsidR="000251CB" w:rsidRPr="000251CB" w:rsidRDefault="000251CB" w:rsidP="000251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Heatmap showing correlation between engagement metrics</w:t>
      </w:r>
    </w:p>
    <w:p w:rsidR="000251CB" w:rsidRPr="000251CB" w:rsidRDefault="000251CB" w:rsidP="000251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lastRenderedPageBreak/>
        <w:t xml:space="preserve">Scatter plot: </w:t>
      </w: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Impressions vs Engagement Rate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Content Performance</w:t>
      </w:r>
    </w:p>
    <w:p w:rsidR="000251CB" w:rsidRPr="000251CB" w:rsidRDefault="000251CB" w:rsidP="00025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Top 10 most engaging posts</w:t>
      </w:r>
    </w:p>
    <w:p w:rsidR="000251CB" w:rsidRPr="000251CB" w:rsidRDefault="000251CB" w:rsidP="00025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Engagement comparisons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Platform Insights</w:t>
      </w:r>
    </w:p>
    <w:p w:rsidR="000251CB" w:rsidRPr="000251CB" w:rsidRDefault="000251CB" w:rsidP="000251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Pie chart showing platform contribution to virality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User Behavior Analysis</w:t>
      </w:r>
    </w:p>
    <w:p w:rsidR="000251CB" w:rsidRPr="000251CB" w:rsidRDefault="000251CB" w:rsidP="000251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Comparative analysis of likes, shares, and comments</w:t>
      </w:r>
    </w:p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9. Key Findings</w:t>
      </w:r>
    </w:p>
    <w:p w:rsidR="000251CB" w:rsidRPr="000251CB" w:rsidRDefault="000251CB" w:rsidP="00025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Engagement is heavily influenced by likes</w:t>
      </w:r>
    </w:p>
    <w:p w:rsidR="000251CB" w:rsidRPr="000251CB" w:rsidRDefault="000251CB" w:rsidP="00025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Not all high-impression posts result in high engagement</w:t>
      </w:r>
    </w:p>
    <w:p w:rsidR="000251CB" w:rsidRPr="000251CB" w:rsidRDefault="000251CB" w:rsidP="00025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Engagement is concentrated in a small number of posts</w:t>
      </w:r>
    </w:p>
    <w:p w:rsidR="000251CB" w:rsidRPr="000251CB" w:rsidRDefault="000251CB" w:rsidP="00025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Platform choice impacts performance</w:t>
      </w:r>
    </w:p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 xml:space="preserve">10. </w:t>
      </w:r>
      <w:r w:rsidRPr="000251CB">
        <w:rPr>
          <w:rFonts w:ascii="Segoe UI Symbol" w:eastAsia="Times New Roman" w:hAnsi="Segoe UI Symbol" w:cs="Segoe UI Symbol"/>
          <w:b/>
          <w:bCs/>
          <w:sz w:val="32"/>
          <w:szCs w:val="32"/>
        </w:rPr>
        <w:t>📊</w:t>
      </w: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 xml:space="preserve"> Business Insights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10.1 Engagement Drivers</w:t>
      </w:r>
    </w:p>
    <w:p w:rsidR="000251CB" w:rsidRPr="000251CB" w:rsidRDefault="000251CB" w:rsidP="000251CB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Likes show the strongest contribution to overall engagement, indicating that users prefer quick interaction methods.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10.2 Quality vs Reach</w:t>
      </w:r>
    </w:p>
    <w:p w:rsidR="000251CB" w:rsidRPr="000251CB" w:rsidRDefault="000251CB" w:rsidP="000251CB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lastRenderedPageBreak/>
        <w:t>Higher impressions do not guarantee higher engagement rates, emphasizing the importance of content quality.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10.3 Content Performance Concentration</w:t>
      </w:r>
    </w:p>
    <w:p w:rsidR="000251CB" w:rsidRPr="000251CB" w:rsidRDefault="000251CB" w:rsidP="000251CB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A small percentage of posts generates the majority of engagement, highlighting the importance of identifying high-performing content patterns.</w:t>
      </w: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2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10.4 Platform Strategy Optimization</w:t>
      </w:r>
    </w:p>
    <w:p w:rsidR="000251CB" w:rsidRPr="000251CB" w:rsidRDefault="000251CB" w:rsidP="000251CB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Different platforms contribute differently to virality, suggesting the need for platform-specific content strategies.</w:t>
      </w:r>
    </w:p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11. Risks &amp; Limitations</w:t>
      </w:r>
    </w:p>
    <w:p w:rsidR="000251CB" w:rsidRPr="000251CB" w:rsidRDefault="000251CB" w:rsidP="000251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Dataset may not represent all platforms equally</w:t>
      </w:r>
    </w:p>
    <w:p w:rsidR="000251CB" w:rsidRPr="000251CB" w:rsidRDefault="000251CB" w:rsidP="000251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Engagement metrics may vary across platforms</w:t>
      </w:r>
    </w:p>
    <w:p w:rsidR="000251CB" w:rsidRPr="000251CB" w:rsidRDefault="000251CB" w:rsidP="000251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No sentiment or textual analysis included</w:t>
      </w:r>
    </w:p>
    <w:p w:rsidR="000251CB" w:rsidRPr="000251CB" w:rsidRDefault="000251CB" w:rsidP="000251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Correlation does not imply causation</w:t>
      </w:r>
    </w:p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12. Future Enhancements</w:t>
      </w:r>
    </w:p>
    <w:p w:rsidR="000251CB" w:rsidRPr="000251CB" w:rsidRDefault="000251CB" w:rsidP="000251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Sentiment analysis on comments</w:t>
      </w:r>
    </w:p>
    <w:p w:rsidR="000251CB" w:rsidRPr="000251CB" w:rsidRDefault="000251CB" w:rsidP="000251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Machine learning model for engagement prediction</w:t>
      </w:r>
    </w:p>
    <w:p w:rsidR="000251CB" w:rsidRPr="000251CB" w:rsidRDefault="000251CB" w:rsidP="000251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Dashboard development (Power BI / Tableau / Streamlit)</w:t>
      </w:r>
    </w:p>
    <w:p w:rsidR="000251CB" w:rsidRPr="000251CB" w:rsidRDefault="000251CB" w:rsidP="000251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Integration with live social media APIs</w:t>
      </w:r>
    </w:p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>
        <w:rPr>
          <w:rFonts w:ascii="Segoe UI Light" w:eastAsia="Times New Roman" w:hAnsi="Segoe UI Light" w:cs="Segoe UI Light"/>
          <w:b/>
          <w:bCs/>
          <w:sz w:val="32"/>
          <w:szCs w:val="32"/>
        </w:rPr>
        <w:lastRenderedPageBreak/>
        <w:t>13</w:t>
      </w: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. Project Structure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social-media-data-analysis/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Arial" w:eastAsia="Times New Roman" w:hAnsi="Arial" w:cs="Arial"/>
          <w:sz w:val="32"/>
          <w:szCs w:val="32"/>
        </w:rPr>
        <w:t>│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Arial" w:eastAsia="Times New Roman" w:hAnsi="Arial" w:cs="Arial"/>
          <w:sz w:val="32"/>
          <w:szCs w:val="32"/>
        </w:rPr>
        <w:t>├──</w:t>
      </w: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data/                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Arial" w:eastAsia="Times New Roman" w:hAnsi="Arial" w:cs="Arial"/>
          <w:sz w:val="32"/>
          <w:szCs w:val="32"/>
        </w:rPr>
        <w:t>├──</w:t>
      </w: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notebooks/           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Arial" w:eastAsia="Times New Roman" w:hAnsi="Arial" w:cs="Arial"/>
          <w:sz w:val="32"/>
          <w:szCs w:val="32"/>
        </w:rPr>
        <w:t>├──</w:t>
      </w: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eda_report.html      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Arial" w:eastAsia="Times New Roman" w:hAnsi="Arial" w:cs="Arial"/>
          <w:sz w:val="32"/>
          <w:szCs w:val="32"/>
        </w:rPr>
        <w:t>├──</w:t>
      </w: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requirements.txt     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Arial" w:eastAsia="Times New Roman" w:hAnsi="Arial" w:cs="Arial"/>
          <w:sz w:val="32"/>
          <w:szCs w:val="32"/>
        </w:rPr>
        <w:t>├──</w:t>
      </w: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README.md            </w:t>
      </w:r>
    </w:p>
    <w:p w:rsidR="000251CB" w:rsidRPr="000251CB" w:rsidRDefault="000251CB" w:rsidP="00025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Arial" w:eastAsia="Times New Roman" w:hAnsi="Arial" w:cs="Arial"/>
          <w:sz w:val="32"/>
          <w:szCs w:val="32"/>
        </w:rPr>
        <w:t>└──</w:t>
      </w:r>
      <w:r w:rsidRPr="000251CB">
        <w:rPr>
          <w:rFonts w:ascii="Segoe UI Light" w:eastAsia="Times New Roman" w:hAnsi="Segoe UI Light" w:cs="Segoe UI Light"/>
          <w:sz w:val="32"/>
          <w:szCs w:val="32"/>
        </w:rPr>
        <w:t xml:space="preserve"> DOCUMENTATION.md     </w:t>
      </w:r>
    </w:p>
    <w:p w:rsidR="000251CB" w:rsidRPr="000251CB" w:rsidRDefault="000251CB" w:rsidP="000251CB">
      <w:pPr>
        <w:spacing w:after="0" w:line="240" w:lineRule="auto"/>
        <w:rPr>
          <w:rFonts w:ascii="Segoe UI Light" w:eastAsia="Times New Roman" w:hAnsi="Segoe UI Light" w:cs="Segoe UI Light"/>
          <w:sz w:val="32"/>
          <w:szCs w:val="32"/>
        </w:rPr>
      </w:pPr>
    </w:p>
    <w:p w:rsidR="000251CB" w:rsidRPr="000251CB" w:rsidRDefault="000251CB" w:rsidP="000251CB">
      <w:pPr>
        <w:spacing w:before="100" w:beforeAutospacing="1" w:after="100" w:afterAutospacing="1" w:line="240" w:lineRule="auto"/>
        <w:outlineLvl w:val="1"/>
        <w:rPr>
          <w:rFonts w:ascii="Segoe UI Light" w:eastAsia="Times New Roman" w:hAnsi="Segoe UI Light" w:cs="Segoe UI Light"/>
          <w:b/>
          <w:bCs/>
          <w:sz w:val="32"/>
          <w:szCs w:val="32"/>
        </w:rPr>
      </w:pPr>
      <w:r>
        <w:rPr>
          <w:rFonts w:ascii="Segoe UI Light" w:eastAsia="Times New Roman" w:hAnsi="Segoe UI Light" w:cs="Segoe UI Light"/>
          <w:b/>
          <w:bCs/>
          <w:sz w:val="32"/>
          <w:szCs w:val="32"/>
        </w:rPr>
        <w:t>14</w:t>
      </w:r>
      <w:r w:rsidRPr="000251CB">
        <w:rPr>
          <w:rFonts w:ascii="Segoe UI Light" w:eastAsia="Times New Roman" w:hAnsi="Segoe UI Light" w:cs="Segoe UI Light"/>
          <w:b/>
          <w:bCs/>
          <w:sz w:val="32"/>
          <w:szCs w:val="32"/>
        </w:rPr>
        <w:t>. Conclusion</w:t>
      </w:r>
    </w:p>
    <w:p w:rsidR="000251CB" w:rsidRPr="000251CB" w:rsidRDefault="000251CB" w:rsidP="000251CB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This project demonstrates the practical application of data analytics in understanding social media engagement patterns.</w:t>
      </w:r>
    </w:p>
    <w:p w:rsidR="000251CB" w:rsidRPr="000251CB" w:rsidRDefault="000251CB" w:rsidP="000251CB">
      <w:pPr>
        <w:spacing w:before="100" w:beforeAutospacing="1" w:after="100" w:afterAutospacing="1" w:line="240" w:lineRule="auto"/>
        <w:rPr>
          <w:rFonts w:ascii="Segoe UI Light" w:eastAsia="Times New Roman" w:hAnsi="Segoe UI Light" w:cs="Segoe UI Light"/>
          <w:sz w:val="32"/>
          <w:szCs w:val="32"/>
        </w:rPr>
      </w:pPr>
      <w:r w:rsidRPr="000251CB">
        <w:rPr>
          <w:rFonts w:ascii="Segoe UI Light" w:eastAsia="Times New Roman" w:hAnsi="Segoe UI Light" w:cs="Segoe UI Light"/>
          <w:sz w:val="32"/>
          <w:szCs w:val="32"/>
        </w:rPr>
        <w:t>By leveraging data analysis and visualization techniques, the project provides actionable insights that can help businesses and content creators optimize their strategies and improve performance.</w:t>
      </w:r>
    </w:p>
    <w:p w:rsidR="004A4434" w:rsidRPr="000251CB" w:rsidRDefault="004A4434">
      <w:pPr>
        <w:rPr>
          <w:rFonts w:ascii="Segoe UI Light" w:hAnsi="Segoe UI Light" w:cs="Segoe UI Light"/>
          <w:sz w:val="32"/>
          <w:szCs w:val="32"/>
        </w:rPr>
      </w:pPr>
      <w:bookmarkStart w:id="0" w:name="_GoBack"/>
      <w:bookmarkEnd w:id="0"/>
    </w:p>
    <w:sectPr w:rsidR="004A4434" w:rsidRPr="00025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265D6"/>
    <w:multiLevelType w:val="multilevel"/>
    <w:tmpl w:val="061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2471"/>
    <w:multiLevelType w:val="multilevel"/>
    <w:tmpl w:val="807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55115"/>
    <w:multiLevelType w:val="multilevel"/>
    <w:tmpl w:val="B88C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D2998"/>
    <w:multiLevelType w:val="multilevel"/>
    <w:tmpl w:val="EF8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B2D1A"/>
    <w:multiLevelType w:val="multilevel"/>
    <w:tmpl w:val="117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F72E9"/>
    <w:multiLevelType w:val="multilevel"/>
    <w:tmpl w:val="5470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A13F1"/>
    <w:multiLevelType w:val="multilevel"/>
    <w:tmpl w:val="7494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93F57"/>
    <w:multiLevelType w:val="multilevel"/>
    <w:tmpl w:val="3BF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50667"/>
    <w:multiLevelType w:val="multilevel"/>
    <w:tmpl w:val="8784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839D2"/>
    <w:multiLevelType w:val="multilevel"/>
    <w:tmpl w:val="C382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F4AC6"/>
    <w:multiLevelType w:val="multilevel"/>
    <w:tmpl w:val="CB0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56BE8"/>
    <w:multiLevelType w:val="multilevel"/>
    <w:tmpl w:val="FFB2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53A11"/>
    <w:multiLevelType w:val="multilevel"/>
    <w:tmpl w:val="D5D0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30CDC"/>
    <w:multiLevelType w:val="multilevel"/>
    <w:tmpl w:val="29E6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75162"/>
    <w:multiLevelType w:val="multilevel"/>
    <w:tmpl w:val="B9EC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243D9"/>
    <w:multiLevelType w:val="multilevel"/>
    <w:tmpl w:val="233C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75725"/>
    <w:multiLevelType w:val="multilevel"/>
    <w:tmpl w:val="E2A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520D2"/>
    <w:multiLevelType w:val="multilevel"/>
    <w:tmpl w:val="921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64ECE"/>
    <w:multiLevelType w:val="multilevel"/>
    <w:tmpl w:val="150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4"/>
  </w:num>
  <w:num w:numId="5">
    <w:abstractNumId w:val="13"/>
  </w:num>
  <w:num w:numId="6">
    <w:abstractNumId w:val="3"/>
  </w:num>
  <w:num w:numId="7">
    <w:abstractNumId w:val="9"/>
  </w:num>
  <w:num w:numId="8">
    <w:abstractNumId w:val="8"/>
  </w:num>
  <w:num w:numId="9">
    <w:abstractNumId w:val="4"/>
  </w:num>
  <w:num w:numId="10">
    <w:abstractNumId w:val="1"/>
  </w:num>
  <w:num w:numId="11">
    <w:abstractNumId w:val="18"/>
  </w:num>
  <w:num w:numId="12">
    <w:abstractNumId w:val="0"/>
  </w:num>
  <w:num w:numId="13">
    <w:abstractNumId w:val="15"/>
  </w:num>
  <w:num w:numId="14">
    <w:abstractNumId w:val="10"/>
  </w:num>
  <w:num w:numId="15">
    <w:abstractNumId w:val="16"/>
  </w:num>
  <w:num w:numId="16">
    <w:abstractNumId w:val="12"/>
  </w:num>
  <w:num w:numId="17">
    <w:abstractNumId w:val="17"/>
  </w:num>
  <w:num w:numId="18">
    <w:abstractNumId w:val="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801"/>
    <w:rsid w:val="000251CB"/>
    <w:rsid w:val="001A7801"/>
    <w:rsid w:val="004A4434"/>
    <w:rsid w:val="007A6211"/>
    <w:rsid w:val="008079B3"/>
    <w:rsid w:val="00B26B1B"/>
    <w:rsid w:val="00E7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B701"/>
  <w15:chartTrackingRefBased/>
  <w15:docId w15:val="{0D7507E8-543F-4ADE-BA97-DD7A4FE3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B1B"/>
  </w:style>
  <w:style w:type="paragraph" w:styleId="Heading1">
    <w:name w:val="heading 1"/>
    <w:basedOn w:val="Normal"/>
    <w:next w:val="Normal"/>
    <w:link w:val="Heading1Char"/>
    <w:uiPriority w:val="9"/>
    <w:qFormat/>
    <w:rsid w:val="00B26B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251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51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1B"/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B26B1B"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251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51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5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51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1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51C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251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3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uhamad-Waqas/Social-Media-Data-Analysis-/blob/main/eda_repor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2026-03-26T16:47:00Z</dcterms:created>
  <dcterms:modified xsi:type="dcterms:W3CDTF">2026-03-26T16:59:00Z</dcterms:modified>
</cp:coreProperties>
</file>