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08FA" w14:textId="5400C69D" w:rsidR="004C5FB2" w:rsidRDefault="004C5FB2">
      <w:pPr>
        <w:spacing w:after="0"/>
        <w:ind w:left="-29" w:right="-81"/>
      </w:pPr>
    </w:p>
    <w:p w14:paraId="26D9CEDC" w14:textId="3CD06115" w:rsidR="004C5FB2" w:rsidRDefault="004C5FB2">
      <w:pPr>
        <w:spacing w:after="0"/>
        <w:ind w:left="-29" w:right="-8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866725" wp14:editId="417C2FF4">
            <wp:simplePos x="0" y="0"/>
            <wp:positionH relativeFrom="column">
              <wp:posOffset>1276316</wp:posOffset>
            </wp:positionH>
            <wp:positionV relativeFrom="paragraph">
              <wp:posOffset>183343</wp:posOffset>
            </wp:positionV>
            <wp:extent cx="3270422" cy="2068686"/>
            <wp:effectExtent l="0" t="0" r="635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78" r="81150" b="51645"/>
                    <a:stretch/>
                  </pic:blipFill>
                  <pic:spPr bwMode="auto">
                    <a:xfrm>
                      <a:off x="0" y="0"/>
                      <a:ext cx="3270422" cy="206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41B2D4" w14:textId="77777777" w:rsidR="004C5FB2" w:rsidRPr="004C5FB2" w:rsidRDefault="004C5FB2" w:rsidP="004C5FB2">
      <w:pPr>
        <w:shd w:val="clear" w:color="auto" w:fill="FDFDFD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4C5FB2">
        <w:rPr>
          <w:rFonts w:ascii="Times New Roman" w:eastAsia="Times New Roman" w:hAnsi="Times New Roman" w:cs="Times New Roman"/>
          <w:color w:val="303030"/>
          <w:sz w:val="24"/>
          <w:szCs w:val="24"/>
        </w:rPr>
        <w:t>GET, dalam penggunaannya method untuk kelompok HTTP verb ini adalah untuk mengambil atau membaca data.  Method pada kelompok ini biasanya mengembalikan suatu keluaran/output yang kadang bisa disebut sebagai </w:t>
      </w:r>
      <w:r w:rsidRPr="004C5FB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function</w:t>
      </w:r>
      <w:r w:rsidRPr="004C5FB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45766806" w14:textId="77777777" w:rsidR="004C5FB2" w:rsidRPr="004C5FB2" w:rsidRDefault="004C5FB2" w:rsidP="004C5FB2">
      <w:pPr>
        <w:shd w:val="clear" w:color="auto" w:fill="FDFDFD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4C5FB2">
        <w:rPr>
          <w:rFonts w:ascii="Times New Roman" w:eastAsia="Times New Roman" w:hAnsi="Times New Roman" w:cs="Times New Roman"/>
          <w:color w:val="303030"/>
          <w:sz w:val="24"/>
          <w:szCs w:val="24"/>
        </w:rPr>
        <w:t>POST, dalam penggunaannya method untuk kelompok HTTP verb ini adalah untuk membuat (create) item/resource baru.  Kelompok method ini biasanya tidak mengembalikan keluaran/output yang kadang disebut </w:t>
      </w:r>
      <w:r w:rsidRPr="004C5FB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procedure</w:t>
      </w:r>
      <w:r w:rsidRPr="004C5FB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A819581" w14:textId="77777777" w:rsidR="004C5FB2" w:rsidRPr="004C5FB2" w:rsidRDefault="004C5FB2" w:rsidP="004C5FB2">
      <w:pPr>
        <w:shd w:val="clear" w:color="auto" w:fill="FDFDFD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4C5FB2">
        <w:rPr>
          <w:rFonts w:ascii="Times New Roman" w:eastAsia="Times New Roman" w:hAnsi="Times New Roman" w:cs="Times New Roman"/>
          <w:color w:val="303030"/>
          <w:sz w:val="24"/>
          <w:szCs w:val="24"/>
        </w:rPr>
        <w:t>PUT, dalam penggunaannya method untuk kelompok HTTP verb ini adalah untuk mengupdate item/resource yang telah ada. (idem dengan point 2).</w:t>
      </w:r>
    </w:p>
    <w:p w14:paraId="08516237" w14:textId="77777777" w:rsidR="004C5FB2" w:rsidRPr="004C5FB2" w:rsidRDefault="004C5FB2" w:rsidP="004C5FB2">
      <w:pPr>
        <w:shd w:val="clear" w:color="auto" w:fill="FDFDFD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4C5FB2">
        <w:rPr>
          <w:rFonts w:ascii="Times New Roman" w:eastAsia="Times New Roman" w:hAnsi="Times New Roman" w:cs="Times New Roman"/>
          <w:color w:val="303030"/>
          <w:sz w:val="24"/>
          <w:szCs w:val="24"/>
        </w:rPr>
        <w:t>DELETE, dalam penggunaannya method untuk kelompok HTTP verb ini adalah untuk menghapus item/resource yang telah ada. (idem dengan point 2).</w:t>
      </w:r>
    </w:p>
    <w:p w14:paraId="06696637" w14:textId="38D95710" w:rsidR="004C5FB2" w:rsidRDefault="004C5FB2">
      <w:pPr>
        <w:spacing w:after="0"/>
        <w:ind w:left="-29" w:right="-81"/>
      </w:pPr>
    </w:p>
    <w:sectPr w:rsidR="004C5FB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4C70" w14:textId="77777777" w:rsidR="004C5FB2" w:rsidRDefault="004C5FB2" w:rsidP="004C5FB2">
      <w:pPr>
        <w:spacing w:after="0" w:line="240" w:lineRule="auto"/>
      </w:pPr>
      <w:r>
        <w:separator/>
      </w:r>
    </w:p>
  </w:endnote>
  <w:endnote w:type="continuationSeparator" w:id="0">
    <w:p w14:paraId="5430A9B1" w14:textId="77777777" w:rsidR="004C5FB2" w:rsidRDefault="004C5FB2" w:rsidP="004C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EA82" w14:textId="77777777" w:rsidR="004C5FB2" w:rsidRDefault="004C5FB2" w:rsidP="004C5FB2">
      <w:pPr>
        <w:spacing w:after="0" w:line="240" w:lineRule="auto"/>
      </w:pPr>
      <w:r>
        <w:separator/>
      </w:r>
    </w:p>
  </w:footnote>
  <w:footnote w:type="continuationSeparator" w:id="0">
    <w:p w14:paraId="646AD005" w14:textId="77777777" w:rsidR="004C5FB2" w:rsidRDefault="004C5FB2" w:rsidP="004C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260E" w14:textId="15FE34AB" w:rsidR="004C5FB2" w:rsidRDefault="004C5FB2" w:rsidP="004C5FB2">
    <w:pPr>
      <w:pStyle w:val="Heading1"/>
      <w:spacing w:after="0" w:line="360" w:lineRule="auto"/>
    </w:pPr>
    <w:r>
      <w:t>Praktikum</w:t>
    </w:r>
    <w:r>
      <w:t xml:space="preserve"> </w:t>
    </w:r>
    <w:r w:rsidRPr="004C5FB2">
      <w:t>From Manual to Automation Testing</w:t>
    </w:r>
  </w:p>
  <w:p w14:paraId="5686C425" w14:textId="77777777" w:rsidR="004C5FB2" w:rsidRDefault="004C5FB2" w:rsidP="004C5FB2">
    <w:pPr>
      <w:spacing w:after="0" w:line="360" w:lineRule="auto"/>
      <w:ind w:left="432" w:hanging="10"/>
    </w:pPr>
    <w:r>
      <w:rPr>
        <w:rFonts w:ascii="Times New Roman" w:eastAsia="Times New Roman" w:hAnsi="Times New Roman" w:cs="Times New Roman"/>
        <w:b/>
      </w:rPr>
      <w:t xml:space="preserve">Muhamad Shidan Nur Alliyin | Quality Engineer (QE) | Alterra Academy Batch 3 |  </w:t>
    </w:r>
    <w:r>
      <w:t xml:space="preserve"> </w:t>
    </w:r>
  </w:p>
  <w:p w14:paraId="0B1FB036" w14:textId="4D713B28" w:rsidR="004C5FB2" w:rsidRDefault="004C5FB2" w:rsidP="004C5FB2">
    <w:pPr>
      <w:pBdr>
        <w:bottom w:val="double" w:sz="6" w:space="1" w:color="auto"/>
      </w:pBdr>
      <w:spacing w:after="0" w:line="360" w:lineRule="auto"/>
      <w:ind w:left="10" w:right="782" w:hanging="10"/>
      <w:jc w:val="center"/>
    </w:pPr>
    <w:r>
      <w:rPr>
        <w:rFonts w:ascii="Times New Roman" w:eastAsia="Times New Roman" w:hAnsi="Times New Roman" w:cs="Times New Roman"/>
        <w:b/>
      </w:rPr>
      <w:t xml:space="preserve">Intruktur/Pengajar – Trino Hutasoit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5481C"/>
    <w:multiLevelType w:val="multilevel"/>
    <w:tmpl w:val="377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2F"/>
    <w:rsid w:val="00340A2F"/>
    <w:rsid w:val="004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0F21"/>
  <w15:docId w15:val="{F424B346-95E1-4AF9-AD65-C580254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8"/>
      <w:ind w:left="10" w:right="778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4C5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B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5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B2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4C5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Alliyin</dc:creator>
  <cp:keywords/>
  <cp:lastModifiedBy>Shidan Alliyin</cp:lastModifiedBy>
  <cp:revision>2</cp:revision>
  <dcterms:created xsi:type="dcterms:W3CDTF">2022-09-26T11:05:00Z</dcterms:created>
  <dcterms:modified xsi:type="dcterms:W3CDTF">2022-09-26T11:05:00Z</dcterms:modified>
</cp:coreProperties>
</file>