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7498" w14:textId="77777777" w:rsidR="00E02829" w:rsidRDefault="00E3748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92" w:type="dxa"/>
        <w:tblInd w:w="-8" w:type="dxa"/>
        <w:tblCellMar>
          <w:top w:w="49" w:type="dxa"/>
          <w:right w:w="32" w:type="dxa"/>
        </w:tblCellMar>
        <w:tblLook w:val="04A0" w:firstRow="1" w:lastRow="0" w:firstColumn="1" w:lastColumn="0" w:noHBand="0" w:noVBand="1"/>
      </w:tblPr>
      <w:tblGrid>
        <w:gridCol w:w="1570"/>
        <w:gridCol w:w="3251"/>
        <w:gridCol w:w="4971"/>
      </w:tblGrid>
      <w:tr w:rsidR="00E02829" w14:paraId="5C662ED4" w14:textId="77777777">
        <w:trPr>
          <w:trHeight w:val="1792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D80F1B8" w14:textId="77777777" w:rsidR="00E02829" w:rsidRDefault="00E37482">
            <w:pPr>
              <w:spacing w:after="0"/>
              <w:ind w:left="128" w:firstLine="0"/>
              <w:jc w:val="both"/>
            </w:pPr>
            <w:r>
              <w:rPr>
                <w:color w:val="44546A"/>
                <w:sz w:val="56"/>
              </w:rPr>
              <w:t>Mary</w:t>
            </w:r>
          </w:p>
          <w:p w14:paraId="26C5D51F" w14:textId="77777777" w:rsidR="00E02829" w:rsidRDefault="00E37482">
            <w:pPr>
              <w:spacing w:after="109"/>
              <w:ind w:left="128" w:firstLine="0"/>
            </w:pPr>
            <w:r>
              <w:t xml:space="preserve">27 ans </w:t>
            </w:r>
          </w:p>
          <w:p w14:paraId="0E8DBF5C" w14:textId="77777777" w:rsidR="00E02829" w:rsidRDefault="00E37482">
            <w:pPr>
              <w:spacing w:after="0"/>
              <w:ind w:left="128" w:firstLine="0"/>
            </w:pPr>
            <w:r>
              <w:t xml:space="preserve">Adresse :  </w:t>
            </w:r>
          </w:p>
        </w:tc>
        <w:tc>
          <w:tcPr>
            <w:tcW w:w="325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EF2EFA1" w14:textId="77777777" w:rsidR="00E02829" w:rsidRDefault="00E37482" w:rsidP="00437C55">
            <w:pPr>
              <w:spacing w:after="364"/>
              <w:ind w:left="0" w:firstLine="0"/>
            </w:pPr>
            <w:proofErr w:type="spellStart"/>
            <w:r>
              <w:rPr>
                <w:color w:val="44546A"/>
                <w:sz w:val="56"/>
              </w:rPr>
              <w:t>em</w:t>
            </w:r>
            <w:proofErr w:type="spellEnd"/>
            <w:r>
              <w:rPr>
                <w:color w:val="44546A"/>
                <w:sz w:val="56"/>
              </w:rPr>
              <w:t xml:space="preserve"> </w:t>
            </w:r>
            <w:proofErr w:type="spellStart"/>
            <w:r>
              <w:rPr>
                <w:color w:val="44546A"/>
                <w:sz w:val="56"/>
              </w:rPr>
              <w:t>Alouani</w:t>
            </w:r>
            <w:proofErr w:type="spellEnd"/>
            <w:r>
              <w:rPr>
                <w:color w:val="44546A"/>
                <w:sz w:val="56"/>
              </w:rPr>
              <w:t xml:space="preserve"> </w:t>
            </w:r>
          </w:p>
          <w:p w14:paraId="78DFF111" w14:textId="77777777" w:rsidR="00E02829" w:rsidRDefault="00E37482">
            <w:pPr>
              <w:spacing w:after="0"/>
              <w:ind w:left="0" w:firstLine="0"/>
            </w:pPr>
            <w:proofErr w:type="spellStart"/>
            <w:r>
              <w:t>Thelepte</w:t>
            </w:r>
            <w:proofErr w:type="spellEnd"/>
            <w:r>
              <w:t xml:space="preserve"> 1215 – Kasserine </w:t>
            </w:r>
          </w:p>
        </w:tc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300380" w14:textId="77777777" w:rsidR="00E02829" w:rsidRDefault="00E37482">
            <w:pPr>
              <w:spacing w:after="0"/>
              <w:ind w:left="128" w:firstLine="0"/>
            </w:pPr>
            <w:r>
              <w:t xml:space="preserve"> </w:t>
            </w:r>
          </w:p>
          <w:p w14:paraId="470315C0" w14:textId="77777777" w:rsidR="00E02829" w:rsidRDefault="00E37482">
            <w:pPr>
              <w:spacing w:after="0"/>
              <w:ind w:left="2991" w:firstLine="0"/>
            </w:pPr>
            <w:r>
              <w:rPr>
                <w:noProof/>
              </w:rPr>
              <w:drawing>
                <wp:inline distT="0" distB="0" distL="0" distR="0" wp14:anchorId="05AE4D78" wp14:editId="0ADEB316">
                  <wp:extent cx="1189990" cy="1441196"/>
                  <wp:effectExtent l="0" t="0" r="0" b="0"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44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829" w14:paraId="1744689A" w14:textId="77777777">
        <w:trPr>
          <w:trHeight w:val="398"/>
        </w:trPr>
        <w:tc>
          <w:tcPr>
            <w:tcW w:w="1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71F712D" w14:textId="77777777" w:rsidR="00E02829" w:rsidRDefault="00E37482">
            <w:pPr>
              <w:tabs>
                <w:tab w:val="center" w:pos="849"/>
              </w:tabs>
              <w:spacing w:after="0"/>
              <w:ind w:left="0" w:firstLine="0"/>
            </w:pPr>
            <w:r>
              <w:t xml:space="preserve">Tel :  </w:t>
            </w:r>
            <w:r>
              <w:tab/>
              <w:t xml:space="preserve"> 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C45B658" w14:textId="77777777" w:rsidR="00E02829" w:rsidRDefault="00E37482">
            <w:pPr>
              <w:spacing w:after="0"/>
              <w:ind w:left="0" w:firstLine="0"/>
            </w:pPr>
            <w:r>
              <w:t xml:space="preserve">+216 99 959 716 </w:t>
            </w:r>
          </w:p>
        </w:tc>
        <w:tc>
          <w:tcPr>
            <w:tcW w:w="49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971367E" w14:textId="77777777" w:rsidR="00E02829" w:rsidRDefault="00E02829">
            <w:pPr>
              <w:spacing w:after="160"/>
              <w:ind w:left="0" w:firstLine="0"/>
            </w:pPr>
          </w:p>
        </w:tc>
      </w:tr>
      <w:tr w:rsidR="00E02829" w14:paraId="6F0C7CB6" w14:textId="77777777">
        <w:trPr>
          <w:trHeight w:val="1443"/>
        </w:trPr>
        <w:tc>
          <w:tcPr>
            <w:tcW w:w="48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D93D8" w14:textId="77777777" w:rsidR="00E02829" w:rsidRDefault="00E37482">
            <w:pPr>
              <w:tabs>
                <w:tab w:val="center" w:pos="2896"/>
              </w:tabs>
              <w:spacing w:after="0"/>
              <w:ind w:left="0" w:firstLine="0"/>
            </w:pPr>
            <w:r>
              <w:t xml:space="preserve">Email :  </w:t>
            </w:r>
            <w:r>
              <w:tab/>
              <w:t xml:space="preserve">maryemalouani7@gmail.com </w:t>
            </w:r>
          </w:p>
        </w:tc>
        <w:tc>
          <w:tcPr>
            <w:tcW w:w="49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D8C47" w14:textId="77777777" w:rsidR="00E02829" w:rsidRDefault="00E37482">
            <w:pPr>
              <w:spacing w:after="48"/>
              <w:ind w:left="0" w:firstLine="0"/>
              <w:jc w:val="right"/>
            </w:pPr>
            <w:r>
              <w:t xml:space="preserve"> </w:t>
            </w:r>
          </w:p>
          <w:p w14:paraId="7C8B4C37" w14:textId="77777777" w:rsidR="00E02829" w:rsidRDefault="00E37482">
            <w:pPr>
              <w:spacing w:after="109"/>
              <w:ind w:left="128" w:firstLine="0"/>
            </w:pPr>
            <w:r>
              <w:t xml:space="preserve"> </w:t>
            </w:r>
          </w:p>
          <w:p w14:paraId="06F7E4AD" w14:textId="77777777" w:rsidR="00E02829" w:rsidRDefault="00E37482">
            <w:pPr>
              <w:spacing w:after="0"/>
              <w:ind w:left="0" w:firstLine="0"/>
              <w:jc w:val="right"/>
            </w:pPr>
            <w:r>
              <w:t xml:space="preserve"> </w:t>
            </w:r>
          </w:p>
        </w:tc>
      </w:tr>
    </w:tbl>
    <w:p w14:paraId="4D195757" w14:textId="77777777" w:rsidR="00E02829" w:rsidRDefault="00E37482">
      <w:pPr>
        <w:pStyle w:val="Titre1"/>
        <w:ind w:left="-5"/>
      </w:pPr>
      <w:r>
        <w:t xml:space="preserve">COMPETENCES METIER ET TECHNIQUE </w:t>
      </w:r>
    </w:p>
    <w:p w14:paraId="60387CF2" w14:textId="77777777" w:rsidR="00E02829" w:rsidRDefault="00E37482">
      <w:pPr>
        <w:pStyle w:val="Titre2"/>
        <w:ind w:left="-5"/>
      </w:pPr>
      <w:r>
        <w:t xml:space="preserve">BANQUE ET RELATION CLIENT </w:t>
      </w:r>
    </w:p>
    <w:p w14:paraId="721E2FAB" w14:textId="77777777" w:rsidR="00E02829" w:rsidRDefault="00E37482">
      <w:pPr>
        <w:numPr>
          <w:ilvl w:val="0"/>
          <w:numId w:val="1"/>
        </w:numPr>
        <w:spacing w:after="129"/>
        <w:ind w:hanging="360"/>
      </w:pPr>
      <w:r>
        <w:t xml:space="preserve">Procédure d’encaissement </w:t>
      </w:r>
    </w:p>
    <w:p w14:paraId="0B17B892" w14:textId="77777777" w:rsidR="00E02829" w:rsidRDefault="00E37482">
      <w:pPr>
        <w:numPr>
          <w:ilvl w:val="0"/>
          <w:numId w:val="1"/>
        </w:numPr>
        <w:spacing w:after="129"/>
        <w:ind w:hanging="360"/>
      </w:pPr>
      <w:r>
        <w:t xml:space="preserve">Procédure d’administrations des comptes bancaires </w:t>
      </w:r>
    </w:p>
    <w:p w14:paraId="28107FD9" w14:textId="77777777" w:rsidR="00E02829" w:rsidRDefault="00E37482">
      <w:pPr>
        <w:numPr>
          <w:ilvl w:val="0"/>
          <w:numId w:val="1"/>
        </w:numPr>
        <w:ind w:hanging="360"/>
      </w:pPr>
      <w:r>
        <w:t xml:space="preserve">Principe de relation client </w:t>
      </w:r>
    </w:p>
    <w:p w14:paraId="1C057443" w14:textId="77777777" w:rsidR="00E02829" w:rsidRDefault="00E37482">
      <w:pPr>
        <w:numPr>
          <w:ilvl w:val="0"/>
          <w:numId w:val="1"/>
        </w:numPr>
        <w:ind w:hanging="360"/>
      </w:pPr>
      <w:r>
        <w:t xml:space="preserve">Maitrise des principes des CRM </w:t>
      </w:r>
    </w:p>
    <w:p w14:paraId="1849EC4F" w14:textId="77777777" w:rsidR="00E02829" w:rsidRDefault="00E37482">
      <w:pPr>
        <w:numPr>
          <w:ilvl w:val="0"/>
          <w:numId w:val="1"/>
        </w:numPr>
        <w:spacing w:after="274"/>
        <w:ind w:hanging="360"/>
      </w:pPr>
      <w:r>
        <w:t xml:space="preserve">Maitrise des outils CRM (Dynamics CRM, </w:t>
      </w:r>
      <w:proofErr w:type="spellStart"/>
      <w:r>
        <w:t>Hubspot</w:t>
      </w:r>
      <w:proofErr w:type="spellEnd"/>
      <w:r>
        <w:t xml:space="preserve">) </w:t>
      </w:r>
    </w:p>
    <w:p w14:paraId="66FB4E7D" w14:textId="77777777" w:rsidR="00E02829" w:rsidRDefault="00E37482">
      <w:pPr>
        <w:pStyle w:val="Titre2"/>
        <w:ind w:left="-5"/>
      </w:pPr>
      <w:r>
        <w:t xml:space="preserve">BUREAUTIQUE </w:t>
      </w:r>
    </w:p>
    <w:p w14:paraId="51FF0FAA" w14:textId="77777777" w:rsidR="00E02829" w:rsidRDefault="00E37482">
      <w:pPr>
        <w:numPr>
          <w:ilvl w:val="0"/>
          <w:numId w:val="2"/>
        </w:numPr>
        <w:ind w:hanging="360"/>
      </w:pPr>
      <w:r>
        <w:t xml:space="preserve">Microsoft Office: Word, Excel, PowerPoint, Outlook </w:t>
      </w:r>
    </w:p>
    <w:p w14:paraId="4108C912" w14:textId="77777777" w:rsidR="00E02829" w:rsidRDefault="00E37482">
      <w:pPr>
        <w:numPr>
          <w:ilvl w:val="0"/>
          <w:numId w:val="2"/>
        </w:numPr>
        <w:ind w:hanging="360"/>
      </w:pPr>
      <w:r>
        <w:t xml:space="preserve">Base de données : Access, MySQL </w:t>
      </w:r>
    </w:p>
    <w:p w14:paraId="091688FD" w14:textId="77777777" w:rsidR="00E02829" w:rsidRDefault="00E37482">
      <w:pPr>
        <w:numPr>
          <w:ilvl w:val="0"/>
          <w:numId w:val="2"/>
        </w:numPr>
        <w:spacing w:after="259"/>
        <w:ind w:hanging="360"/>
      </w:pPr>
      <w:r>
        <w:t xml:space="preserve">Internet : Utilisation fréquente de Messagerie électronique et de différents navigateurs. </w:t>
      </w:r>
    </w:p>
    <w:p w14:paraId="40921665" w14:textId="77777777" w:rsidR="00E02829" w:rsidRDefault="00E37482">
      <w:pPr>
        <w:pStyle w:val="Titre2"/>
        <w:ind w:left="-5"/>
      </w:pPr>
      <w:r>
        <w:t xml:space="preserve">LANGUES </w:t>
      </w:r>
    </w:p>
    <w:p w14:paraId="3F71FB48" w14:textId="77777777" w:rsidR="00E02829" w:rsidRDefault="00E37482">
      <w:pPr>
        <w:numPr>
          <w:ilvl w:val="0"/>
          <w:numId w:val="3"/>
        </w:numPr>
        <w:ind w:hanging="360"/>
      </w:pPr>
      <w:r>
        <w:t xml:space="preserve">Arabe : Langue natale </w:t>
      </w:r>
    </w:p>
    <w:p w14:paraId="12C1C3CA" w14:textId="77777777" w:rsidR="00E02829" w:rsidRDefault="00E37482">
      <w:pPr>
        <w:numPr>
          <w:ilvl w:val="0"/>
          <w:numId w:val="3"/>
        </w:numPr>
        <w:ind w:hanging="360"/>
      </w:pPr>
      <w:r>
        <w:t xml:space="preserve">Français : Courant </w:t>
      </w:r>
    </w:p>
    <w:p w14:paraId="5F76F96B" w14:textId="10DCE285" w:rsidR="00E02829" w:rsidRDefault="00E37482" w:rsidP="00DC7939">
      <w:pPr>
        <w:numPr>
          <w:ilvl w:val="0"/>
          <w:numId w:val="3"/>
        </w:numPr>
        <w:spacing w:after="589"/>
        <w:ind w:hanging="360"/>
      </w:pPr>
      <w:r>
        <w:t xml:space="preserve">Anglais : Courant </w:t>
      </w:r>
      <w:r w:rsidRPr="00DC7939">
        <w:rPr>
          <w:b/>
        </w:rPr>
        <w:t xml:space="preserve"> </w:t>
      </w:r>
      <w:r>
        <w:t xml:space="preserve"> </w:t>
      </w:r>
    </w:p>
    <w:p w14:paraId="724B61F9" w14:textId="77777777" w:rsidR="00E02829" w:rsidRDefault="00E37482">
      <w:pPr>
        <w:tabs>
          <w:tab w:val="center" w:pos="4702"/>
        </w:tabs>
        <w:spacing w:after="439"/>
        <w:ind w:left="0" w:firstLine="0"/>
      </w:pPr>
      <w:r>
        <w:rPr>
          <w:b/>
        </w:rPr>
        <w:t xml:space="preserve">2012 </w:t>
      </w:r>
      <w:r>
        <w:rPr>
          <w:b/>
        </w:rPr>
        <w:tab/>
      </w:r>
      <w:r>
        <w:t xml:space="preserve">Baccalauréat en science expérimentales – Lycée de </w:t>
      </w:r>
      <w:proofErr w:type="spellStart"/>
      <w:r>
        <w:t>Thelepte</w:t>
      </w:r>
      <w:proofErr w:type="spellEnd"/>
      <w:r>
        <w:t xml:space="preserve"> </w:t>
      </w:r>
    </w:p>
    <w:p w14:paraId="50FA8112" w14:textId="77777777" w:rsidR="00E02829" w:rsidRDefault="00E37482">
      <w:pPr>
        <w:pStyle w:val="Titre1"/>
        <w:ind w:left="-5"/>
      </w:pPr>
      <w:r>
        <w:t xml:space="preserve">EXPERIENCE PROFESSIONNELLE </w:t>
      </w:r>
    </w:p>
    <w:tbl>
      <w:tblPr>
        <w:tblStyle w:val="TableGrid"/>
        <w:tblW w:w="8897" w:type="dxa"/>
        <w:tblInd w:w="120" w:type="dxa"/>
        <w:tblLook w:val="04A0" w:firstRow="1" w:lastRow="0" w:firstColumn="1" w:lastColumn="0" w:noHBand="0" w:noVBand="1"/>
      </w:tblPr>
      <w:tblGrid>
        <w:gridCol w:w="1982"/>
        <w:gridCol w:w="6915"/>
      </w:tblGrid>
      <w:tr w:rsidR="00E02829" w14:paraId="173FEEE3" w14:textId="77777777">
        <w:trPr>
          <w:trHeight w:val="71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53673DE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02/2020 – 07/2020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0507EDCF" w14:textId="77777777" w:rsidR="00E02829" w:rsidRDefault="00E37482">
            <w:pPr>
              <w:tabs>
                <w:tab w:val="center" w:pos="4456"/>
              </w:tabs>
              <w:spacing w:after="109"/>
              <w:ind w:left="0" w:firstLine="0"/>
            </w:pPr>
            <w:r>
              <w:rPr>
                <w:b/>
              </w:rPr>
              <w:t xml:space="preserve">Société </w:t>
            </w:r>
            <w:proofErr w:type="spellStart"/>
            <w:r>
              <w:rPr>
                <w:b/>
              </w:rPr>
              <w:t>Polyplastique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          Stage Administratif : Service </w:t>
            </w:r>
          </w:p>
          <w:p w14:paraId="1C3ACFBB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Financier </w:t>
            </w:r>
          </w:p>
        </w:tc>
      </w:tr>
      <w:tr w:rsidR="00E02829" w14:paraId="203AFD94" w14:textId="77777777">
        <w:trPr>
          <w:trHeight w:val="290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ABC258D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6EF956B4" w14:textId="77777777" w:rsidR="00E02829" w:rsidRDefault="00E37482">
            <w:pPr>
              <w:ind w:left="0" w:firstLine="0"/>
            </w:pPr>
            <w:r>
              <w:t xml:space="preserve">Tâches : </w:t>
            </w:r>
          </w:p>
          <w:p w14:paraId="6E803857" w14:textId="77777777" w:rsidR="00E02829" w:rsidRDefault="00E37482">
            <w:pPr>
              <w:numPr>
                <w:ilvl w:val="0"/>
                <w:numId w:val="5"/>
              </w:numPr>
              <w:ind w:firstLine="0"/>
            </w:pPr>
            <w:r>
              <w:t xml:space="preserve">Préparations des factures clients </w:t>
            </w:r>
          </w:p>
          <w:p w14:paraId="47FE52AC" w14:textId="77777777" w:rsidR="00E02829" w:rsidRDefault="00E37482">
            <w:pPr>
              <w:numPr>
                <w:ilvl w:val="0"/>
                <w:numId w:val="5"/>
              </w:numPr>
              <w:spacing w:after="144"/>
              <w:ind w:firstLine="0"/>
            </w:pPr>
            <w:r>
              <w:t xml:space="preserve">Analyse de facture fournisseurs </w:t>
            </w:r>
          </w:p>
          <w:p w14:paraId="02B66E13" w14:textId="77777777" w:rsidR="00E02829" w:rsidRDefault="00E37482">
            <w:pPr>
              <w:numPr>
                <w:ilvl w:val="0"/>
                <w:numId w:val="5"/>
              </w:numPr>
              <w:spacing w:after="0" w:line="369" w:lineRule="auto"/>
              <w:ind w:firstLine="0"/>
            </w:pPr>
            <w:r>
              <w:t>Organisation d’approvisionnement des fournisseurs étrangers et planification des paiements selon l’incoterm. 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Autres tâches administratives </w:t>
            </w:r>
          </w:p>
          <w:p w14:paraId="2BA97D5C" w14:textId="77777777" w:rsidR="00E02829" w:rsidRDefault="00E37482">
            <w:pPr>
              <w:spacing w:after="0"/>
              <w:ind w:left="361" w:firstLine="0"/>
            </w:pPr>
            <w:r>
              <w:t xml:space="preserve"> </w:t>
            </w:r>
          </w:p>
        </w:tc>
      </w:tr>
      <w:tr w:rsidR="00E02829" w14:paraId="512566F3" w14:textId="77777777">
        <w:trPr>
          <w:trHeight w:val="3783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1EE85E" w14:textId="77777777" w:rsidR="00E02829" w:rsidRDefault="00E37482">
            <w:pPr>
              <w:spacing w:after="109"/>
              <w:ind w:left="0" w:firstLine="0"/>
            </w:pPr>
            <w:r>
              <w:rPr>
                <w:b/>
              </w:rPr>
              <w:t xml:space="preserve">06/2016 - 08/2016 </w:t>
            </w:r>
          </w:p>
          <w:p w14:paraId="46C50A35" w14:textId="77777777" w:rsidR="00E02829" w:rsidRDefault="00E37482">
            <w:pPr>
              <w:spacing w:after="109"/>
              <w:ind w:left="0" w:firstLine="0"/>
            </w:pPr>
            <w:r>
              <w:t xml:space="preserve"> </w:t>
            </w:r>
          </w:p>
          <w:p w14:paraId="1025659A" w14:textId="77777777" w:rsidR="00E02829" w:rsidRDefault="00E37482">
            <w:pPr>
              <w:spacing w:after="108"/>
              <w:ind w:left="0" w:firstLine="0"/>
            </w:pPr>
            <w:r>
              <w:t xml:space="preserve"> </w:t>
            </w:r>
          </w:p>
          <w:p w14:paraId="05B79054" w14:textId="77777777" w:rsidR="00E02829" w:rsidRDefault="00E37482">
            <w:pPr>
              <w:spacing w:after="94"/>
              <w:ind w:left="0" w:firstLine="0"/>
            </w:pPr>
            <w:r>
              <w:t xml:space="preserve"> </w:t>
            </w:r>
          </w:p>
          <w:p w14:paraId="6E288FA6" w14:textId="77777777" w:rsidR="00E02829" w:rsidRDefault="00E37482">
            <w:pPr>
              <w:spacing w:after="109"/>
              <w:ind w:left="0" w:firstLine="0"/>
            </w:pPr>
            <w:r>
              <w:t xml:space="preserve"> </w:t>
            </w:r>
          </w:p>
          <w:p w14:paraId="251BC8CB" w14:textId="77777777" w:rsidR="00E02829" w:rsidRDefault="00E37482">
            <w:pPr>
              <w:spacing w:after="109"/>
              <w:ind w:left="0" w:firstLine="0"/>
            </w:pPr>
            <w:r>
              <w:t xml:space="preserve"> </w:t>
            </w:r>
          </w:p>
          <w:p w14:paraId="35F2E665" w14:textId="77777777" w:rsidR="00E02829" w:rsidRDefault="00E37482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D7194" w14:textId="77777777" w:rsidR="00E02829" w:rsidRDefault="00E37482">
            <w:pPr>
              <w:spacing w:after="35" w:line="354" w:lineRule="auto"/>
              <w:ind w:left="0" w:right="48" w:firstLine="0"/>
              <w:jc w:val="both"/>
            </w:pPr>
            <w:proofErr w:type="spellStart"/>
            <w:r>
              <w:rPr>
                <w:b/>
              </w:rPr>
              <w:t>Attijari</w:t>
            </w:r>
            <w:proofErr w:type="spellEnd"/>
            <w:r>
              <w:rPr>
                <w:b/>
              </w:rPr>
              <w:t xml:space="preserve"> Bank- Kasserine Stage : Guichetier/ Chargé clientèle</w:t>
            </w:r>
            <w:r>
              <w:t xml:space="preserve">  Tâches : </w:t>
            </w:r>
          </w:p>
          <w:p w14:paraId="617B2024" w14:textId="77777777" w:rsidR="00E02829" w:rsidRDefault="00E37482">
            <w:pPr>
              <w:numPr>
                <w:ilvl w:val="0"/>
                <w:numId w:val="6"/>
              </w:numPr>
              <w:spacing w:after="0" w:line="384" w:lineRule="auto"/>
              <w:ind w:firstLine="0"/>
            </w:pPr>
            <w:r>
              <w:t>Traitement des dossiers crédits : CEA ; Présalaire ; Session sur salaire 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Ouverture de comptes personnes physiques et morales. </w:t>
            </w:r>
          </w:p>
          <w:p w14:paraId="4B8CFC10" w14:textId="77777777" w:rsidR="00E02829" w:rsidRDefault="00E37482">
            <w:pPr>
              <w:numPr>
                <w:ilvl w:val="0"/>
                <w:numId w:val="6"/>
              </w:numPr>
              <w:ind w:firstLine="0"/>
            </w:pPr>
            <w:proofErr w:type="spellStart"/>
            <w:r>
              <w:t>Verification</w:t>
            </w:r>
            <w:proofErr w:type="spellEnd"/>
            <w:r>
              <w:t xml:space="preserve"> des pièces comptables. </w:t>
            </w:r>
          </w:p>
          <w:p w14:paraId="7AAEDCBB" w14:textId="77777777" w:rsidR="00E02829" w:rsidRDefault="00E37482">
            <w:pPr>
              <w:numPr>
                <w:ilvl w:val="0"/>
                <w:numId w:val="6"/>
              </w:numPr>
              <w:spacing w:after="144"/>
              <w:ind w:firstLine="0"/>
            </w:pPr>
            <w:r>
              <w:t xml:space="preserve">Chèques, retrait, dépôt </w:t>
            </w:r>
          </w:p>
          <w:p w14:paraId="2156F9DB" w14:textId="77777777" w:rsidR="00E02829" w:rsidRDefault="00E37482">
            <w:pPr>
              <w:numPr>
                <w:ilvl w:val="0"/>
                <w:numId w:val="6"/>
              </w:numPr>
              <w:ind w:firstLine="0"/>
            </w:pPr>
            <w:r>
              <w:t xml:space="preserve">Operations de changes de devises. </w:t>
            </w:r>
          </w:p>
          <w:p w14:paraId="20BC0D38" w14:textId="77777777" w:rsidR="00E02829" w:rsidRDefault="00E37482">
            <w:pPr>
              <w:numPr>
                <w:ilvl w:val="0"/>
                <w:numId w:val="6"/>
              </w:numPr>
              <w:spacing w:after="109"/>
              <w:ind w:firstLine="0"/>
            </w:pPr>
            <w:r>
              <w:t>Autres opérations de guichet.</w:t>
            </w:r>
            <w:r>
              <w:rPr>
                <w:b/>
              </w:rPr>
              <w:t xml:space="preserve"> </w:t>
            </w:r>
          </w:p>
          <w:p w14:paraId="6953DBD5" w14:textId="77777777" w:rsidR="00E02829" w:rsidRDefault="00E37482">
            <w:pPr>
              <w:spacing w:after="0"/>
              <w:ind w:left="361" w:firstLine="0"/>
            </w:pPr>
            <w:r>
              <w:rPr>
                <w:b/>
              </w:rPr>
              <w:t xml:space="preserve"> </w:t>
            </w:r>
          </w:p>
        </w:tc>
      </w:tr>
      <w:tr w:rsidR="00E02829" w14:paraId="5861F362" w14:textId="77777777">
        <w:trPr>
          <w:trHeight w:val="481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2EB59B0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07/2015 – 08/2015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39DC6D82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Société Tunisienne de Banque       Stage : Guichetier </w:t>
            </w:r>
          </w:p>
        </w:tc>
      </w:tr>
      <w:tr w:rsidR="00E02829" w14:paraId="3C677142" w14:textId="77777777">
        <w:trPr>
          <w:trHeight w:val="2177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0C2EAAA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10B16376" w14:textId="77777777" w:rsidR="00E02829" w:rsidRDefault="00E37482">
            <w:pPr>
              <w:ind w:left="0" w:firstLine="0"/>
            </w:pPr>
            <w:r>
              <w:t xml:space="preserve">Tâches : </w:t>
            </w:r>
          </w:p>
          <w:p w14:paraId="00416855" w14:textId="77777777" w:rsidR="00E02829" w:rsidRDefault="00E37482">
            <w:pPr>
              <w:numPr>
                <w:ilvl w:val="0"/>
                <w:numId w:val="7"/>
              </w:numPr>
              <w:spacing w:after="144"/>
              <w:ind w:hanging="361"/>
            </w:pPr>
            <w:r>
              <w:t xml:space="preserve">Accueillir et renseigner les clients de l’agence </w:t>
            </w:r>
          </w:p>
          <w:p w14:paraId="684C3CC6" w14:textId="77777777" w:rsidR="00E02829" w:rsidRDefault="00E37482">
            <w:pPr>
              <w:numPr>
                <w:ilvl w:val="0"/>
                <w:numId w:val="7"/>
              </w:numPr>
              <w:spacing w:after="150" w:line="354" w:lineRule="auto"/>
              <w:ind w:hanging="361"/>
            </w:pPr>
            <w:r>
              <w:t xml:space="preserve">Se charger des opérations de la caisse : chèques, retrait, dépôt, change etc. </w:t>
            </w:r>
          </w:p>
          <w:p w14:paraId="4FC4651A" w14:textId="77777777" w:rsidR="00E02829" w:rsidRDefault="00E3748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E02829" w14:paraId="76F687A9" w14:textId="77777777">
        <w:trPr>
          <w:trHeight w:val="40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770D082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02/2013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6DFBFBC4" w14:textId="77777777" w:rsidR="00E02829" w:rsidRDefault="00E37482">
            <w:pPr>
              <w:tabs>
                <w:tab w:val="right" w:pos="6914"/>
              </w:tabs>
              <w:spacing w:after="0"/>
              <w:ind w:left="0" w:firstLine="0"/>
            </w:pPr>
            <w:r>
              <w:rPr>
                <w:b/>
              </w:rPr>
              <w:t xml:space="preserve">Société Tunisie-Andalousie du ciment Blanc </w:t>
            </w:r>
            <w:r>
              <w:rPr>
                <w:b/>
              </w:rPr>
              <w:tab/>
              <w:t xml:space="preserve">        Stage : contrôle qualité </w:t>
            </w:r>
          </w:p>
        </w:tc>
      </w:tr>
      <w:tr w:rsidR="00E02829" w14:paraId="4D6C5B25" w14:textId="77777777">
        <w:trPr>
          <w:trHeight w:val="317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ABF492A" w14:textId="77777777" w:rsidR="00E02829" w:rsidRDefault="00E37482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</w:tcPr>
          <w:p w14:paraId="4766CA51" w14:textId="77777777" w:rsidR="00E02829" w:rsidRDefault="00E37482">
            <w:pPr>
              <w:spacing w:after="0"/>
              <w:ind w:left="0" w:firstLine="0"/>
            </w:pPr>
            <w:r>
              <w:t xml:space="preserve">Tâches : </w:t>
            </w:r>
          </w:p>
        </w:tc>
      </w:tr>
    </w:tbl>
    <w:p w14:paraId="50F16C7D" w14:textId="77777777" w:rsidR="00E02829" w:rsidRDefault="00E37482">
      <w:pPr>
        <w:numPr>
          <w:ilvl w:val="0"/>
          <w:numId w:val="4"/>
        </w:numPr>
        <w:ind w:hanging="361"/>
      </w:pPr>
      <w:r>
        <w:t xml:space="preserve">Contrôle qualité des produit finis </w:t>
      </w:r>
    </w:p>
    <w:p w14:paraId="58DBCD47" w14:textId="77777777" w:rsidR="00E02829" w:rsidRDefault="00E37482">
      <w:pPr>
        <w:numPr>
          <w:ilvl w:val="0"/>
          <w:numId w:val="4"/>
        </w:numPr>
        <w:ind w:hanging="361"/>
      </w:pPr>
      <w:r>
        <w:t xml:space="preserve">Analyse chimique et préparation de document de contrôle </w:t>
      </w:r>
    </w:p>
    <w:p w14:paraId="035EFCC8" w14:textId="77777777" w:rsidR="00E02829" w:rsidRDefault="00E37482">
      <w:pPr>
        <w:numPr>
          <w:ilvl w:val="0"/>
          <w:numId w:val="4"/>
        </w:numPr>
        <w:ind w:hanging="361"/>
      </w:pPr>
      <w:r>
        <w:t xml:space="preserve">Analyse de conformité aux normes de référence. </w:t>
      </w:r>
    </w:p>
    <w:p w14:paraId="6E142BEB" w14:textId="77777777" w:rsidR="00E02829" w:rsidRDefault="00E37482">
      <w:pPr>
        <w:numPr>
          <w:ilvl w:val="0"/>
          <w:numId w:val="4"/>
        </w:numPr>
        <w:spacing w:line="354" w:lineRule="auto"/>
        <w:ind w:hanging="361"/>
      </w:pPr>
      <w:r>
        <w:t xml:space="preserve">Préparation de document de non-conformité et discussion avec les intervenants. </w:t>
      </w:r>
    </w:p>
    <w:p w14:paraId="16E5B71B" w14:textId="77777777" w:rsidR="00E02829" w:rsidRDefault="00E37482">
      <w:pPr>
        <w:spacing w:after="0"/>
        <w:ind w:left="0" w:firstLine="0"/>
      </w:pPr>
      <w:r>
        <w:t xml:space="preserve"> </w:t>
      </w:r>
    </w:p>
    <w:sectPr w:rsidR="00E02829">
      <w:footerReference w:type="even" r:id="rId8"/>
      <w:footerReference w:type="default" r:id="rId9"/>
      <w:footerReference w:type="first" r:id="rId10"/>
      <w:pgSz w:w="11910" w:h="16845"/>
      <w:pgMar w:top="1418" w:right="1684" w:bottom="2357" w:left="1412" w:header="720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68B5" w14:textId="77777777" w:rsidR="00B85132" w:rsidRDefault="00E37482">
      <w:pPr>
        <w:spacing w:after="0" w:line="240" w:lineRule="auto"/>
      </w:pPr>
      <w:r>
        <w:separator/>
      </w:r>
    </w:p>
  </w:endnote>
  <w:endnote w:type="continuationSeparator" w:id="0">
    <w:p w14:paraId="3B7B9C1A" w14:textId="77777777" w:rsidR="00B85132" w:rsidRDefault="00E37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969"/>
      <w:tblOverlap w:val="never"/>
      <w:tblW w:w="9087" w:type="dxa"/>
      <w:tblInd w:w="0" w:type="dxa"/>
      <w:tblCellMar>
        <w:top w:w="30" w:type="dxa"/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087"/>
    </w:tblGrid>
    <w:tr w:rsidR="00E02829" w14:paraId="7AF27FAE" w14:textId="77777777">
      <w:trPr>
        <w:trHeight w:val="210"/>
      </w:trPr>
      <w:tc>
        <w:tcPr>
          <w:tcW w:w="9087" w:type="dxa"/>
          <w:tcBorders>
            <w:top w:val="nil"/>
            <w:left w:val="nil"/>
            <w:bottom w:val="nil"/>
            <w:right w:val="nil"/>
          </w:tcBorders>
          <w:shd w:val="clear" w:color="auto" w:fill="4472C4"/>
        </w:tcPr>
        <w:p w14:paraId="44F4B5E2" w14:textId="77777777" w:rsidR="00E02829" w:rsidRDefault="00E37482">
          <w:pPr>
            <w:spacing w:after="0"/>
            <w:ind w:left="5" w:firstLine="0"/>
            <w:jc w:val="center"/>
          </w:pPr>
          <w:r>
            <w:rPr>
              <w:sz w:val="18"/>
            </w:rPr>
            <w:t xml:space="preserve"> </w:t>
          </w:r>
          <w:r>
            <w:rPr>
              <w:sz w:val="18"/>
            </w:rPr>
            <w:tab/>
            <w:t xml:space="preserve"> </w:t>
          </w:r>
        </w:p>
      </w:tc>
    </w:tr>
  </w:tbl>
  <w:p w14:paraId="44193B95" w14:textId="77777777" w:rsidR="00E02829" w:rsidRDefault="00E37482">
    <w:pPr>
      <w:spacing w:after="361"/>
      <w:ind w:left="0" w:firstLine="0"/>
    </w:pPr>
    <w:r>
      <w:t xml:space="preserve"> </w:t>
    </w:r>
  </w:p>
  <w:p w14:paraId="170FA942" w14:textId="77777777" w:rsidR="00E02829" w:rsidRDefault="00E37482">
    <w:pPr>
      <w:tabs>
        <w:tab w:val="right" w:pos="8814"/>
      </w:tabs>
      <w:spacing w:after="153"/>
      <w:ind w:left="0" w:right="-169" w:firstLine="0"/>
    </w:pPr>
    <w:r>
      <w:rPr>
        <w:color w:val="808080"/>
        <w:sz w:val="18"/>
      </w:rPr>
      <w:t>MARYEM</w:t>
    </w:r>
    <w:r>
      <w:rPr>
        <w:color w:val="808080"/>
        <w:sz w:val="14"/>
      </w:rPr>
      <w:t xml:space="preserve"> </w:t>
    </w:r>
    <w:r>
      <w:rPr>
        <w:color w:val="808080"/>
        <w:sz w:val="18"/>
      </w:rPr>
      <w:t xml:space="preserve">ALOUANI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4EDD128E" w14:textId="77777777" w:rsidR="00E02829" w:rsidRDefault="00E37482">
    <w:pPr>
      <w:spacing w:after="0"/>
      <w:ind w:left="0" w:firstLine="0"/>
    </w:pP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969"/>
      <w:tblOverlap w:val="never"/>
      <w:tblW w:w="9087" w:type="dxa"/>
      <w:tblInd w:w="0" w:type="dxa"/>
      <w:tblCellMar>
        <w:top w:w="30" w:type="dxa"/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087"/>
    </w:tblGrid>
    <w:tr w:rsidR="00E02829" w14:paraId="564535AE" w14:textId="77777777">
      <w:trPr>
        <w:trHeight w:val="210"/>
      </w:trPr>
      <w:tc>
        <w:tcPr>
          <w:tcW w:w="9087" w:type="dxa"/>
          <w:tcBorders>
            <w:top w:val="nil"/>
            <w:left w:val="nil"/>
            <w:bottom w:val="nil"/>
            <w:right w:val="nil"/>
          </w:tcBorders>
          <w:shd w:val="clear" w:color="auto" w:fill="4472C4"/>
        </w:tcPr>
        <w:p w14:paraId="19686DB3" w14:textId="77777777" w:rsidR="00E02829" w:rsidRDefault="00E37482">
          <w:pPr>
            <w:spacing w:after="0"/>
            <w:ind w:left="5" w:firstLine="0"/>
            <w:jc w:val="center"/>
          </w:pPr>
          <w:r>
            <w:rPr>
              <w:sz w:val="18"/>
            </w:rPr>
            <w:t xml:space="preserve"> </w:t>
          </w:r>
          <w:r>
            <w:rPr>
              <w:sz w:val="18"/>
            </w:rPr>
            <w:tab/>
            <w:t xml:space="preserve"> </w:t>
          </w:r>
        </w:p>
      </w:tc>
    </w:tr>
  </w:tbl>
  <w:p w14:paraId="38294341" w14:textId="77777777" w:rsidR="00E02829" w:rsidRDefault="00E37482">
    <w:pPr>
      <w:spacing w:after="361"/>
      <w:ind w:left="0" w:firstLine="0"/>
    </w:pPr>
    <w:r>
      <w:t xml:space="preserve"> </w:t>
    </w:r>
  </w:p>
  <w:p w14:paraId="2205F5CC" w14:textId="77777777" w:rsidR="00E02829" w:rsidRDefault="00E37482">
    <w:pPr>
      <w:tabs>
        <w:tab w:val="right" w:pos="8814"/>
      </w:tabs>
      <w:spacing w:after="153"/>
      <w:ind w:left="0" w:right="-169" w:firstLine="0"/>
    </w:pPr>
    <w:r>
      <w:rPr>
        <w:color w:val="808080"/>
        <w:sz w:val="18"/>
      </w:rPr>
      <w:t>MARYEM</w:t>
    </w:r>
    <w:r>
      <w:rPr>
        <w:color w:val="808080"/>
        <w:sz w:val="14"/>
      </w:rPr>
      <w:t xml:space="preserve"> </w:t>
    </w:r>
    <w:r>
      <w:rPr>
        <w:color w:val="808080"/>
        <w:sz w:val="18"/>
      </w:rPr>
      <w:t xml:space="preserve">ALOUANI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59B35D23" w14:textId="77777777" w:rsidR="00E02829" w:rsidRDefault="00E37482">
    <w:pPr>
      <w:spacing w:after="0"/>
      <w:ind w:left="0" w:firstLine="0"/>
    </w:pP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969"/>
      <w:tblOverlap w:val="never"/>
      <w:tblW w:w="9087" w:type="dxa"/>
      <w:tblInd w:w="0" w:type="dxa"/>
      <w:tblCellMar>
        <w:top w:w="30" w:type="dxa"/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087"/>
    </w:tblGrid>
    <w:tr w:rsidR="00E02829" w14:paraId="3C2F1990" w14:textId="77777777">
      <w:trPr>
        <w:trHeight w:val="210"/>
      </w:trPr>
      <w:tc>
        <w:tcPr>
          <w:tcW w:w="9087" w:type="dxa"/>
          <w:tcBorders>
            <w:top w:val="nil"/>
            <w:left w:val="nil"/>
            <w:bottom w:val="nil"/>
            <w:right w:val="nil"/>
          </w:tcBorders>
          <w:shd w:val="clear" w:color="auto" w:fill="4472C4"/>
        </w:tcPr>
        <w:p w14:paraId="5F6837BC" w14:textId="77777777" w:rsidR="00E02829" w:rsidRDefault="00E37482">
          <w:pPr>
            <w:spacing w:after="0"/>
            <w:ind w:left="5" w:firstLine="0"/>
            <w:jc w:val="center"/>
          </w:pPr>
          <w:r>
            <w:rPr>
              <w:sz w:val="18"/>
            </w:rPr>
            <w:t xml:space="preserve"> </w:t>
          </w:r>
          <w:r>
            <w:rPr>
              <w:sz w:val="18"/>
            </w:rPr>
            <w:tab/>
            <w:t xml:space="preserve"> </w:t>
          </w:r>
        </w:p>
      </w:tc>
    </w:tr>
  </w:tbl>
  <w:p w14:paraId="75F48339" w14:textId="77777777" w:rsidR="00E02829" w:rsidRDefault="00E37482">
    <w:pPr>
      <w:spacing w:after="361"/>
      <w:ind w:left="0" w:firstLine="0"/>
    </w:pPr>
    <w:r>
      <w:t xml:space="preserve"> </w:t>
    </w:r>
  </w:p>
  <w:p w14:paraId="405B20B6" w14:textId="77777777" w:rsidR="00E02829" w:rsidRDefault="00E37482">
    <w:pPr>
      <w:tabs>
        <w:tab w:val="right" w:pos="8814"/>
      </w:tabs>
      <w:spacing w:after="153"/>
      <w:ind w:left="0" w:right="-169" w:firstLine="0"/>
    </w:pPr>
    <w:r>
      <w:rPr>
        <w:color w:val="808080"/>
        <w:sz w:val="18"/>
      </w:rPr>
      <w:t>MARYEM</w:t>
    </w:r>
    <w:r>
      <w:rPr>
        <w:color w:val="808080"/>
        <w:sz w:val="14"/>
      </w:rPr>
      <w:t xml:space="preserve"> </w:t>
    </w:r>
    <w:r>
      <w:rPr>
        <w:color w:val="808080"/>
        <w:sz w:val="18"/>
      </w:rPr>
      <w:t xml:space="preserve">ALOUANI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0302BB77" w14:textId="77777777" w:rsidR="00E02829" w:rsidRDefault="00E37482">
    <w:pPr>
      <w:spacing w:after="0"/>
      <w:ind w:left="0" w:firstLine="0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9AEF" w14:textId="77777777" w:rsidR="00B85132" w:rsidRDefault="00E37482">
      <w:pPr>
        <w:spacing w:after="0" w:line="240" w:lineRule="auto"/>
      </w:pPr>
      <w:r>
        <w:separator/>
      </w:r>
    </w:p>
  </w:footnote>
  <w:footnote w:type="continuationSeparator" w:id="0">
    <w:p w14:paraId="1F566EA3" w14:textId="77777777" w:rsidR="00B85132" w:rsidRDefault="00E37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0D48"/>
    <w:multiLevelType w:val="hybridMultilevel"/>
    <w:tmpl w:val="FFFFFFFF"/>
    <w:lvl w:ilvl="0" w:tplc="79842D60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E0953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C4631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50E1B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FFA85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F255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9581B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1EAB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D8D9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F5379"/>
    <w:multiLevelType w:val="hybridMultilevel"/>
    <w:tmpl w:val="FFFFFFFF"/>
    <w:lvl w:ilvl="0" w:tplc="009CB6A0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4EEF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5ABC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4848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C9652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FCA94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92740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6ECA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ACF4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5060A0"/>
    <w:multiLevelType w:val="hybridMultilevel"/>
    <w:tmpl w:val="FFFFFFFF"/>
    <w:lvl w:ilvl="0" w:tplc="2B607AF0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0F432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0615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226E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3021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4E7E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DA20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8CB1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5EA28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F434B"/>
    <w:multiLevelType w:val="hybridMultilevel"/>
    <w:tmpl w:val="FFFFFFFF"/>
    <w:lvl w:ilvl="0" w:tplc="C5EEB5EE">
      <w:start w:val="1"/>
      <w:numFmt w:val="bullet"/>
      <w:lvlText w:val="●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8EB6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4C65ED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40C4A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8C52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EC48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CA042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B445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668E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6C30F8"/>
    <w:multiLevelType w:val="hybridMultilevel"/>
    <w:tmpl w:val="FFFFFFFF"/>
    <w:lvl w:ilvl="0" w:tplc="905C890E">
      <w:start w:val="1"/>
      <w:numFmt w:val="bullet"/>
      <w:lvlText w:val="●"/>
      <w:lvlJc w:val="left"/>
      <w:pPr>
        <w:ind w:left="2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A4DF48">
      <w:start w:val="1"/>
      <w:numFmt w:val="bullet"/>
      <w:lvlText w:val="o"/>
      <w:lvlJc w:val="left"/>
      <w:pPr>
        <w:ind w:left="3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24EDE8">
      <w:start w:val="1"/>
      <w:numFmt w:val="bullet"/>
      <w:lvlText w:val="▪"/>
      <w:lvlJc w:val="left"/>
      <w:pPr>
        <w:ind w:left="3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C8D3A8">
      <w:start w:val="1"/>
      <w:numFmt w:val="bullet"/>
      <w:lvlText w:val="•"/>
      <w:lvlJc w:val="left"/>
      <w:pPr>
        <w:ind w:left="4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0B0799C">
      <w:start w:val="1"/>
      <w:numFmt w:val="bullet"/>
      <w:lvlText w:val="o"/>
      <w:lvlJc w:val="left"/>
      <w:pPr>
        <w:ind w:left="5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0641B8">
      <w:start w:val="1"/>
      <w:numFmt w:val="bullet"/>
      <w:lvlText w:val="▪"/>
      <w:lvlJc w:val="left"/>
      <w:pPr>
        <w:ind w:left="6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F0721E">
      <w:start w:val="1"/>
      <w:numFmt w:val="bullet"/>
      <w:lvlText w:val="•"/>
      <w:lvlJc w:val="left"/>
      <w:pPr>
        <w:ind w:left="6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1EF6B4">
      <w:start w:val="1"/>
      <w:numFmt w:val="bullet"/>
      <w:lvlText w:val="o"/>
      <w:lvlJc w:val="left"/>
      <w:pPr>
        <w:ind w:left="7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6AE21D2">
      <w:start w:val="1"/>
      <w:numFmt w:val="bullet"/>
      <w:lvlText w:val="▪"/>
      <w:lvlJc w:val="left"/>
      <w:pPr>
        <w:ind w:left="8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51D67"/>
    <w:multiLevelType w:val="hybridMultilevel"/>
    <w:tmpl w:val="FFFFFFFF"/>
    <w:lvl w:ilvl="0" w:tplc="6ECAD9F8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02E4C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D09C7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59A60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620097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ACC14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4432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42EB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0C850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42620B"/>
    <w:multiLevelType w:val="hybridMultilevel"/>
    <w:tmpl w:val="FFFFFFFF"/>
    <w:lvl w:ilvl="0" w:tplc="057A8FF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4862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6FC2A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FE2B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64B4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1A02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B66E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7465B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3037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29"/>
    <w:rsid w:val="00181180"/>
    <w:rsid w:val="00437C55"/>
    <w:rsid w:val="00456A6A"/>
    <w:rsid w:val="00A82F5D"/>
    <w:rsid w:val="00AE0194"/>
    <w:rsid w:val="00B85132"/>
    <w:rsid w:val="00CD6DF6"/>
    <w:rsid w:val="00DC7939"/>
    <w:rsid w:val="00E02829"/>
    <w:rsid w:val="00E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E96E1"/>
  <w15:docId w15:val="{379116D9-2B9C-DE4B-A545-25F0033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/>
      <w:ind w:left="10" w:hanging="10"/>
    </w:pPr>
    <w:rPr>
      <w:rFonts w:ascii="Calibri" w:eastAsia="Calibri" w:hAnsi="Calibri" w:cs="Calibri"/>
      <w:color w:val="000000"/>
      <w:sz w:val="23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4546A"/>
      <w:sz w:val="5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08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3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44546A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Alouani Mohamed</cp:lastModifiedBy>
  <cp:revision>2</cp:revision>
  <dcterms:created xsi:type="dcterms:W3CDTF">2021-08-31T16:15:00Z</dcterms:created>
  <dcterms:modified xsi:type="dcterms:W3CDTF">2021-08-31T16:15:00Z</dcterms:modified>
</cp:coreProperties>
</file>