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FA" w:rsidRDefault="00963FF7" w:rsidP="006E69ED">
      <w:pPr>
        <w:autoSpaceDE w:val="0"/>
        <w:autoSpaceDN w:val="0"/>
        <w:adjustRightInd w:val="0"/>
        <w:jc w:val="both"/>
      </w:pPr>
      <w:r>
        <w:object w:dxaOrig="10080" w:dyaOrig="1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in;height:90pt" o:ole="">
            <v:imagedata r:id="rId7" o:title=""/>
          </v:shape>
          <o:OLEObject Type="Embed" ProgID="Word.Document.8" ShapeID="_x0000_i1026" DrawAspect="Content" ObjectID="_1417603467" r:id="rId8">
            <o:FieldCodes>\s</o:FieldCodes>
          </o:OLEObject>
        </w:object>
      </w:r>
    </w:p>
    <w:p w:rsidR="00DB1FA5" w:rsidRDefault="00DB1FA5" w:rsidP="00031BD9">
      <w:pPr>
        <w:rPr>
          <w:rFonts w:ascii="Times New Roman" w:hAnsi="Times New Roman" w:cs="Times New Roman"/>
          <w:b/>
          <w:sz w:val="20"/>
          <w:szCs w:val="20"/>
        </w:rPr>
        <w:sectPr w:rsidR="00DB1FA5" w:rsidSect="00A3270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31BD9" w:rsidRDefault="00F6475F" w:rsidP="00031BD9">
      <w:pPr>
        <w:rPr>
          <w:rFonts w:ascii="Times New Roman" w:hAnsi="Times New Roman" w:cs="Times New Roman"/>
          <w:b/>
          <w:sz w:val="20"/>
          <w:szCs w:val="20"/>
        </w:rPr>
      </w:pPr>
      <w:r w:rsidRPr="00F6475F">
        <w:rPr>
          <w:rFonts w:ascii="Times New Roman" w:hAnsi="Times New Roman" w:cs="Times New Roman"/>
          <w:b/>
          <w:sz w:val="20"/>
          <w:szCs w:val="20"/>
        </w:rPr>
        <w:lastRenderedPageBreak/>
        <w:t>Encircle the best option for each of the following:</w:t>
      </w: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Which of the following statements are true?</w:t>
      </w:r>
    </w:p>
    <w:p w:rsidR="002A3527" w:rsidRPr="000371B0" w:rsidRDefault="002A3527" w:rsidP="009018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Each super key is a superset of some candidate key.</w:t>
      </w:r>
    </w:p>
    <w:p w:rsidR="002A3527" w:rsidRPr="000371B0" w:rsidRDefault="002A3527" w:rsidP="009018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Each primary key is also a candidate key, but there may be candidate keys that are not primary keys.</w:t>
      </w:r>
    </w:p>
    <w:p w:rsidR="002A3527" w:rsidRPr="000371B0" w:rsidRDefault="002A3527" w:rsidP="009018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18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The </w:t>
      </w:r>
      <w:r w:rsidRPr="000371B0">
        <w:rPr>
          <w:rFonts w:ascii="Times New Roman" w:hAnsi="Times New Roman" w:cs="Times New Roman"/>
          <w:bCs/>
          <w:sz w:val="20"/>
          <w:szCs w:val="20"/>
        </w:rPr>
        <w:t>referential integrity constraint states that no primary key value can be NULL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</w:t>
      </w:r>
    </w:p>
    <w:p w:rsidR="002A3527" w:rsidRPr="000371B0" w:rsidRDefault="002A3527" w:rsidP="00901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II</w:t>
      </w:r>
    </w:p>
    <w:p w:rsidR="002A3527" w:rsidRPr="00782D35" w:rsidRDefault="002A3527" w:rsidP="00901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82D35">
        <w:rPr>
          <w:rFonts w:ascii="Times New Roman" w:hAnsi="Times New Roman" w:cs="Times New Roman"/>
          <w:sz w:val="20"/>
          <w:szCs w:val="20"/>
        </w:rPr>
        <w:t>I and II</w:t>
      </w:r>
    </w:p>
    <w:p w:rsidR="002A3527" w:rsidRPr="000371B0" w:rsidRDefault="002A3527" w:rsidP="009018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II and III</w:t>
      </w:r>
    </w:p>
    <w:p w:rsidR="002A3527" w:rsidRPr="000371B0" w:rsidRDefault="002A3527" w:rsidP="009018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0371B0">
        <w:rPr>
          <w:rFonts w:ascii="Times New Roman" w:hAnsi="Times New Roman" w:cs="Times New Roman"/>
          <w:bCs/>
          <w:sz w:val="20"/>
          <w:szCs w:val="20"/>
        </w:rPr>
        <w:t>I, II and III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Which of the following update operations may cause a violation of the key constraint?</w:t>
      </w:r>
    </w:p>
    <w:p w:rsidR="002A3527" w:rsidRPr="000371B0" w:rsidRDefault="002A3527" w:rsidP="009018D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deletion of one tuple from the relation</w:t>
      </w:r>
    </w:p>
    <w:p w:rsidR="002A3527" w:rsidRPr="000371B0" w:rsidRDefault="002A3527" w:rsidP="009018D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An insertion of one tuple into the relation</w:t>
      </w:r>
    </w:p>
    <w:p w:rsidR="002A3527" w:rsidRPr="000371B0" w:rsidRDefault="002A3527" w:rsidP="009018D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An update of one tuple in the relation </w:t>
      </w:r>
    </w:p>
    <w:p w:rsidR="002A3527" w:rsidRPr="006A110E" w:rsidRDefault="002A3527" w:rsidP="009018D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Both (b) and (c)</w:t>
      </w:r>
    </w:p>
    <w:p w:rsidR="002A3527" w:rsidRPr="000371B0" w:rsidRDefault="002A3527" w:rsidP="009018D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Both (a) and (b)  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Suppose relation R(A,B,C) has the following tuples.  How many tuples appear in the result of  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π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A,B</w:t>
      </w:r>
      <w:r w:rsidRPr="000371B0">
        <w:rPr>
          <w:rFonts w:ascii="Times New Roman" w:hAnsi="Times New Roman" w:cs="Times New Roman"/>
          <w:sz w:val="20"/>
          <w:szCs w:val="20"/>
        </w:rPr>
        <w:t xml:space="preserve">(R) </w:t>
      </w:r>
      <w:r w:rsidR="00A42548">
        <w:rPr>
          <w:rFonts w:ascii="Times New Roman" w:hAnsi="Times New Roman" w:cs="Times New Roman"/>
          <w:noProof/>
          <w:sz w:val="20"/>
          <w:szCs w:val="20"/>
        </w:rPr>
      </w:r>
      <w:r w:rsidR="00A42548">
        <w:rPr>
          <w:rFonts w:ascii="Times New Roman" w:hAnsi="Times New Roman" w:cs="Times New Roman"/>
          <w:noProof/>
          <w:sz w:val="20"/>
          <w:szCs w:val="20"/>
        </w:rPr>
        <w:pict>
          <v:group id="Canvas 18" o:spid="_x0000_s1182" editas="canvas" style="width:10.1pt;height:7.2pt;mso-position-horizontal-relative:char;mso-position-vertical-relative:line" coordsize="12827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">
            <v:shape id="_x0000_s1183" type="#_x0000_t75" style="position:absolute;width:128270;height:91440;visibility:visible">
              <v:fill o:detectmouseclick="t"/>
              <v:path o:connecttype="none"/>
            </v:shape>
            <v:line id="Line 6" o:spid="_x0000_s1184" style="position:absolute;visibility:visible" from="3175,0" to="3175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/5kcAAAADbAAAADwAAAGRycy9kb3ducmV2LnhtbERPTYvCMBC9C/sfwix403RVVLpG0ZWC&#10;V6uw621sxrZsMylNtPXfG0HwNo/3OYtVZypxo8aVlhV8DSMQxJnVJecKjodkMAfhPLLGyjIpuJOD&#10;1fKjt8BY25b3dEt9LkIIuxgVFN7XsZQuK8igG9qaOHAX2xj0ATa51A22IdxUchRFU2mw5NBQYE0/&#10;BWX/6dUo0JcNr+ej89/YmN/tKUk27SzdK9X/7NbfIDx1/i1+uXc6zJ/A85dw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f+ZHAAAAA2wAAAA8AAAAAAAAAAAAAAAAA&#10;oQIAAGRycy9kb3ducmV2LnhtbFBLBQYAAAAABAAEAPkAAACOAwAAAAA=&#10;" strokeweight="1pt">
              <v:shadow color="#1c1c1c"/>
            </v:line>
            <v:line id="Line 7" o:spid="_x0000_s1185" style="position:absolute;visibility:visible" from="125095,0" to="125095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NcCsAAAADbAAAADwAAAGRycy9kb3ducmV2LnhtbERPS4vCMBC+C/sfwix403QVH3SNoisF&#10;r1Zh19vYjG3ZZlKaaOu/N4LgbT6+5yxWnanEjRpXWlbwNYxAEGdWl5wrOB6SwRyE88gaK8uk4E4O&#10;VsuP3gJjbVve0y31uQgh7GJUUHhfx1K6rCCDbmhr4sBdbGPQB9jkUjfYhnBTyVEUTaXBkkNDgTX9&#10;FJT9p1ejQF82vJ6Pzn9jY363pyTZtLN0r1T/s1t/g/DU+bf45d7pMH8Cz1/C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TXArAAAAA2wAAAA8AAAAAAAAAAAAAAAAA&#10;oQIAAGRycy9kb3ducmV2LnhtbFBLBQYAAAAABAAEAPkAAACOAwAAAAA=&#10;" strokeweight="1pt">
              <v:shadow color="#1c1c1c"/>
            </v:line>
            <v:line id="Line 8" o:spid="_x0000_s1186" style="position:absolute;visibility:visible" from="6350,0" to="121920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HCfb8AAADbAAAADwAAAGRycy9kb3ducmV2LnhtbERPTYvCMBC9L/gfwgje1lQFV6pR1KXg&#10;1a6g3sZmbIvNpDRZW/+9EQRv83ifs1h1phJ3alxpWcFoGIEgzqwuOVdw+Eu+ZyCcR9ZYWSYFD3Kw&#10;Wva+Fhhr2/Ke7qnPRQhhF6OCwvs6ltJlBRl0Q1sTB+5qG4M+wCaXusE2hJtKjqNoKg2WHBoKrGlb&#10;UHZL/40Cfd3weja+nCbGHH/PSbJpf9K9UoN+t56D8NT5j/jt3ukwfwqvX8IBcvk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UHCfb8AAADbAAAADwAAAAAAAAAAAAAAAACh&#10;AgAAZHJzL2Rvd25yZXYueG1sUEsFBgAAAAAEAAQA+QAAAI0DAAAAAA==&#10;" strokeweight="1pt">
              <v:shadow color="#1c1c1c"/>
            </v:line>
            <v:line id="Line 9" o:spid="_x0000_s1187" style="position:absolute;flip:x;visibility:visible" from="0,0" to="128270,9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/+J8QAAADbAAAADwAAAGRycy9kb3ducmV2LnhtbERPS0sDMRC+C/0PYQrebLYKWtempRQE&#10;0VL68KC3cTNulm4maxK72/31TUHwNh/fc6bzztbiSD5UjhWMRxkI4sLpiksF7/vnmwmIEJE11o5J&#10;wYkCzGeDqynm2rW8peMuliKFcMhRgYmxyaUMhSGLYeQa4sR9O28xJuhLqT22KdzW8jbL7qXFilOD&#10;wYaWhorD7tcq+Gwfmw//9fPW71el2WxMv36965W6HnaLJxCRuvgv/nO/6DT/AS6/pAPk7A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3/4nxAAAANsAAAAPAAAAAAAAAAAA&#10;AAAAAKECAABkcnMvZG93bnJldi54bWxQSwUGAAAAAAQABAD5AAAAkgMAAAAA&#10;" strokeweight="1pt">
              <v:shadow color="#1c1c1c"/>
            </v:line>
            <w10:wrap type="none"/>
            <w10:anchorlock/>
          </v:group>
        </w:pic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R.B&lt;S.B</w:t>
      </w: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0371B0">
        <w:rPr>
          <w:rFonts w:ascii="Times New Roman" w:hAnsi="Times New Roman" w:cs="Times New Roman"/>
          <w:sz w:val="20"/>
          <w:szCs w:val="20"/>
        </w:rPr>
        <w:t>(ρ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S(A,B)</w:t>
      </w:r>
      <w:r w:rsidRPr="000371B0">
        <w:rPr>
          <w:rFonts w:ascii="Times New Roman" w:hAnsi="Times New Roman" w:cs="Times New Roman"/>
          <w:sz w:val="20"/>
          <w:szCs w:val="20"/>
        </w:rPr>
        <w:t>(π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B,C</w:t>
      </w:r>
      <w:r w:rsidRPr="000371B0">
        <w:rPr>
          <w:rFonts w:ascii="Times New Roman" w:hAnsi="Times New Roman" w:cs="Times New Roman"/>
          <w:sz w:val="20"/>
          <w:szCs w:val="20"/>
        </w:rPr>
        <w:t>(R))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0371B0">
        <w:rPr>
          <w:rFonts w:ascii="Times New Roman" w:hAnsi="Times New Roman" w:cs="Times New Roman"/>
          <w:sz w:val="20"/>
          <w:szCs w:val="20"/>
        </w:rPr>
        <w:t>?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692"/>
        <w:gridCol w:w="692"/>
        <w:gridCol w:w="692"/>
      </w:tblGrid>
      <w:tr w:rsidR="002A3527" w:rsidRPr="000371B0" w:rsidTr="00930476">
        <w:trPr>
          <w:trHeight w:val="263"/>
        </w:trPr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</w:tr>
      <w:tr w:rsidR="002A3527" w:rsidRPr="000371B0" w:rsidTr="00930476">
        <w:trPr>
          <w:trHeight w:val="247"/>
        </w:trPr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A3527" w:rsidRPr="000371B0" w:rsidTr="00930476">
        <w:trPr>
          <w:trHeight w:val="263"/>
        </w:trPr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2A3527" w:rsidRPr="000371B0" w:rsidTr="00930476">
        <w:trPr>
          <w:trHeight w:val="263"/>
        </w:trPr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92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2A3527" w:rsidRPr="000371B0" w:rsidRDefault="002A3527" w:rsidP="002A3527">
      <w:pPr>
        <w:pStyle w:val="BodyText"/>
        <w:rPr>
          <w:rFonts w:ascii="Times New Roman" w:hAnsi="Times New Roman"/>
        </w:rPr>
      </w:pPr>
    </w:p>
    <w:p w:rsidR="002A3527" w:rsidRPr="006A110E" w:rsidRDefault="002A3527" w:rsidP="009018DA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6A110E">
        <w:rPr>
          <w:rFonts w:ascii="Times New Roman" w:hAnsi="Times New Roman"/>
          <w:color w:val="000000"/>
        </w:rPr>
        <w:t>2</w:t>
      </w:r>
    </w:p>
    <w:p w:rsidR="002A3527" w:rsidRPr="000371B0" w:rsidRDefault="002A3527" w:rsidP="009018DA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4 </w:t>
      </w:r>
    </w:p>
    <w:p w:rsidR="002A3527" w:rsidRPr="000371B0" w:rsidRDefault="002A3527" w:rsidP="009018DA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6 </w:t>
      </w:r>
    </w:p>
    <w:p w:rsidR="002A3527" w:rsidRPr="000371B0" w:rsidRDefault="002A3527" w:rsidP="009018DA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0371B0">
        <w:rPr>
          <w:rFonts w:ascii="Times New Roman" w:hAnsi="Times New Roman"/>
        </w:rPr>
        <w:t>9</w:t>
      </w:r>
    </w:p>
    <w:p w:rsidR="002A3527" w:rsidRPr="000371B0" w:rsidRDefault="002A3527" w:rsidP="009018DA">
      <w:pPr>
        <w:pStyle w:val="BodyText"/>
        <w:numPr>
          <w:ilvl w:val="0"/>
          <w:numId w:val="5"/>
        </w:numPr>
        <w:rPr>
          <w:rFonts w:ascii="Times New Roman" w:hAnsi="Times New Roman"/>
        </w:rPr>
      </w:pPr>
      <w:r w:rsidRPr="000371B0">
        <w:rPr>
          <w:rFonts w:ascii="Times New Roman" w:hAnsi="Times New Roman"/>
        </w:rPr>
        <w:t>3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Consider the following relation 'Grades' and the query given below:</w:t>
      </w:r>
    </w:p>
    <w:p w:rsidR="002A3527" w:rsidRPr="000371B0" w:rsidRDefault="002A3527" w:rsidP="002A3527">
      <w:pPr>
        <w:pStyle w:val="BodyText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3"/>
        <w:gridCol w:w="1083"/>
        <w:gridCol w:w="1205"/>
      </w:tblGrid>
      <w:tr w:rsidR="002A3527" w:rsidRPr="000371B0" w:rsidTr="00930476">
        <w:trPr>
          <w:trHeight w:val="263"/>
        </w:trPr>
        <w:tc>
          <w:tcPr>
            <w:tcW w:w="8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Student</w:t>
            </w:r>
          </w:p>
        </w:tc>
        <w:tc>
          <w:tcPr>
            <w:tcW w:w="10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DB_grade</w:t>
            </w:r>
          </w:p>
        </w:tc>
        <w:tc>
          <w:tcPr>
            <w:tcW w:w="1205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b/>
                <w:sz w:val="20"/>
                <w:szCs w:val="20"/>
              </w:rPr>
              <w:t>Algo_grade</w:t>
            </w:r>
          </w:p>
        </w:tc>
      </w:tr>
      <w:tr w:rsidR="002A3527" w:rsidRPr="000371B0" w:rsidTr="00930476">
        <w:trPr>
          <w:trHeight w:val="247"/>
        </w:trPr>
        <w:tc>
          <w:tcPr>
            <w:tcW w:w="8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0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205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</w:tr>
      <w:tr w:rsidR="002A3527" w:rsidRPr="000371B0" w:rsidTr="00930476">
        <w:trPr>
          <w:trHeight w:val="263"/>
        </w:trPr>
        <w:tc>
          <w:tcPr>
            <w:tcW w:w="8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205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2A3527" w:rsidRPr="000371B0" w:rsidTr="00930476">
        <w:trPr>
          <w:trHeight w:val="263"/>
        </w:trPr>
        <w:tc>
          <w:tcPr>
            <w:tcW w:w="8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83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205" w:type="dxa"/>
          </w:tcPr>
          <w:p w:rsidR="002A3527" w:rsidRPr="000371B0" w:rsidRDefault="002A3527" w:rsidP="0093047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71B0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</w:tbl>
    <w:p w:rsidR="002A3527" w:rsidRPr="000371B0" w:rsidRDefault="002A3527" w:rsidP="002A3527">
      <w:pPr>
        <w:pStyle w:val="BodyText"/>
        <w:rPr>
          <w:rFonts w:ascii="Times New Roman" w:hAnsi="Times New Roman"/>
        </w:rPr>
      </w:pP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SELECT student</w:t>
      </w:r>
      <w:r>
        <w:rPr>
          <w:rFonts w:ascii="Times New Roman" w:hAnsi="Times New Roman"/>
        </w:rPr>
        <w:t xml:space="preserve">  </w:t>
      </w:r>
      <w:r w:rsidRPr="000371B0">
        <w:rPr>
          <w:rFonts w:ascii="Times New Roman" w:hAnsi="Times New Roman"/>
        </w:rPr>
        <w:t>FROM Grades</w:t>
      </w:r>
      <w:r>
        <w:rPr>
          <w:rFonts w:ascii="Times New Roman" w:hAnsi="Times New Roman"/>
        </w:rPr>
        <w:t xml:space="preserve"> </w:t>
      </w:r>
      <w:r w:rsidRPr="000371B0">
        <w:rPr>
          <w:rFonts w:ascii="Times New Roman" w:hAnsi="Times New Roman"/>
        </w:rPr>
        <w:br/>
        <w:t>WHERE (DB_grade&gt;Algo_grade AND Algo_grade&gt;75 AND DB_grade&gt;90) OR (DB_grade&lt;50)</w:t>
      </w:r>
      <w:r w:rsidRPr="000371B0">
        <w:rPr>
          <w:rFonts w:ascii="Times New Roman" w:hAnsi="Times New Roman"/>
        </w:rPr>
        <w:br/>
      </w:r>
      <w:r w:rsidRPr="000371B0">
        <w:rPr>
          <w:rFonts w:ascii="Times New Roman" w:hAnsi="Times New Roman"/>
        </w:rPr>
        <w:br/>
      </w:r>
      <w:r w:rsidRPr="000371B0">
        <w:rPr>
          <w:rFonts w:ascii="Times New Roman" w:hAnsi="Times New Roman"/>
        </w:rPr>
        <w:lastRenderedPageBreak/>
        <w:t>Which students' tuples are returned?</w:t>
      </w:r>
    </w:p>
    <w:p w:rsidR="002A3527" w:rsidRPr="000371B0" w:rsidRDefault="002A3527" w:rsidP="009018DA">
      <w:pPr>
        <w:pStyle w:val="BodyText"/>
        <w:numPr>
          <w:ilvl w:val="0"/>
          <w:numId w:val="13"/>
        </w:numPr>
        <w:ind w:left="72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A</w:t>
      </w:r>
    </w:p>
    <w:p w:rsidR="002A3527" w:rsidRPr="000371B0" w:rsidRDefault="002A3527" w:rsidP="009018DA">
      <w:pPr>
        <w:pStyle w:val="BodyText"/>
        <w:numPr>
          <w:ilvl w:val="0"/>
          <w:numId w:val="13"/>
        </w:numPr>
        <w:ind w:left="72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B</w:t>
      </w:r>
    </w:p>
    <w:p w:rsidR="002A3527" w:rsidRPr="000371B0" w:rsidRDefault="002A3527" w:rsidP="009018DA">
      <w:pPr>
        <w:pStyle w:val="BodyText"/>
        <w:numPr>
          <w:ilvl w:val="0"/>
          <w:numId w:val="13"/>
        </w:numPr>
        <w:ind w:left="72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B and C</w:t>
      </w:r>
    </w:p>
    <w:p w:rsidR="002A3527" w:rsidRPr="000371B0" w:rsidRDefault="002A3527" w:rsidP="009018DA">
      <w:pPr>
        <w:pStyle w:val="BodyText"/>
        <w:numPr>
          <w:ilvl w:val="0"/>
          <w:numId w:val="13"/>
        </w:numPr>
        <w:ind w:left="72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A and C</w:t>
      </w:r>
    </w:p>
    <w:p w:rsidR="002A3527" w:rsidRPr="000371B0" w:rsidRDefault="002A3527" w:rsidP="009018DA">
      <w:pPr>
        <w:pStyle w:val="BodyText"/>
        <w:numPr>
          <w:ilvl w:val="0"/>
          <w:numId w:val="13"/>
        </w:numPr>
        <w:ind w:left="72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A, B, and C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Consider the relation </w:t>
      </w:r>
      <w:r w:rsidRPr="000371B0">
        <w:rPr>
          <w:rFonts w:ascii="Times New Roman" w:hAnsi="Times New Roman" w:cs="Times New Roman"/>
          <w:b/>
          <w:sz w:val="20"/>
          <w:szCs w:val="20"/>
        </w:rPr>
        <w:t>Grade</w:t>
      </w:r>
      <w:r w:rsidRPr="000371B0">
        <w:rPr>
          <w:rFonts w:ascii="Times New Roman" w:hAnsi="Times New Roman" w:cs="Times New Roman"/>
          <w:sz w:val="20"/>
          <w:szCs w:val="20"/>
        </w:rPr>
        <w:t xml:space="preserve"> given in the last question and the query given below: 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SELECT COUNT(DB_grade) from Grades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What does the above query returns? </w:t>
      </w:r>
    </w:p>
    <w:p w:rsidR="002A3527" w:rsidRPr="000371B0" w:rsidRDefault="002A3527" w:rsidP="009018DA">
      <w:pPr>
        <w:pStyle w:val="BodyText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145</w:t>
      </w:r>
    </w:p>
    <w:p w:rsidR="002A3527" w:rsidRPr="000371B0" w:rsidRDefault="002A3527" w:rsidP="009018DA">
      <w:pPr>
        <w:pStyle w:val="BodyText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NULL</w:t>
      </w:r>
    </w:p>
    <w:p w:rsidR="002A3527" w:rsidRPr="000371B0" w:rsidRDefault="002A3527" w:rsidP="009018DA">
      <w:pPr>
        <w:pStyle w:val="BodyText"/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</w:p>
    <w:p w:rsidR="002A3527" w:rsidRPr="00782D35" w:rsidRDefault="002A3527" w:rsidP="009018DA">
      <w:pPr>
        <w:pStyle w:val="BodyText"/>
        <w:numPr>
          <w:ilvl w:val="0"/>
          <w:numId w:val="17"/>
        </w:numPr>
        <w:rPr>
          <w:rFonts w:ascii="Times New Roman" w:hAnsi="Times New Roman"/>
        </w:rPr>
      </w:pPr>
      <w:r w:rsidRPr="00782D35">
        <w:rPr>
          <w:rFonts w:ascii="Times New Roman" w:hAnsi="Times New Roman"/>
        </w:rPr>
        <w:t>2</w:t>
      </w:r>
    </w:p>
    <w:p w:rsidR="002A3527" w:rsidRPr="000371B0" w:rsidRDefault="002A3527" w:rsidP="009018DA">
      <w:pPr>
        <w:pStyle w:val="BodyText"/>
        <w:numPr>
          <w:ilvl w:val="0"/>
          <w:numId w:val="17"/>
        </w:numPr>
        <w:rPr>
          <w:rFonts w:ascii="Times New Roman" w:hAnsi="Times New Roman"/>
        </w:rPr>
      </w:pPr>
      <w:r w:rsidRPr="000371B0">
        <w:rPr>
          <w:rFonts w:ascii="Times New Roman" w:hAnsi="Times New Roman"/>
        </w:rPr>
        <w:t>None of the Above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eastAsia="Times New Roman" w:hAnsi="Times New Roman" w:cs="Times New Roman"/>
          <w:sz w:val="20"/>
          <w:szCs w:val="20"/>
        </w:rPr>
        <w:t xml:space="preserve">Which of the following anomalies result from a transitive dependency? </w:t>
      </w:r>
    </w:p>
    <w:p w:rsidR="002A3527" w:rsidRPr="000371B0" w:rsidRDefault="002A3527" w:rsidP="009018DA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371B0">
        <w:rPr>
          <w:rFonts w:ascii="Times New Roman" w:eastAsia="Times New Roman" w:hAnsi="Times New Roman" w:cs="Times New Roman"/>
          <w:sz w:val="20"/>
          <w:szCs w:val="20"/>
        </w:rPr>
        <w:t xml:space="preserve">Insertion </w:t>
      </w:r>
    </w:p>
    <w:p w:rsidR="002A3527" w:rsidRPr="000371B0" w:rsidRDefault="002A3527" w:rsidP="009018DA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371B0">
        <w:rPr>
          <w:rFonts w:ascii="Times New Roman" w:eastAsia="Times New Roman" w:hAnsi="Times New Roman" w:cs="Times New Roman"/>
          <w:sz w:val="20"/>
          <w:szCs w:val="20"/>
        </w:rPr>
        <w:t>Deletion</w:t>
      </w:r>
    </w:p>
    <w:p w:rsidR="002A3527" w:rsidRPr="000371B0" w:rsidRDefault="002A3527" w:rsidP="009018DA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371B0">
        <w:rPr>
          <w:rFonts w:ascii="Times New Roman" w:eastAsia="Times New Roman" w:hAnsi="Times New Roman" w:cs="Times New Roman"/>
          <w:sz w:val="20"/>
          <w:szCs w:val="20"/>
        </w:rPr>
        <w:t>Modification</w:t>
      </w:r>
    </w:p>
    <w:p w:rsidR="002A3527" w:rsidRPr="006A110E" w:rsidRDefault="002A3527" w:rsidP="009018DA">
      <w:pPr>
        <w:pStyle w:val="NoSpacing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6A110E">
        <w:rPr>
          <w:rFonts w:ascii="Times New Roman" w:eastAsia="Times New Roman" w:hAnsi="Times New Roman" w:cs="Times New Roman"/>
          <w:sz w:val="20"/>
          <w:szCs w:val="20"/>
        </w:rPr>
        <w:t>All of the above</w:t>
      </w:r>
    </w:p>
    <w:p w:rsidR="002A3527" w:rsidRPr="000371B0" w:rsidRDefault="002A3527" w:rsidP="009018DA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None</w:t>
      </w:r>
      <w:r w:rsidRPr="000371B0">
        <w:rPr>
          <w:rFonts w:ascii="Times New Roman" w:eastAsia="Times New Roman" w:hAnsi="Times New Roman" w:cs="Times New Roman"/>
          <w:sz w:val="20"/>
          <w:szCs w:val="20"/>
        </w:rPr>
        <w:t xml:space="preserve"> of the above</w:t>
      </w:r>
      <w:r w:rsidRPr="000371B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A relation R(a,b) may have duplicate tuples. Which of the following queries has a result that is </w:t>
      </w:r>
      <w:r w:rsidRPr="000371B0">
        <w:rPr>
          <w:rFonts w:ascii="Times New Roman" w:hAnsi="Times New Roman" w:cs="Times New Roman"/>
          <w:b/>
          <w:bCs/>
          <w:sz w:val="20"/>
          <w:szCs w:val="20"/>
        </w:rPr>
        <w:t xml:space="preserve">guaranteed </w:t>
      </w:r>
      <w:r w:rsidRPr="000371B0">
        <w:rPr>
          <w:rFonts w:ascii="Times New Roman" w:hAnsi="Times New Roman" w:cs="Times New Roman"/>
          <w:sz w:val="20"/>
          <w:szCs w:val="20"/>
        </w:rPr>
        <w:t>not to have duplicates, regardless of what tuples R contains?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I) SELECT a FROM R WHERE a = 1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II) SELECT MAX(b) FROM R GROUP BY a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III) SELECT a, b FROM R GROUP BY a, b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IV) SELECT a FROM R WHERE a NOT IN (SELECT a FROM R)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A3527" w:rsidRPr="006A110E" w:rsidRDefault="002A3527" w:rsidP="009018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III and IV</w:t>
      </w:r>
    </w:p>
    <w:p w:rsidR="002A3527" w:rsidRPr="000371B0" w:rsidRDefault="002A3527" w:rsidP="009018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 and II</w:t>
      </w:r>
    </w:p>
    <w:p w:rsidR="002A3527" w:rsidRPr="000371B0" w:rsidRDefault="002A3527" w:rsidP="009018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III only </w:t>
      </w:r>
    </w:p>
    <w:p w:rsidR="002A3527" w:rsidRPr="000371B0" w:rsidRDefault="002A3527" w:rsidP="009018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 and III</w:t>
      </w:r>
    </w:p>
    <w:p w:rsidR="002A3527" w:rsidRPr="000371B0" w:rsidRDefault="002A3527" w:rsidP="009018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I, II and III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Consider a relation R with attributes R(A, B, C, D, E).  The following </w:t>
      </w:r>
      <w:r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 xml:space="preserve"> hold on R: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AB 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0371B0">
        <w:rPr>
          <w:rFonts w:ascii="Times New Roman" w:hAnsi="Times New Roman" w:cs="Times New Roman"/>
          <w:sz w:val="20"/>
          <w:szCs w:val="20"/>
        </w:rPr>
        <w:t xml:space="preserve">, 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>BC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>AD</w:t>
      </w:r>
      <w:r w:rsidRPr="000371B0">
        <w:rPr>
          <w:rFonts w:ascii="Times New Roman" w:hAnsi="Times New Roman" w:cs="Times New Roman"/>
          <w:sz w:val="20"/>
          <w:szCs w:val="20"/>
        </w:rPr>
        <w:t xml:space="preserve">, and 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D 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 w:rsidRPr="000371B0">
        <w:rPr>
          <w:rFonts w:ascii="Times New Roman" w:hAnsi="Times New Roman" w:cs="Times New Roman"/>
          <w:sz w:val="20"/>
          <w:szCs w:val="20"/>
        </w:rPr>
        <w:t>hold. Which of the following is the key of R?</w:t>
      </w:r>
    </w:p>
    <w:p w:rsidR="002A3527" w:rsidRPr="000371B0" w:rsidRDefault="002A3527" w:rsidP="00901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</w:t>
      </w:r>
    </w:p>
    <w:p w:rsidR="002A3527" w:rsidRPr="006A110E" w:rsidRDefault="002A3527" w:rsidP="00901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AB</w:t>
      </w:r>
    </w:p>
    <w:p w:rsidR="002A3527" w:rsidRPr="000371B0" w:rsidRDefault="002A3527" w:rsidP="00901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ABD</w:t>
      </w:r>
    </w:p>
    <w:p w:rsidR="002A3527" w:rsidRPr="000371B0" w:rsidRDefault="002A3527" w:rsidP="00901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ABC</w:t>
      </w:r>
    </w:p>
    <w:p w:rsidR="002A3527" w:rsidRPr="000371B0" w:rsidRDefault="002A3527" w:rsidP="009018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BCD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lastRenderedPageBreak/>
        <w:t xml:space="preserve">Let R(A, B, C) satisfy the following </w:t>
      </w:r>
      <w:r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>: AB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sz w:val="20"/>
          <w:szCs w:val="20"/>
        </w:rPr>
        <w:t>C, BC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sz w:val="20"/>
          <w:szCs w:val="20"/>
        </w:rPr>
        <w:t>A, and AC</w:t>
      </w:r>
      <w:r w:rsidRPr="000371B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0371B0">
        <w:rPr>
          <w:rFonts w:ascii="Times New Roman" w:eastAsia="CMSY10" w:hAnsi="Times New Roman" w:cs="Times New Roman"/>
          <w:i/>
          <w:iCs/>
          <w:sz w:val="20"/>
          <w:szCs w:val="20"/>
        </w:rPr>
        <w:t xml:space="preserve">→ </w:t>
      </w:r>
      <w:r w:rsidRPr="000371B0">
        <w:rPr>
          <w:rFonts w:ascii="Times New Roman" w:hAnsi="Times New Roman" w:cs="Times New Roman"/>
          <w:sz w:val="20"/>
          <w:szCs w:val="20"/>
        </w:rPr>
        <w:t>B. The closure of A (i.e., A</w:t>
      </w:r>
      <w:r w:rsidRPr="000371B0">
        <w:rPr>
          <w:rFonts w:ascii="Times New Roman" w:hAnsi="Times New Roman" w:cs="Times New Roman"/>
          <w:position w:val="7"/>
          <w:sz w:val="20"/>
          <w:szCs w:val="20"/>
        </w:rPr>
        <w:t>+</w:t>
      </w:r>
      <w:r w:rsidRPr="000371B0">
        <w:rPr>
          <w:rFonts w:ascii="Times New Roman" w:hAnsi="Times New Roman" w:cs="Times New Roman"/>
          <w:sz w:val="20"/>
          <w:szCs w:val="20"/>
        </w:rPr>
        <w:t xml:space="preserve">) is </w:t>
      </w:r>
    </w:p>
    <w:p w:rsidR="002A3527" w:rsidRPr="0087355C" w:rsidRDefault="002A3527" w:rsidP="009018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55C">
        <w:rPr>
          <w:rFonts w:ascii="Times New Roman" w:hAnsi="Times New Roman" w:cs="Times New Roman"/>
          <w:sz w:val="20"/>
          <w:szCs w:val="20"/>
        </w:rPr>
        <w:t xml:space="preserve">A </w:t>
      </w:r>
    </w:p>
    <w:p w:rsidR="002A3527" w:rsidRPr="0087355C" w:rsidRDefault="002A3527" w:rsidP="009018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55C">
        <w:rPr>
          <w:rFonts w:ascii="Times New Roman" w:hAnsi="Times New Roman" w:cs="Times New Roman"/>
          <w:sz w:val="20"/>
          <w:szCs w:val="20"/>
        </w:rPr>
        <w:t xml:space="preserve">AB </w:t>
      </w:r>
    </w:p>
    <w:p w:rsidR="002A3527" w:rsidRPr="0087355C" w:rsidRDefault="002A3527" w:rsidP="009018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55C">
        <w:rPr>
          <w:rFonts w:ascii="Times New Roman" w:hAnsi="Times New Roman" w:cs="Times New Roman"/>
          <w:sz w:val="20"/>
          <w:szCs w:val="20"/>
        </w:rPr>
        <w:t xml:space="preserve">AC </w:t>
      </w:r>
    </w:p>
    <w:p w:rsidR="002A3527" w:rsidRPr="0087355C" w:rsidRDefault="002A3527" w:rsidP="009018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55C">
        <w:rPr>
          <w:rFonts w:ascii="Times New Roman" w:hAnsi="Times New Roman" w:cs="Times New Roman"/>
          <w:sz w:val="20"/>
          <w:szCs w:val="20"/>
        </w:rPr>
        <w:t>BC</w:t>
      </w:r>
    </w:p>
    <w:p w:rsidR="002A3527" w:rsidRPr="000371B0" w:rsidRDefault="002A3527" w:rsidP="009018D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55C">
        <w:rPr>
          <w:rFonts w:ascii="Times New Roman" w:hAnsi="Times New Roman" w:cs="Times New Roman"/>
          <w:sz w:val="20"/>
          <w:szCs w:val="20"/>
        </w:rPr>
        <w:t>ABC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Two sets of </w:t>
      </w:r>
      <w:r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>,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371B0">
        <w:rPr>
          <w:rFonts w:ascii="Times New Roman" w:hAnsi="Times New Roman" w:cs="Times New Roman"/>
          <w:sz w:val="20"/>
          <w:szCs w:val="20"/>
        </w:rPr>
        <w:t xml:space="preserve"> and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371B0">
        <w:rPr>
          <w:rFonts w:ascii="Times New Roman" w:hAnsi="Times New Roman" w:cs="Times New Roman"/>
          <w:sz w:val="20"/>
          <w:szCs w:val="20"/>
        </w:rPr>
        <w:t xml:space="preserve"> are equivalent if </w:t>
      </w:r>
    </w:p>
    <w:p w:rsidR="002A3527" w:rsidRPr="000371B0" w:rsidRDefault="002A3527" w:rsidP="009018DA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371B0">
        <w:rPr>
          <w:rFonts w:ascii="Times New Roman" w:hAnsi="Times New Roman" w:cs="Times New Roman"/>
          <w:sz w:val="20"/>
          <w:szCs w:val="20"/>
        </w:rPr>
        <w:t xml:space="preserve"> and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371B0">
        <w:rPr>
          <w:rFonts w:ascii="Times New Roman" w:hAnsi="Times New Roman" w:cs="Times New Roman"/>
          <w:sz w:val="20"/>
          <w:szCs w:val="20"/>
        </w:rPr>
        <w:t xml:space="preserve"> contain no redundant </w:t>
      </w:r>
      <w:r w:rsidR="009C173D"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3527" w:rsidRPr="000371B0" w:rsidRDefault="002A3527" w:rsidP="009018DA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371B0">
        <w:rPr>
          <w:rFonts w:ascii="Times New Roman" w:hAnsi="Times New Roman" w:cs="Times New Roman"/>
          <w:sz w:val="20"/>
          <w:szCs w:val="20"/>
        </w:rPr>
        <w:t xml:space="preserve"> is a subset of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2A3527" w:rsidRPr="000371B0" w:rsidRDefault="002A3527" w:rsidP="009018DA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371B0">
        <w:rPr>
          <w:rFonts w:ascii="Times New Roman" w:hAnsi="Times New Roman" w:cs="Times New Roman"/>
          <w:sz w:val="20"/>
          <w:szCs w:val="20"/>
        </w:rPr>
        <w:t xml:space="preserve"> and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371B0">
        <w:rPr>
          <w:rFonts w:ascii="Times New Roman" w:hAnsi="Times New Roman" w:cs="Times New Roman"/>
          <w:sz w:val="20"/>
          <w:szCs w:val="20"/>
        </w:rPr>
        <w:t xml:space="preserve"> have the same number of </w:t>
      </w:r>
      <w:r w:rsidR="009C173D"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3527" w:rsidRPr="000371B0" w:rsidRDefault="002A3527" w:rsidP="009018DA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371B0">
        <w:rPr>
          <w:rFonts w:ascii="Times New Roman" w:hAnsi="Times New Roman" w:cs="Times New Roman"/>
          <w:sz w:val="20"/>
          <w:szCs w:val="20"/>
        </w:rPr>
        <w:t xml:space="preserve"> and FD</w:t>
      </w:r>
      <w:r w:rsidRPr="000371B0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371B0">
        <w:rPr>
          <w:rFonts w:ascii="Times New Roman" w:hAnsi="Times New Roman" w:cs="Times New Roman"/>
          <w:sz w:val="20"/>
          <w:szCs w:val="20"/>
        </w:rPr>
        <w:t xml:space="preserve"> have the different number of </w:t>
      </w:r>
      <w:r w:rsidR="009C173D">
        <w:rPr>
          <w:rFonts w:ascii="Times New Roman" w:hAnsi="Times New Roman" w:cs="Times New Roman"/>
          <w:sz w:val="20"/>
          <w:szCs w:val="20"/>
        </w:rPr>
        <w:t>FDs</w:t>
      </w:r>
      <w:r w:rsidRPr="000371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3527" w:rsidRPr="006A110E" w:rsidRDefault="002A3527" w:rsidP="009018DA">
      <w:pPr>
        <w:pStyle w:val="NoSpacing"/>
        <w:numPr>
          <w:ilvl w:val="0"/>
          <w:numId w:val="15"/>
        </w:numPr>
        <w:ind w:left="720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FD</w:t>
      </w:r>
      <w:r w:rsidRPr="006A110E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6A110E">
        <w:rPr>
          <w:rFonts w:ascii="Times New Roman" w:hAnsi="Times New Roman" w:cs="Times New Roman"/>
          <w:sz w:val="20"/>
          <w:szCs w:val="20"/>
        </w:rPr>
        <w:t xml:space="preserve"> covers FD</w:t>
      </w:r>
      <w:r w:rsidRPr="006A110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A110E">
        <w:rPr>
          <w:rFonts w:ascii="Times New Roman" w:hAnsi="Times New Roman" w:cs="Times New Roman"/>
          <w:sz w:val="20"/>
          <w:szCs w:val="20"/>
        </w:rPr>
        <w:t xml:space="preserve"> and FD</w:t>
      </w:r>
      <w:r w:rsidRPr="006A110E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A110E">
        <w:rPr>
          <w:rFonts w:ascii="Times New Roman" w:hAnsi="Times New Roman" w:cs="Times New Roman"/>
          <w:sz w:val="20"/>
          <w:szCs w:val="20"/>
        </w:rPr>
        <w:t xml:space="preserve"> covers FD</w:t>
      </w:r>
      <w:r w:rsidRPr="006A110E"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9C173D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9C173D">
        <w:rPr>
          <w:rFonts w:ascii="Times New Roman" w:hAnsi="Times New Roman" w:cs="Times New Roman"/>
          <w:sz w:val="20"/>
          <w:szCs w:val="20"/>
        </w:rPr>
        <w:t>Given the  relation SalesOrder(ONo, Oname, Date, Items) with FDs F = {ONo</w:t>
      </w:r>
      <w:r w:rsidRPr="000371B0">
        <w:rPr>
          <w:rFonts w:ascii="Times New Roman" w:hAnsi="Times New Roman" w:cs="Times New Roman"/>
          <w:sz w:val="20"/>
          <w:szCs w:val="20"/>
        </w:rPr>
        <w:sym w:font="Symbol" w:char="F0AE"/>
      </w:r>
      <w:r w:rsidRPr="009C173D">
        <w:rPr>
          <w:rFonts w:ascii="Times New Roman" w:hAnsi="Times New Roman" w:cs="Times New Roman"/>
          <w:sz w:val="20"/>
          <w:szCs w:val="20"/>
        </w:rPr>
        <w:t>Oname,     {ONo, Date}</w:t>
      </w:r>
      <w:r w:rsidRPr="000371B0">
        <w:rPr>
          <w:rFonts w:ascii="Times New Roman" w:hAnsi="Times New Roman" w:cs="Times New Roman"/>
          <w:sz w:val="20"/>
          <w:szCs w:val="20"/>
        </w:rPr>
        <w:sym w:font="Symbol" w:char="F0AE"/>
      </w:r>
      <w:r w:rsidRPr="009C173D">
        <w:rPr>
          <w:rFonts w:ascii="Times New Roman" w:hAnsi="Times New Roman" w:cs="Times New Roman"/>
          <w:sz w:val="20"/>
          <w:szCs w:val="20"/>
        </w:rPr>
        <w:t>Items },  then SalesOrder could suffer from</w:t>
      </w:r>
    </w:p>
    <w:p w:rsidR="002A3527" w:rsidRPr="000371B0" w:rsidRDefault="002A3527" w:rsidP="009018D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Insertion anomalies</w:t>
      </w:r>
    </w:p>
    <w:p w:rsidR="002A3527" w:rsidRPr="000371B0" w:rsidRDefault="002A3527" w:rsidP="009018D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Redundancy and inconsistency </w:t>
      </w:r>
    </w:p>
    <w:p w:rsidR="002A3527" w:rsidRPr="000371B0" w:rsidRDefault="002A3527" w:rsidP="009018D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Deletion anomalies </w:t>
      </w:r>
    </w:p>
    <w:p w:rsidR="002A3527" w:rsidRPr="000371B0" w:rsidRDefault="002A3527" w:rsidP="009018D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Updation anomalies</w:t>
      </w:r>
    </w:p>
    <w:p w:rsidR="002A3527" w:rsidRPr="006A110E" w:rsidRDefault="002A3527" w:rsidP="009018D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All of the above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Which of the following statements are correct? 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I. All relations in 3NF are also in BCNF. 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II. All relations with only two attributes are in BCNF. 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0371B0">
        <w:rPr>
          <w:rFonts w:ascii="Times New Roman" w:hAnsi="Times New Roman"/>
        </w:rPr>
        <w:t>III. For any relation schema, there is a dependency-preserving decomposition into 3NF.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 xml:space="preserve">a) I 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b) III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 xml:space="preserve">c) II and III 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 xml:space="preserve">d) I and III 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e) I, II and III</w:t>
      </w:r>
    </w:p>
    <w:p w:rsidR="002A3527" w:rsidRPr="000371B0" w:rsidRDefault="002A3527" w:rsidP="002A3527">
      <w:pPr>
        <w:pStyle w:val="BodyText"/>
        <w:rPr>
          <w:rFonts w:ascii="Times New Roman" w:hAnsi="Times New Roman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For which of the following normal forms there is always a lossless-join decomposition for any relation schema? </w:t>
      </w:r>
    </w:p>
    <w:p w:rsidR="002A3527" w:rsidRPr="00D43423" w:rsidRDefault="002A3527" w:rsidP="009018D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BCNF </w:t>
      </w:r>
    </w:p>
    <w:p w:rsidR="002A3527" w:rsidRPr="00D43423" w:rsidRDefault="002A3527" w:rsidP="009018D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3NF </w:t>
      </w:r>
    </w:p>
    <w:p w:rsidR="002A3527" w:rsidRPr="00D43423" w:rsidRDefault="002A3527" w:rsidP="009018D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4NF </w:t>
      </w:r>
    </w:p>
    <w:p w:rsidR="002A3527" w:rsidRPr="00D43423" w:rsidRDefault="002A3527" w:rsidP="009018D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All of the above </w:t>
      </w:r>
    </w:p>
    <w:p w:rsidR="002A3527" w:rsidRPr="000371B0" w:rsidRDefault="002A3527" w:rsidP="009018DA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None of the above</w:t>
      </w:r>
    </w:p>
    <w:p w:rsidR="002A3527" w:rsidRPr="000371B0" w:rsidRDefault="002A3527" w:rsidP="002A3527">
      <w:pPr>
        <w:pStyle w:val="BodyText"/>
        <w:rPr>
          <w:rFonts w:ascii="Times New Roman" w:hAnsi="Times New Roman"/>
          <w:b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Which of the following statements about ER models are correct? </w:t>
      </w:r>
    </w:p>
    <w:p w:rsidR="002A3527" w:rsidRPr="000371B0" w:rsidRDefault="002A3527" w:rsidP="009018DA">
      <w:pPr>
        <w:pStyle w:val="BodyText"/>
        <w:numPr>
          <w:ilvl w:val="0"/>
          <w:numId w:val="8"/>
        </w:numPr>
        <w:ind w:left="630" w:hanging="18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Many-to-many relationships cannot be represented in ER diagrams </w:t>
      </w:r>
    </w:p>
    <w:p w:rsidR="002A3527" w:rsidRPr="000371B0" w:rsidRDefault="002A3527" w:rsidP="009018DA">
      <w:pPr>
        <w:pStyle w:val="BodyText"/>
        <w:numPr>
          <w:ilvl w:val="0"/>
          <w:numId w:val="8"/>
        </w:numPr>
        <w:ind w:left="630" w:hanging="18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Relationship sets can have attributes of their own </w:t>
      </w:r>
    </w:p>
    <w:p w:rsidR="002A3527" w:rsidRPr="000371B0" w:rsidRDefault="002A3527" w:rsidP="009018DA">
      <w:pPr>
        <w:pStyle w:val="BodyText"/>
        <w:numPr>
          <w:ilvl w:val="0"/>
          <w:numId w:val="8"/>
        </w:numPr>
        <w:ind w:left="630" w:hanging="180"/>
        <w:rPr>
          <w:rFonts w:ascii="Times New Roman" w:hAnsi="Times New Roman"/>
        </w:rPr>
      </w:pPr>
      <w:r w:rsidRPr="000371B0">
        <w:rPr>
          <w:rFonts w:ascii="Times New Roman" w:hAnsi="Times New Roman"/>
        </w:rPr>
        <w:t xml:space="preserve">All many-to-one relationships are represented by a relationship between a weak and a non-weak entity set 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 xml:space="preserve">a) II  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b) III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c) II and III.</w:t>
      </w:r>
    </w:p>
    <w:p w:rsidR="002A3527" w:rsidRPr="00D43423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d) I and II</w:t>
      </w:r>
    </w:p>
    <w:p w:rsidR="002A3527" w:rsidRPr="000371B0" w:rsidRDefault="002A3527" w:rsidP="002A3527">
      <w:pPr>
        <w:pStyle w:val="BodyText"/>
        <w:ind w:left="360"/>
        <w:rPr>
          <w:rFonts w:ascii="Times New Roman" w:hAnsi="Times New Roman"/>
        </w:rPr>
      </w:pPr>
      <w:r w:rsidRPr="00D43423">
        <w:rPr>
          <w:rFonts w:ascii="Times New Roman" w:hAnsi="Times New Roman"/>
        </w:rPr>
        <w:t>e) I, II and III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Which of the following statements are true about weak entity sets:</w:t>
      </w:r>
    </w:p>
    <w:p w:rsidR="002A3527" w:rsidRPr="000371B0" w:rsidRDefault="002A3527" w:rsidP="009018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weak entity set cannot have a primary key.</w:t>
      </w:r>
    </w:p>
    <w:p w:rsidR="002A3527" w:rsidRPr="000371B0" w:rsidRDefault="002A3527" w:rsidP="009018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lastRenderedPageBreak/>
        <w:t>A weak entity set must have a local attribute in primary key</w:t>
      </w:r>
    </w:p>
    <w:p w:rsidR="002A3527" w:rsidRPr="000371B0" w:rsidRDefault="002A3527" w:rsidP="009018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weak entity must borrow an attribute from another entity set to form a primarykey.</w:t>
      </w:r>
    </w:p>
    <w:p w:rsidR="002A3527" w:rsidRPr="00D43423" w:rsidRDefault="002A3527" w:rsidP="00901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None of them</w:t>
      </w:r>
    </w:p>
    <w:p w:rsidR="002A3527" w:rsidRPr="00D43423" w:rsidRDefault="002A3527" w:rsidP="00901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I and II</w:t>
      </w:r>
    </w:p>
    <w:p w:rsidR="002A3527" w:rsidRPr="00D43423" w:rsidRDefault="002A3527" w:rsidP="00901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II and III</w:t>
      </w:r>
    </w:p>
    <w:p w:rsidR="002A3527" w:rsidRPr="00D43423" w:rsidRDefault="002A3527" w:rsidP="00901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III</w:t>
      </w:r>
    </w:p>
    <w:p w:rsidR="002A3527" w:rsidRPr="00D43423" w:rsidRDefault="002A3527" w:rsidP="009018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I, II and III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Suppose we have a relationship type, R that has a cardinality ratio of M: N, where the entity types involved are E1 with 2 instances and E2 with 3 instances.  Also E1 and E2 have partial participation in R. What is the minimum and the maximum number of instances of the relationship type R?  </w:t>
      </w:r>
    </w:p>
    <w:p w:rsidR="002A3527" w:rsidRPr="000371B0" w:rsidRDefault="002A3527" w:rsidP="009018D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min of 2 and a max of 3</w:t>
      </w:r>
    </w:p>
    <w:p w:rsidR="002A3527" w:rsidRPr="006A110E" w:rsidRDefault="002A3527" w:rsidP="009018D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A min of 0 and a max of 6</w:t>
      </w:r>
    </w:p>
    <w:p w:rsidR="002A3527" w:rsidRPr="000371B0" w:rsidRDefault="002A3527" w:rsidP="009018D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min of 0 and a max of 3</w:t>
      </w:r>
    </w:p>
    <w:p w:rsidR="002A3527" w:rsidRPr="000371B0" w:rsidRDefault="002A3527" w:rsidP="009018D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 min of 2 and a max of 6</w:t>
      </w:r>
    </w:p>
    <w:p w:rsidR="002A3527" w:rsidRPr="000371B0" w:rsidRDefault="002A3527" w:rsidP="009018DA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None of the above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Consider the following schedule of two transactions T1 and T2 on two data items X and Y. </w:t>
      </w:r>
    </w:p>
    <w:p w:rsidR="002A3527" w:rsidRPr="00D43423" w:rsidRDefault="002A3527" w:rsidP="002A3527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S: r1(x), r2(x), w1(X), r1(Y), w2(X), w(Y)</w:t>
      </w:r>
    </w:p>
    <w:p w:rsidR="002A3527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The above schedule suffers from </w:t>
      </w:r>
    </w:p>
    <w:p w:rsidR="002A3527" w:rsidRPr="006A110E" w:rsidRDefault="002A3527" w:rsidP="00901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Lost Update</w:t>
      </w:r>
    </w:p>
    <w:p w:rsidR="002A3527" w:rsidRPr="000371B0" w:rsidRDefault="002A3527" w:rsidP="00901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Temporary Update</w:t>
      </w:r>
    </w:p>
    <w:p w:rsidR="002A3527" w:rsidRPr="000371B0" w:rsidRDefault="002A3527" w:rsidP="00901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Incorrect Summary</w:t>
      </w:r>
    </w:p>
    <w:p w:rsidR="002A3527" w:rsidRPr="000371B0" w:rsidRDefault="002A3527" w:rsidP="00901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All of the above</w:t>
      </w:r>
    </w:p>
    <w:p w:rsidR="002A3527" w:rsidRPr="000371B0" w:rsidRDefault="002A3527" w:rsidP="009018D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None of the above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Which of the following is not true?</w:t>
      </w:r>
    </w:p>
    <w:p w:rsidR="002A3527" w:rsidRPr="00D43423" w:rsidRDefault="002A3527" w:rsidP="00901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The System log keeps track of all transaction operations that affect the values of database items</w:t>
      </w:r>
    </w:p>
    <w:p w:rsidR="002A3527" w:rsidRPr="00D43423" w:rsidRDefault="002A3527" w:rsidP="00901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The System log is kept on disk, so it is not affected by any type of failure except for disk failure.</w:t>
      </w:r>
    </w:p>
    <w:p w:rsidR="002A3527" w:rsidRPr="00D43423" w:rsidRDefault="002A3527" w:rsidP="00901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The effect of write operations of a transaction T can be undone or redone using the System </w:t>
      </w:r>
    </w:p>
    <w:p w:rsidR="002A3527" w:rsidRPr="00D43423" w:rsidRDefault="002A3527" w:rsidP="00901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 xml:space="preserve">The roll back of a transaction is needed if there is no commit entry [commit,T] in the log. </w:t>
      </w:r>
    </w:p>
    <w:p w:rsidR="002A3527" w:rsidRPr="006A110E" w:rsidRDefault="002A3527" w:rsidP="009018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None of the above</w:t>
      </w:r>
    </w:p>
    <w:p w:rsidR="002A3527" w:rsidRPr="000371B0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Consider the following schedule of three transactions T1, T2 and T3 </w:t>
      </w:r>
    </w:p>
    <w:p w:rsidR="002A3527" w:rsidRPr="00D43423" w:rsidRDefault="002A3527" w:rsidP="002A352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43423">
        <w:rPr>
          <w:rFonts w:ascii="Times New Roman" w:hAnsi="Times New Roman" w:cs="Times New Roman"/>
          <w:sz w:val="20"/>
          <w:szCs w:val="20"/>
        </w:rPr>
        <w:t>S: w1(X), r3(Y), w2(X), w3(Y), a</w:t>
      </w:r>
      <w:r>
        <w:rPr>
          <w:rFonts w:ascii="Times New Roman" w:hAnsi="Times New Roman" w:cs="Times New Roman"/>
          <w:sz w:val="20"/>
          <w:szCs w:val="20"/>
        </w:rPr>
        <w:t>bort</w:t>
      </w:r>
      <w:r w:rsidRPr="00D43423">
        <w:rPr>
          <w:rFonts w:ascii="Times New Roman" w:hAnsi="Times New Roman" w:cs="Times New Roman"/>
          <w:sz w:val="20"/>
          <w:szCs w:val="20"/>
        </w:rPr>
        <w:t>1</w:t>
      </w:r>
    </w:p>
    <w:p w:rsidR="002A3527" w:rsidRPr="000371B0" w:rsidRDefault="002A3527" w:rsidP="009018D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Schedule S is strict</w:t>
      </w:r>
    </w:p>
    <w:p w:rsidR="002A3527" w:rsidRPr="000371B0" w:rsidRDefault="002A3527" w:rsidP="009018D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Schedule S is cascadeless</w:t>
      </w:r>
    </w:p>
    <w:p w:rsidR="002A3527" w:rsidRPr="006A110E" w:rsidRDefault="002A3527" w:rsidP="009018D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Schedule S is cascadeless and not strict</w:t>
      </w:r>
    </w:p>
    <w:p w:rsidR="002A3527" w:rsidRPr="000371B0" w:rsidRDefault="002A3527" w:rsidP="009018D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Schedule S is strict and cascadeless</w:t>
      </w:r>
    </w:p>
    <w:p w:rsidR="002A3527" w:rsidRPr="000371B0" w:rsidRDefault="002A3527" w:rsidP="009018D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None of the above</w:t>
      </w:r>
    </w:p>
    <w:p w:rsidR="002A3527" w:rsidRPr="000371B0" w:rsidRDefault="002A3527" w:rsidP="002A3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3527" w:rsidRPr="000371B0" w:rsidRDefault="002A3527" w:rsidP="009018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Two operations Op1 and Op2  in a schedule are said to be in </w:t>
      </w:r>
      <w:r w:rsidRPr="000371B0">
        <w:rPr>
          <w:rFonts w:ascii="Times New Roman" w:hAnsi="Times New Roman" w:cs="Times New Roman"/>
          <w:bCs/>
          <w:sz w:val="20"/>
          <w:szCs w:val="20"/>
        </w:rPr>
        <w:t xml:space="preserve">conflict </w:t>
      </w:r>
      <w:r w:rsidRPr="000371B0">
        <w:rPr>
          <w:rFonts w:ascii="Times New Roman" w:hAnsi="Times New Roman" w:cs="Times New Roman"/>
          <w:sz w:val="20"/>
          <w:szCs w:val="20"/>
        </w:rPr>
        <w:t xml:space="preserve">if </w:t>
      </w:r>
    </w:p>
    <w:p w:rsidR="002A3527" w:rsidRPr="000371B0" w:rsidRDefault="002A3527" w:rsidP="009018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Op1 and Op2 belong to </w:t>
      </w:r>
      <w:r w:rsidRPr="000371B0">
        <w:rPr>
          <w:rFonts w:ascii="Times New Roman" w:hAnsi="Times New Roman" w:cs="Times New Roman"/>
          <w:iCs/>
          <w:sz w:val="20"/>
          <w:szCs w:val="20"/>
        </w:rPr>
        <w:t>different transactions</w:t>
      </w:r>
    </w:p>
    <w:p w:rsidR="002A3527" w:rsidRPr="000371B0" w:rsidRDefault="002A3527" w:rsidP="009018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 xml:space="preserve">Op1 and Op2 access the </w:t>
      </w:r>
      <w:r w:rsidRPr="000371B0">
        <w:rPr>
          <w:rFonts w:ascii="Times New Roman" w:hAnsi="Times New Roman" w:cs="Times New Roman"/>
          <w:iCs/>
          <w:sz w:val="20"/>
          <w:szCs w:val="20"/>
        </w:rPr>
        <w:t>same item X</w:t>
      </w:r>
    </w:p>
    <w:p w:rsidR="002A3527" w:rsidRPr="000371B0" w:rsidRDefault="002A3527" w:rsidP="009018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iCs/>
          <w:sz w:val="20"/>
          <w:szCs w:val="20"/>
        </w:rPr>
        <w:t xml:space="preserve">At least one </w:t>
      </w:r>
      <w:r w:rsidRPr="000371B0">
        <w:rPr>
          <w:rFonts w:ascii="Times New Roman" w:hAnsi="Times New Roman" w:cs="Times New Roman"/>
          <w:sz w:val="20"/>
          <w:szCs w:val="20"/>
        </w:rPr>
        <w:t>of the operations Op1 or Op2 is a write operation</w:t>
      </w:r>
    </w:p>
    <w:p w:rsidR="002A3527" w:rsidRPr="006A110E" w:rsidRDefault="002A3527" w:rsidP="009018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110E">
        <w:rPr>
          <w:rFonts w:ascii="Times New Roman" w:hAnsi="Times New Roman" w:cs="Times New Roman"/>
          <w:sz w:val="20"/>
          <w:szCs w:val="20"/>
        </w:rPr>
        <w:t>All of the above</w:t>
      </w:r>
    </w:p>
    <w:p w:rsidR="002A3527" w:rsidRPr="003A773B" w:rsidRDefault="002A3527" w:rsidP="009018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71B0">
        <w:rPr>
          <w:rFonts w:ascii="Times New Roman" w:hAnsi="Times New Roman" w:cs="Times New Roman"/>
          <w:sz w:val="20"/>
          <w:szCs w:val="20"/>
        </w:rPr>
        <w:t>None of the above</w:t>
      </w:r>
    </w:p>
    <w:sectPr w:rsidR="002A3527" w:rsidRPr="003A773B" w:rsidSect="00DB1FA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731" w:rsidRDefault="00043731" w:rsidP="00380DD2">
      <w:pPr>
        <w:spacing w:after="0" w:line="240" w:lineRule="auto"/>
      </w:pPr>
      <w:r>
        <w:separator/>
      </w:r>
    </w:p>
  </w:endnote>
  <w:endnote w:type="continuationSeparator" w:id="1">
    <w:p w:rsidR="00043731" w:rsidRDefault="00043731" w:rsidP="0038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28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sdt>
        <w:sdtPr>
          <w:id w:val="1227073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b/>
            <w:sz w:val="24"/>
            <w:szCs w:val="24"/>
          </w:rPr>
        </w:sdtEndPr>
        <w:sdtContent>
          <w:p w:rsidR="00380DD2" w:rsidRPr="004D4289" w:rsidRDefault="004D4289" w:rsidP="004D4289">
            <w:pPr>
              <w:pStyle w:val="Footer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PAGE </w:instrTex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63FF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NUMPAGES  </w:instrTex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63FF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="00A42548" w:rsidRPr="004D4289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731" w:rsidRDefault="00043731" w:rsidP="00380DD2">
      <w:pPr>
        <w:spacing w:after="0" w:line="240" w:lineRule="auto"/>
      </w:pPr>
      <w:r>
        <w:separator/>
      </w:r>
    </w:p>
  </w:footnote>
  <w:footnote w:type="continuationSeparator" w:id="1">
    <w:p w:rsidR="00043731" w:rsidRDefault="00043731" w:rsidP="0038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D78"/>
    <w:multiLevelType w:val="hybridMultilevel"/>
    <w:tmpl w:val="E17874BC"/>
    <w:lvl w:ilvl="0" w:tplc="FACAA5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3881"/>
    <w:multiLevelType w:val="hybridMultilevel"/>
    <w:tmpl w:val="D924E7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53DED"/>
    <w:multiLevelType w:val="hybridMultilevel"/>
    <w:tmpl w:val="DCBA5D76"/>
    <w:lvl w:ilvl="0" w:tplc="E1B226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B79F4"/>
    <w:multiLevelType w:val="hybridMultilevel"/>
    <w:tmpl w:val="CA76B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029DB"/>
    <w:multiLevelType w:val="hybridMultilevel"/>
    <w:tmpl w:val="D06A10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452F9"/>
    <w:multiLevelType w:val="hybridMultilevel"/>
    <w:tmpl w:val="C9BA9DAC"/>
    <w:lvl w:ilvl="0" w:tplc="77F674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C4F36"/>
    <w:multiLevelType w:val="hybridMultilevel"/>
    <w:tmpl w:val="36F23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F47A8"/>
    <w:multiLevelType w:val="hybridMultilevel"/>
    <w:tmpl w:val="6074AB00"/>
    <w:lvl w:ilvl="0" w:tplc="04090013">
      <w:start w:val="1"/>
      <w:numFmt w:val="upperRoman"/>
      <w:lvlText w:val="%1."/>
      <w:lvlJc w:val="righ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1771CF9"/>
    <w:multiLevelType w:val="hybridMultilevel"/>
    <w:tmpl w:val="81A07314"/>
    <w:lvl w:ilvl="0" w:tplc="77F674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E511DD"/>
    <w:multiLevelType w:val="hybridMultilevel"/>
    <w:tmpl w:val="0630CD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E0A0E"/>
    <w:multiLevelType w:val="hybridMultilevel"/>
    <w:tmpl w:val="B37887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A51BC"/>
    <w:multiLevelType w:val="hybridMultilevel"/>
    <w:tmpl w:val="CDE2E032"/>
    <w:lvl w:ilvl="0" w:tplc="3C4A5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50B07"/>
    <w:multiLevelType w:val="hybridMultilevel"/>
    <w:tmpl w:val="95CA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749E8"/>
    <w:multiLevelType w:val="hybridMultilevel"/>
    <w:tmpl w:val="10749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1E6F1D"/>
    <w:multiLevelType w:val="hybridMultilevel"/>
    <w:tmpl w:val="D32CF78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434AC3"/>
    <w:multiLevelType w:val="hybridMultilevel"/>
    <w:tmpl w:val="BEB84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A1000"/>
    <w:multiLevelType w:val="hybridMultilevel"/>
    <w:tmpl w:val="F7F2B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719FE"/>
    <w:multiLevelType w:val="hybridMultilevel"/>
    <w:tmpl w:val="B344E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1F1EA4"/>
    <w:multiLevelType w:val="hybridMultilevel"/>
    <w:tmpl w:val="8612D4FC"/>
    <w:lvl w:ilvl="0" w:tplc="252094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834E5"/>
    <w:multiLevelType w:val="hybridMultilevel"/>
    <w:tmpl w:val="C6E26B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E94C19"/>
    <w:multiLevelType w:val="hybridMultilevel"/>
    <w:tmpl w:val="49E07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662B0C"/>
    <w:multiLevelType w:val="hybridMultilevel"/>
    <w:tmpl w:val="63AA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7"/>
  </w:num>
  <w:num w:numId="5">
    <w:abstractNumId w:val="12"/>
  </w:num>
  <w:num w:numId="6">
    <w:abstractNumId w:val="19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21"/>
  </w:num>
  <w:num w:numId="13">
    <w:abstractNumId w:val="4"/>
  </w:num>
  <w:num w:numId="14">
    <w:abstractNumId w:val="9"/>
  </w:num>
  <w:num w:numId="15">
    <w:abstractNumId w:val="1"/>
  </w:num>
  <w:num w:numId="16">
    <w:abstractNumId w:val="6"/>
  </w:num>
  <w:num w:numId="17">
    <w:abstractNumId w:val="5"/>
  </w:num>
  <w:num w:numId="18">
    <w:abstractNumId w:val="8"/>
  </w:num>
  <w:num w:numId="19">
    <w:abstractNumId w:val="18"/>
  </w:num>
  <w:num w:numId="20">
    <w:abstractNumId w:val="11"/>
  </w:num>
  <w:num w:numId="21">
    <w:abstractNumId w:val="0"/>
  </w:num>
  <w:num w:numId="22">
    <w:abstractNumId w:val="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286F"/>
    <w:rsid w:val="00023A95"/>
    <w:rsid w:val="00027871"/>
    <w:rsid w:val="00031BD9"/>
    <w:rsid w:val="00035B1A"/>
    <w:rsid w:val="00043731"/>
    <w:rsid w:val="00077EBF"/>
    <w:rsid w:val="000D23EB"/>
    <w:rsid w:val="000F024E"/>
    <w:rsid w:val="00110804"/>
    <w:rsid w:val="00162B34"/>
    <w:rsid w:val="0017574B"/>
    <w:rsid w:val="00181448"/>
    <w:rsid w:val="00181C17"/>
    <w:rsid w:val="001B30F0"/>
    <w:rsid w:val="001C249E"/>
    <w:rsid w:val="0025222D"/>
    <w:rsid w:val="002A3527"/>
    <w:rsid w:val="002E40E7"/>
    <w:rsid w:val="00357A4B"/>
    <w:rsid w:val="003632B7"/>
    <w:rsid w:val="00380DD2"/>
    <w:rsid w:val="00384B01"/>
    <w:rsid w:val="003A773B"/>
    <w:rsid w:val="003E297C"/>
    <w:rsid w:val="00407177"/>
    <w:rsid w:val="00426C14"/>
    <w:rsid w:val="00431948"/>
    <w:rsid w:val="004355A2"/>
    <w:rsid w:val="0043627E"/>
    <w:rsid w:val="00436DC4"/>
    <w:rsid w:val="0044254B"/>
    <w:rsid w:val="00445CBD"/>
    <w:rsid w:val="00456031"/>
    <w:rsid w:val="004561BC"/>
    <w:rsid w:val="00456A85"/>
    <w:rsid w:val="004624FA"/>
    <w:rsid w:val="00473D05"/>
    <w:rsid w:val="00476F43"/>
    <w:rsid w:val="004A00F6"/>
    <w:rsid w:val="004B37CC"/>
    <w:rsid w:val="004D4289"/>
    <w:rsid w:val="004E62C3"/>
    <w:rsid w:val="00555C3F"/>
    <w:rsid w:val="00591302"/>
    <w:rsid w:val="005B42B3"/>
    <w:rsid w:val="005C0E11"/>
    <w:rsid w:val="005C2DB5"/>
    <w:rsid w:val="005E3C98"/>
    <w:rsid w:val="006241A1"/>
    <w:rsid w:val="00631B7C"/>
    <w:rsid w:val="00650F9F"/>
    <w:rsid w:val="00671E6C"/>
    <w:rsid w:val="00696071"/>
    <w:rsid w:val="006A110E"/>
    <w:rsid w:val="006A2B84"/>
    <w:rsid w:val="006B1B3E"/>
    <w:rsid w:val="006D199A"/>
    <w:rsid w:val="006E1663"/>
    <w:rsid w:val="006E69ED"/>
    <w:rsid w:val="006F0BAE"/>
    <w:rsid w:val="0071476B"/>
    <w:rsid w:val="00716458"/>
    <w:rsid w:val="007561EC"/>
    <w:rsid w:val="00757D3C"/>
    <w:rsid w:val="007762FC"/>
    <w:rsid w:val="00781E9F"/>
    <w:rsid w:val="00782D35"/>
    <w:rsid w:val="007A56B9"/>
    <w:rsid w:val="007A5E23"/>
    <w:rsid w:val="007C00D4"/>
    <w:rsid w:val="007C5169"/>
    <w:rsid w:val="007E2CFA"/>
    <w:rsid w:val="0081579D"/>
    <w:rsid w:val="00866F20"/>
    <w:rsid w:val="008D1371"/>
    <w:rsid w:val="008F0512"/>
    <w:rsid w:val="008F5F83"/>
    <w:rsid w:val="009018DA"/>
    <w:rsid w:val="00906871"/>
    <w:rsid w:val="0092087B"/>
    <w:rsid w:val="00925AB5"/>
    <w:rsid w:val="00963FF7"/>
    <w:rsid w:val="00970834"/>
    <w:rsid w:val="009906F0"/>
    <w:rsid w:val="009928DE"/>
    <w:rsid w:val="009B2870"/>
    <w:rsid w:val="009C173D"/>
    <w:rsid w:val="009C2B6C"/>
    <w:rsid w:val="009C4CAC"/>
    <w:rsid w:val="009C5360"/>
    <w:rsid w:val="009D7BCE"/>
    <w:rsid w:val="009F388F"/>
    <w:rsid w:val="00A32700"/>
    <w:rsid w:val="00A3471E"/>
    <w:rsid w:val="00A36FB6"/>
    <w:rsid w:val="00A4188A"/>
    <w:rsid w:val="00A42548"/>
    <w:rsid w:val="00A65B88"/>
    <w:rsid w:val="00A6742B"/>
    <w:rsid w:val="00A77AC3"/>
    <w:rsid w:val="00A96139"/>
    <w:rsid w:val="00A9636A"/>
    <w:rsid w:val="00AA2048"/>
    <w:rsid w:val="00AB0A87"/>
    <w:rsid w:val="00AB3219"/>
    <w:rsid w:val="00AC0582"/>
    <w:rsid w:val="00AE4DEF"/>
    <w:rsid w:val="00AF3F86"/>
    <w:rsid w:val="00B068C0"/>
    <w:rsid w:val="00B145E5"/>
    <w:rsid w:val="00B243DF"/>
    <w:rsid w:val="00B741E2"/>
    <w:rsid w:val="00B9622C"/>
    <w:rsid w:val="00BB7F21"/>
    <w:rsid w:val="00BF0D78"/>
    <w:rsid w:val="00BF286F"/>
    <w:rsid w:val="00BF3601"/>
    <w:rsid w:val="00C30F17"/>
    <w:rsid w:val="00C35366"/>
    <w:rsid w:val="00C663D2"/>
    <w:rsid w:val="00CD28F3"/>
    <w:rsid w:val="00D40A04"/>
    <w:rsid w:val="00D4141B"/>
    <w:rsid w:val="00D43059"/>
    <w:rsid w:val="00D64C5D"/>
    <w:rsid w:val="00D6631D"/>
    <w:rsid w:val="00DA6265"/>
    <w:rsid w:val="00DB1FA5"/>
    <w:rsid w:val="00DB2F85"/>
    <w:rsid w:val="00DC1F41"/>
    <w:rsid w:val="00DC3231"/>
    <w:rsid w:val="00DE0E1D"/>
    <w:rsid w:val="00E00916"/>
    <w:rsid w:val="00E36FF9"/>
    <w:rsid w:val="00E5136A"/>
    <w:rsid w:val="00E67E2F"/>
    <w:rsid w:val="00E70B0A"/>
    <w:rsid w:val="00EA1695"/>
    <w:rsid w:val="00EA48D1"/>
    <w:rsid w:val="00EA532A"/>
    <w:rsid w:val="00EA61B7"/>
    <w:rsid w:val="00EA6CE4"/>
    <w:rsid w:val="00F346CF"/>
    <w:rsid w:val="00F51BAD"/>
    <w:rsid w:val="00F54BCA"/>
    <w:rsid w:val="00F5578B"/>
    <w:rsid w:val="00F616A4"/>
    <w:rsid w:val="00F6475F"/>
    <w:rsid w:val="00FC1A15"/>
    <w:rsid w:val="00FC4821"/>
    <w:rsid w:val="00FC5974"/>
    <w:rsid w:val="00FD439B"/>
    <w:rsid w:val="00FE0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C4"/>
  </w:style>
  <w:style w:type="paragraph" w:styleId="Heading2">
    <w:name w:val="heading 2"/>
    <w:basedOn w:val="Normal"/>
    <w:next w:val="Normal"/>
    <w:link w:val="Heading2Char"/>
    <w:qFormat/>
    <w:rsid w:val="00031BD9"/>
    <w:pPr>
      <w:keepNext/>
      <w:spacing w:after="0" w:line="240" w:lineRule="auto"/>
      <w:outlineLvl w:val="1"/>
    </w:pPr>
    <w:rPr>
      <w:rFonts w:ascii="Century Gothic" w:eastAsia="Times New Roman" w:hAnsi="Century Gothic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1A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DD2"/>
  </w:style>
  <w:style w:type="paragraph" w:styleId="Footer">
    <w:name w:val="footer"/>
    <w:basedOn w:val="Normal"/>
    <w:link w:val="FooterChar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80DD2"/>
  </w:style>
  <w:style w:type="character" w:customStyle="1" w:styleId="Heading2Char">
    <w:name w:val="Heading 2 Char"/>
    <w:basedOn w:val="DefaultParagraphFont"/>
    <w:link w:val="Heading2"/>
    <w:rsid w:val="00031BD9"/>
    <w:rPr>
      <w:rFonts w:ascii="Century Gothic" w:eastAsia="Times New Roman" w:hAnsi="Century Gothic" w:cs="Times New Roman"/>
      <w:b/>
      <w:bCs/>
      <w:sz w:val="28"/>
      <w:szCs w:val="20"/>
    </w:rPr>
  </w:style>
  <w:style w:type="paragraph" w:styleId="BodyText">
    <w:name w:val="Body Text"/>
    <w:basedOn w:val="Normal"/>
    <w:link w:val="BodyTextChar"/>
    <w:semiHidden/>
    <w:rsid w:val="002A3527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A3527"/>
    <w:rPr>
      <w:rFonts w:ascii="Verdana" w:eastAsia="Verdana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2A3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A35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NUCES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ishaqraza</dc:creator>
  <cp:lastModifiedBy>Muhammad Ishaq Raza</cp:lastModifiedBy>
  <cp:revision>6</cp:revision>
  <cp:lastPrinted>2010-05-19T08:14:00Z</cp:lastPrinted>
  <dcterms:created xsi:type="dcterms:W3CDTF">2012-12-21T08:17:00Z</dcterms:created>
  <dcterms:modified xsi:type="dcterms:W3CDTF">2012-12-21T08:57:00Z</dcterms:modified>
</cp:coreProperties>
</file>