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Neuro-Flow</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CFD-Based Brain Aneurysm Analysis System Using Hemodynamic Parameters and AI-Assisted Risk Prediction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Architecture Document (SAD) | Version 3.0 (Production Hybrid Architecture Integration)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 Document Purpose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Software Architecture Document (SAD) presents the complete architectural design of </w:t>
      </w:r>
      <w:r w:rsidDel="00000000" w:rsidR="00000000" w:rsidRPr="00000000">
        <w:rPr>
          <w:b w:val="1"/>
          <w:bCs w:val="1"/>
          <w:rtl w:val="0"/>
        </w:rPr>
        <w:t xml:space="preserve">Neuro-Flow</w:t>
      </w:r>
      <w:r w:rsidDel="00000000" w:rsidR="00000000" w:rsidRPr="00000000">
        <w:rPr>
          <w:rtl w:val="0"/>
        </w:rPr>
        <w:t xml:space="preserve">, a research-oriented medical software platform developed for the analysis of intracranial (brain) aneurysms using Computational Fluid Dynamics (CFD), medical image processing, and Artificial Intelligence.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this document is to define the overall system architecture, processing workflow, software modules, data flow, computational methodologies, and production-ready technology stack before implementation begins. It serves as the primary technical blueprint for the project, ensuring that every architectural decision is documented, validated, and aligned with research and production scaling objectives.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2. Project Vision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Neuro-Flow aims to provide a patient-specific computational platform for cerebral aneurysm analysis by integrating medical imaging, Computational Fluid Dynamics (CFD), hemodynamic parameter analysis, artificial intelligence, and real-time three-dimensional visualization into a single workflow.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long-term vision of the project is to assist clinicians and researchers in identifying aneurysm rupture risk through accurate hemodynamic analysis, intelligent decision support, and interactive visualization while maintaining a modular, scalable, zero-cost development, and research-oriented cloud software architecture.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High-Level Architecture Abstract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PRODUCTION HYBRID ABSTRACT:</w:t>
      </w:r>
      <w:r w:rsidDel="00000000" w:rsidR="00000000" w:rsidRPr="00000000">
        <w:rPr>
          <w:rFonts w:ascii="Arial Unicode MS" w:cs="Arial Unicode MS" w:eastAsia="Arial Unicode MS" w:hAnsi="Arial Unicode MS"/>
          <w:rtl w:val="0"/>
        </w:rPr>
        <w:t xml:space="preserve"> Frontend (React + Vite + TypeScript + Three.js / VTK.js via Vercel) → Auth (Clerk) → Backend API Gateway (FastAPI via Render) → Database (Neon Serverless PostgreSQL) → Cloud Object Storage (Cloudflare R2) → Heavy CFD &amp; AI Worker Pool (OpenFOAM / MONAI via Celery/Redis &amp; Local GPU / Cloud Worker Nodes).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Overall Pipeline (Expanded &amp; Cloud-Integrated)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updated end-to-end processing pipeline incorporates robust verification, convergence checks, threshold evaluations, composite risk analysis, and distributed asset persistence across cloud services: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Patient &amp; Imaging Setup:</w:t>
      </w:r>
      <w:r w:rsidDel="00000000" w:rsidR="00000000" w:rsidRPr="00000000">
        <w:rPr>
          <w:rtl w:val="0"/>
        </w:rPr>
        <w:t xml:space="preserve"> Patient undergoes CT/MRI Scan generating standard DICOM Files.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DICOM Validation &amp; Metadata Extraction:</w:t>
      </w:r>
      <w:r w:rsidDel="00000000" w:rsidR="00000000" w:rsidRPr="00000000">
        <w:rPr>
          <w:rtl w:val="0"/>
        </w:rPr>
        <w:t xml:space="preserve"> Format validation, anatomical region verification (brain), modality verification (CTA/MRA), metadata extraction, and automated image quality assessment. Raw files persisted in Cloudflare R2.</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Image Preprocessing:</w:t>
      </w:r>
      <w:r w:rsidDel="00000000" w:rsidR="00000000" w:rsidRPr="00000000">
        <w:rPr>
          <w:rtl w:val="0"/>
        </w:rPr>
        <w:t xml:space="preserve"> Gaussian/Median filtering, CLAHE, intensity normalization, histogram equalization, and contrast enhancement.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Brain Vessel Segmentation:</w:t>
      </w:r>
      <w:r w:rsidDel="00000000" w:rsidR="00000000" w:rsidRPr="00000000">
        <w:rPr>
          <w:rtl w:val="0"/>
        </w:rPr>
        <w:t xml:space="preserve"> Deep learning and traditional vessel extraction (U-Net, nnU-Net, MONAI, V-Net, thresholding, region growing) dispatched via Celery async workers.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Segmentation Validation:</w:t>
      </w:r>
      <w:r w:rsidDel="00000000" w:rsidR="00000000" w:rsidRPr="00000000">
        <w:rPr>
          <w:rtl w:val="0"/>
        </w:rPr>
        <w:t xml:space="preserve"> Automated boundary check, volume continuity, topological correctness, and anatomical region integrity validation.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3D Blood Vessel Reconstruction:</w:t>
      </w:r>
      <w:r w:rsidDel="00000000" w:rsidR="00000000" w:rsidRPr="00000000">
        <w:rPr>
          <w:rtl w:val="0"/>
        </w:rPr>
        <w:t xml:space="preserve"> Marching Cubes, surface reconstruction, and surface optimization using VTK, PyVista, and VMTK.</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Morphological Analysis:</w:t>
      </w:r>
      <w:r w:rsidDel="00000000" w:rsidR="00000000" w:rsidRPr="00000000">
        <w:rPr>
          <w:rtl w:val="0"/>
        </w:rPr>
        <w:t xml:space="preserve"> Quantification of aneurysm volume, aspect ratio, ostium area, dome-to-neck ratio, shape index, and geometric tortuosity.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STL / OBJ Surface Generation:</w:t>
      </w:r>
      <w:r w:rsidDel="00000000" w:rsidR="00000000" w:rsidRPr="00000000">
        <w:rPr>
          <w:rtl w:val="0"/>
        </w:rPr>
        <w:t xml:space="preserve"> Exporting smooth high-fidelity geometry surface representations to Cloudflare R2 object storage.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Mesh Generation:</w:t>
      </w:r>
      <w:r w:rsidDel="00000000" w:rsidR="00000000" w:rsidRPr="00000000">
        <w:rPr>
          <w:rtl w:val="0"/>
        </w:rPr>
        <w:t xml:space="preserve"> Surface meshing, tetrahedral/polyhedral volume meshing, and boundary layer prism refinement.</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Mesh Quality Verification:</w:t>
      </w:r>
      <w:r w:rsidDel="00000000" w:rsidR="00000000" w:rsidRPr="00000000">
        <w:rPr>
          <w:rtl w:val="0"/>
        </w:rPr>
        <w:t xml:space="preserve"> Skewness check, aspect ratio analysis, orthogonality verification, non-orthogonality limits, and element quality reporting.</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Boundary Conditions Setup:</w:t>
      </w:r>
      <w:r w:rsidDel="00000000" w:rsidR="00000000" w:rsidRPr="00000000">
        <w:rPr>
          <w:rtl w:val="0"/>
        </w:rPr>
        <w:t xml:space="preserve"> Defining blood density, viscosity (Newtonian/Non-Newtonian), inlet velocity waveforms, outlet pressure, and cardiac cycles.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CFD Solver Engine:</w:t>
      </w:r>
      <w:r w:rsidDel="00000000" w:rsidR="00000000" w:rsidRPr="00000000">
        <w:rPr>
          <w:rtl w:val="0"/>
        </w:rPr>
        <w:t xml:space="preserve"> Solving Navier-Stokes and continuity equations numerically (OpenFOAM, SimVascular) on local GPU execution nodes.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CFD Convergence Monitoring:</w:t>
      </w:r>
      <w:r w:rsidDel="00000000" w:rsidR="00000000" w:rsidRPr="00000000">
        <w:rPr>
          <w:rtl w:val="0"/>
        </w:rPr>
        <w:t xml:space="preserve"> Residual tracking (p, U), mass flux conservation monitoring, velocity/pressure steady-state convergence checks, and iterations evaluation.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Hemodynamic Parameter Analysis:</w:t>
      </w:r>
      <w:r w:rsidDel="00000000" w:rsidR="00000000" w:rsidRPr="00000000">
        <w:rPr>
          <w:rtl w:val="0"/>
        </w:rPr>
        <w:t xml:space="preserve"> Computation of Wall Shear Stress (WSS), Time-Averaged Wall Shear Stress (TAWSS), Oscillatory Shear Index (OSI), Relative Residence Time (RRT), Low Shear Area Ratio (LSAR), Normalized WSS (NWSS), Endothelial Cell Activation Potential (ECAP), and velocity streamlines.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Threshold Evaluation:</w:t>
      </w:r>
      <w:r w:rsidDel="00000000" w:rsidR="00000000" w:rsidRPr="00000000">
        <w:rPr>
          <w:rtl w:val="0"/>
        </w:rPr>
        <w:t xml:space="preserve"> Mapping parameters against clinical benchmarks (e.g., TAWSS &lt; 0.4 Pa, OSI &gt; 0.2, high RRT zones) to identify critical endothelial shear stress regions.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Risk Analysis &amp; Feature Extraction:</w:t>
      </w:r>
      <w:r w:rsidDel="00000000" w:rsidR="00000000" w:rsidRPr="00000000">
        <w:rPr>
          <w:rtl w:val="0"/>
        </w:rPr>
        <w:t xml:space="preserve"> Feature extraction, feature normalization, machine learning prediction, confidence score generation, and SHAP/LIME explainability.</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Composite Risk Engine:</w:t>
      </w:r>
      <w:r w:rsidDel="00000000" w:rsidR="00000000" w:rsidRPr="00000000">
        <w:rPr>
          <w:rtl w:val="0"/>
        </w:rPr>
        <w:t xml:space="preserve"> Multi-modal fusion combining CFD hemodynamic metrics, 3D morphological parameters, patient clinical metadata, and AI predictions into a consolidated rupture score.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Heatmaps &amp; 3D Rendering:</w:t>
      </w:r>
      <w:r w:rsidDel="00000000" w:rsidR="00000000" w:rsidRPr="00000000">
        <w:rPr>
          <w:rtl w:val="0"/>
        </w:rPr>
        <w:t xml:space="preserve"> GPU-accelerated WebGL rendering using React, Vite, TypeScript, Three.js, custom GLSL shaders, dynamic vessel deformation, and color-coded risk maps.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Report Generation:</w:t>
      </w:r>
      <w:r w:rsidDel="00000000" w:rsidR="00000000" w:rsidRPr="00000000">
        <w:rPr>
          <w:rtl w:val="0"/>
        </w:rPr>
        <w:t xml:space="preserve"> Automated generation and export of comprehensive diagnostic PDF reports containing patient data, CFD visualizations, risk metrics, and recommendations stored directly in Cloudflare R2.</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&amp; Patient Management System:</w:t>
      </w:r>
      <w:r w:rsidDel="00000000" w:rsidR="00000000" w:rsidRPr="00000000">
        <w:rPr>
          <w:rtl w:val="0"/>
        </w:rPr>
        <w:t xml:space="preserve"> Persistent relational metadata storage in Neon Serverless PostgreSQL and secure identity/session control via Clerk Auth.</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Modular Architecture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Neuro-Flow is structured into discrete, highly decoupled modules to promote maintainability, scalability, zero-cost development, and scientific reproducibility.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DICOM Upload &amp; Validation Module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Entry point accepting DICOM studies. Verifies valid medical imaging structures, detects corruption, checks required DICOM tags, and organizes image series directly into Cloudflare R2 object storage.</w:t>
      </w:r>
    </w:p>
    <w:p w:rsidR="00000000" w:rsidDel="00000000" w:rsidP="00000000" w:rsidRDefault="00000000" w:rsidRPr="00000000" w14:paraId="0000002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Upload DICOM studies to Cloudflare R2</w:t>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DICOM format &amp; structure</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Detect corrupted/incomplete files</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Validate required DICOM tags</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Organize slice sequences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pydicom, SimpleITK, ITK, Cloudflare R2 SDK</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Patient Metadata Extraction Module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Extracts clinical and acquisition metadata from DICOM headers for patient record management, report generation, and multi-variable AI models.</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Extract Patient ID, Age, Gender, Study Date</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Extract Scanner Info &amp; Hospital metadata</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Extract Slice Thickness, Pixel Spacing, Resolution</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Store metadata structured objects in Neon Serverless PostgreSQL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pydicom, Python standard library, Neon PostgreSQL Driver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Anatomical &amp; Modality Verification Module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uploaded studies correspond strictly to brain vasculature acquired via supported imaging modalities.</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Detect anatomical body region</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brain scan alignment</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Verify CTA / MRA modality compatibility</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Reject unsupported body regions/modalities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pydicom, SimpleITK, AI Classifier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Image Quality Assessment Module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dataset quality prior to segmentation to guarantee suitable input for fluid dynamic modeling.</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Slice count &amp; resolution verification</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Noise level detection &amp; signal-to-noise ratio (SNR)</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Motion artifact &amp; missing slice detection</w:t>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Contrast-to-noise ratio (CNR) evaluation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SimpleITK, OpenCV, NumPy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Image Preprocessing Module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Enhances imaging quality by removing acquisition noise and enhancing vessel boundary contrast.</w:t>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Gaussian &amp; Median filtering</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Contrast Limited Adaptive Histogram Equalization (CLAHE)</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Intensity normalization &amp; range scaling</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Histogram equalization &amp; edge enhancement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SimpleITK, OpenCV, SciPy</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Vessel Segmentation Module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Extracts the complex cerebral vascular network while suppressing non-vascular anatomy (bone, brain tissue). Offloaded as an asynchronous task via Celery.</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Vessel network extraction</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Adaptive thresholding &amp; region growing</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Deep learning segmentation (U-Net, nnU-Net, MONAI, V-Net)</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Non-vascular structure removal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MONAI, PyTorch, nnU-Net, SimpleITK, Celery Worker</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6.5 Segmentation Validation Module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Validates the quality, continuity, and anatomical correctness of the segmented vessel geometry before mesh and surface reconstruction.</w:t>
      </w:r>
    </w:p>
    <w:p w:rsidR="00000000" w:rsidDel="00000000" w:rsidP="00000000" w:rsidRDefault="00000000" w:rsidRPr="00000000" w14:paraId="0000005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Volume continuity &amp; topological correctness verification</w:t>
      </w:r>
    </w:p>
    <w:p w:rsidR="00000000" w:rsidDel="00000000" w:rsidP="00000000" w:rsidRDefault="00000000" w:rsidRPr="00000000" w14:paraId="000000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Aneurysm boundary check &amp; connectivity analysis</w:t>
      </w:r>
    </w:p>
    <w:p w:rsidR="00000000" w:rsidDel="00000000" w:rsidP="00000000" w:rsidRDefault="00000000" w:rsidRPr="00000000" w14:paraId="0000005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Anatomical region boundary integrity validation</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Segmentation accuracy scoring (Dice / Hausdorff distance)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SimpleITK, SciPy, MONAI</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Post Processing Module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Refines raw binary segmentation masks to eliminate artifacts and ensure water-tight surface topology.</w:t>
      </w:r>
    </w:p>
    <w:p w:rsidR="00000000" w:rsidDel="00000000" w:rsidP="00000000" w:rsidRDefault="00000000" w:rsidRPr="00000000" w14:paraId="0000005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Hole filling &amp; morphological closing</w:t>
      </w:r>
    </w:p>
    <w:p w:rsidR="00000000" w:rsidDel="00000000" w:rsidP="00000000" w:rsidRDefault="00000000" w:rsidRPr="00000000" w14:paraId="0000005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Surface smoothing &amp; island removal</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Connected Component Analysis (CCA)</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Morphological erosion/dilation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SimpleITK, SciPy, MorphoLibJ</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3D Geometry Reconstruction Module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Converts 3D segmented vessel volumes into clean, manifold boundary representation surface meshes and streams resulting `.stl`/`.obj` files to Cloudflare R2.</w:t>
      </w:r>
    </w:p>
    <w:p w:rsidR="00000000" w:rsidDel="00000000" w:rsidP="00000000" w:rsidRDefault="00000000" w:rsidRPr="00000000" w14:paraId="0000005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Marching Cubes isosurface extraction</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Surface mesh reconstruction &amp; decimation</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Surface optimization &amp; smoothing</w:t>
      </w:r>
    </w:p>
    <w:p w:rsidR="00000000" w:rsidDel="00000000" w:rsidP="00000000" w:rsidRDefault="00000000" w:rsidRPr="00000000" w14:paraId="00000062">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Export to STL, OBJ, and PLY formats to Cloudflare R2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VTK, PyVista, VMTK, Cloudflare R2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8.5 Morphological Analysis Module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Calculates 3D geometric and morphological biomarkers that correlate with aneurysm vulnerability.</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Aneurysm volume &amp; surface area computation</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Aspect Ratio (AR) &amp; Dome-to-Neck ratio (DN) calculation</w:t>
      </w:r>
    </w:p>
    <w:p w:rsidR="00000000" w:rsidDel="00000000" w:rsidP="00000000" w:rsidRDefault="00000000" w:rsidRPr="00000000" w14:paraId="0000006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Ostium area &amp; neck diameter measurement</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Undulation Index (UI), Nonsphericity Index (NSI), and Tortuosity analysis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VTK, PyVista, VMTK, Trimesh</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Mesh Generation Module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high-density computational finite element / finite volume grids for fluid mechanics simulation.</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Surface mesh remeshing &amp; refinement</w:t>
      </w:r>
    </w:p>
    <w:p w:rsidR="00000000" w:rsidDel="00000000" w:rsidP="00000000" w:rsidRDefault="00000000" w:rsidRPr="00000000" w14:paraId="0000006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Volume meshing (Tetrahedral / Polyhedral grids)</w:t>
      </w:r>
    </w:p>
    <w:p w:rsidR="00000000" w:rsidDel="00000000" w:rsidP="00000000" w:rsidRDefault="00000000" w:rsidRPr="00000000" w14:paraId="0000006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Boundary layer prism meshing for near-wall flow</w:t>
      </w:r>
    </w:p>
    <w:p w:rsidR="00000000" w:rsidDel="00000000" w:rsidP="00000000" w:rsidRDefault="00000000" w:rsidRPr="00000000" w14:paraId="00000070">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Export mesh to solver-compatible formats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SimVascular, Gmsh, OpenFOAM, ANSYS Meshing</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9.5 Mesh Quality Verification Module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computational mesh metrics to ensure numerical stability and solver convergence.</w:t>
      </w:r>
    </w:p>
    <w:p w:rsidR="00000000" w:rsidDel="00000000" w:rsidP="00000000" w:rsidRDefault="00000000" w:rsidRPr="00000000" w14:paraId="0000007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Cell skewness &amp; aspect ratio evaluation</w:t>
      </w:r>
    </w:p>
    <w:p w:rsidR="00000000" w:rsidDel="00000000" w:rsidP="00000000" w:rsidRDefault="00000000" w:rsidRPr="00000000" w14:paraId="0000007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Orthogonality &amp; non-orthogonality limits checking</w:t>
      </w:r>
    </w:p>
    <w:p w:rsidR="00000000" w:rsidDel="00000000" w:rsidP="00000000" w:rsidRDefault="00000000" w:rsidRPr="00000000" w14:paraId="00000076">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Mesh distortion &amp; negative volume detection</w:t>
      </w:r>
    </w:p>
    <w:p w:rsidR="00000000" w:rsidDel="00000000" w:rsidP="00000000" w:rsidRDefault="00000000" w:rsidRPr="00000000" w14:paraId="0000007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Automated mesh quality score &amp; flag system</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PyVista, OpenFOAM, Gmsh</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Boundary Condition Module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Configures physical fluid properties, wall models, and flow dynamics across cardiac cycles.</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Blood density &amp; dynamic viscosity setup</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Newtonian / Non-Newtonian (Carreau-Yasuda) blood models</w:t>
      </w:r>
    </w:p>
    <w:p w:rsidR="00000000" w:rsidDel="00000000" w:rsidP="00000000" w:rsidRDefault="00000000" w:rsidRPr="00000000" w14:paraId="0000007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Inlet velocity waveform assignment (pulsatile flow)</w:t>
      </w:r>
    </w:p>
    <w:p w:rsidR="00000000" w:rsidDel="00000000" w:rsidP="00000000" w:rsidRDefault="00000000" w:rsidRPr="00000000" w14:paraId="0000007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Outlet pressure conditions &amp; resistance models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SimVascular, OpenFOAM, SciPy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CFD Solver Module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Numerically solves the governing Navier-Stokes equations to model transient 3D blood flow on dedicated worker nodes.</w:t>
      </w:r>
    </w:p>
    <w:p w:rsidR="00000000" w:rsidDel="00000000" w:rsidP="00000000" w:rsidRDefault="00000000" w:rsidRPr="00000000" w14:paraId="0000008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Solve 3D Unsteady Navier–Stokes Equations</w:t>
      </w:r>
    </w:p>
    <w:p w:rsidR="00000000" w:rsidDel="00000000" w:rsidP="00000000" w:rsidRDefault="00000000" w:rsidRPr="00000000" w14:paraId="0000008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Solve Continuity (Mass Conservation) Equation</w:t>
      </w:r>
    </w:p>
    <w:p w:rsidR="00000000" w:rsidDel="00000000" w:rsidP="00000000" w:rsidRDefault="00000000" w:rsidRPr="00000000" w14:paraId="0000008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 dynamic velocity field (U) &amp; pressure field (P)</w:t>
      </w:r>
    </w:p>
    <w:p w:rsidR="00000000" w:rsidDel="00000000" w:rsidP="00000000" w:rsidRDefault="00000000" w:rsidRPr="00000000" w14:paraId="0000008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 spatio-temporal shear stresses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OpenFOAM, SimVascular Solver, Celery / Redis Worker Pool</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11.5 CFD Convergence Monitoring Module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solver numerical stability and convergence criteria in real time.</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Real-time residual tracking (Pressure, Velocity components)</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Mass flux conservation verification across inlets/outlets</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Steady-state &amp; periodic flow convergence evaluation</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Automated solver stop/retry on divergence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OpenFOAM, Python, PyFoam</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Hemodynamic Analysis Module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Extracts clinically significant, spatially/temporally resolved hemodynamic biomarkers.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Wall Shear Stress (WSS)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Time-Averaged Wall Shear Stress (TAWSS)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Oscillatory Shear Index (OSI)</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Relative Residence Time (RRT)</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Low Shear Area Ratio (LSAR)</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Normalized WSS (NWSS)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Endothelial Cell Activation Potential (ECAP)</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Streamline &amp; Vortex core identification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VTK, PyVista, NumPy, SciPy</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12.5 Clinical Threshold Evaluation Module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calculated hemodynamic metrics against established clinical threshold standards to flag high-risk vessel zones.</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low TAWSS regions (&lt; 0.4 Pa)</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Flag high OSI regions (&gt; 0.2)</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Map elevated RRT zones &amp; high ECAP areas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percentage surface area exposed to adverse shear stress (LSAR)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NumPy, VTK, pandas</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AI Risk Assessment Module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advanced machine learning and explainable AI techniques to predict rupture likelihood.</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Feature Extraction (Geometric + Hemodynamic + Clinical)</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Feature Normalization &amp; standard scaling</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Machine Learning Prediction (Ensemble Models / Neural Networks)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Confidence Score Generation</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SHAP / LIME Explainability for clinician transparency</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Composite Risk Engine integration</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Clinical Recommendation Generation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scikit-learn, XGBoost, LightGBM, PyTorch, SHAP, LIME</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13.5 Composite Risk Engine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Fuses multi-modal insights into an integrated, comprehensive clinical risk score.</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Multi-modal fusion: CFD hemodynamics + 3D morphology + Clinical metadata + AI predictions</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Weighted risk index score calculation</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Rupture likelihood categorization (Low, Moderate, High, Critical)</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Risk factor weighting transparency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Python, NumPy, pandas, scikit-learn</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Interactive Visualization &amp; Rendering Module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web-based, real-time GPU-accelerated interactive 3D rendering of aneurysm geometry and dynamic heatmaps directly fetching mesh files from Cloudflare R2.</w:t>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Load OBJ / VTK 3D models into browser directly from Cloudflare R2</w:t>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Calculate vertex normals &amp; apply custom GLSL Shaders</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Dynamic vessel bulging &amp; pulsatile deformation rendering</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Interactive heatmap rendering (TAWSS, OSI, RRT, Risk)</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Streamline visualization, clipping planes, cross-section inspection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React, Vite, TypeScript, Three.js, WebGL, GLSL, VTK.js</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Clinical Report Generation Module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Generates diagnostic patient reports summarizing image metadata, CFD flow metrics, risk scores, and visual heatmaps.</w:t>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Patient metadata &amp; scan details summary</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CFD &amp; Hemodynamic parameter overview</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 Risk Assessment &amp; SHAP explainability plots</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High-resolution 3D heatmap snapshot embedding</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Export formatted PDF reports directly to Cloudflare R2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WeasyPrint, ReportLab, Jinja2, HTML/CSS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Database &amp; Patient Management Module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secure persistent storage for patient records, study metadata, analytical results, and secure authentication.</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Patient registration &amp; study history tracking</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DICOM metadata &amp; mesh quality parameters storage</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CFD &amp; Hemodynamic quantitative data persistence</w:t>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AI prediction logs &amp; report location tracking</w:t>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Clerk User Authentication, tenant isolation, and access control</w:t>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Audit logging &amp; compliance tracking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Tech Stack / Libraries: Neon Serverless PostgreSQL, Clerk Authentication, Cloudflare R2</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Backend API Gateway Layer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Connects frontend clients with backend processing engines, managing async job queues, authentication tokens, and data transport.</w:t>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RESTful API endpoints &amp; WebSocket channels for real-time job tracking</w:t>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Asynchronous task orchestration (Celery/Redis) for heavy CFD/AI jobs</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Clerk JWT token validation &amp; CORS security</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Inter-module data flow management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Tech Stack / Libraries: FastAPI, Celery, Redis, Pydantic, Render / Railway</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 Database &amp; Cloud Storage Architecture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Neuro-Flow utilizes a modern serverless relational database paired with cloud object storage to manage relational data and large volumetric/mesh files efficiently without incurring unnecessary costs.</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Rationale for Asset Separation</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Performance &amp; Memory Safety:</w:t>
      </w:r>
      <w:r w:rsidDel="00000000" w:rsidR="00000000" w:rsidRPr="00000000">
        <w:rPr>
          <w:rtl w:val="0"/>
        </w:rPr>
        <w:t xml:space="preserve"> PostgreSQL stores data in internal memory pages ($8\text{ KB}$). Storing multi-megabyte 3D mesh files (`.stl`, `.obj`) or DICOM studies directly in PostgreSQL bloats memory buffers, causing severe query degradation.</w:t>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Egress Bandwidth Costs:</w:t>
      </w:r>
      <w:r w:rsidDel="00000000" w:rsidR="00000000" w:rsidRPr="00000000">
        <w:rPr>
          <w:rtl w:val="0"/>
        </w:rPr>
        <w:t xml:space="preserve"> Cloudflare R2 offers 10 GB free storage and </w:t>
      </w:r>
      <w:r w:rsidDel="00000000" w:rsidR="00000000" w:rsidRPr="00000000">
        <w:rPr>
          <w:b w:val="1"/>
          <w:bCs w:val="1"/>
          <w:rtl w:val="0"/>
        </w:rPr>
        <w:t xml:space="preserve">$0 egress fees</w:t>
      </w:r>
      <w:r w:rsidDel="00000000" w:rsidR="00000000" w:rsidRPr="00000000">
        <w:rPr>
          <w:rtl w:val="0"/>
        </w:rPr>
        <w:t xml:space="preserve">. Streaming heavy 3D assets directly from R2 to the browser client (Three.js) bypasses backend RAM limits and saves substantial bandwidth costs.</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 Database Backups:</w:t>
      </w:r>
      <w:r w:rsidDel="00000000" w:rsidR="00000000" w:rsidRPr="00000000">
        <w:rPr>
          <w:rtl w:val="0"/>
        </w:rPr>
        <w:t xml:space="preserve"> Neon Serverless PostgreSQL maintains lightweight branches and instant backups because it strictly stores text metadata, primary keys, and numerical flow vectors.</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Neon Serverless PostgreSQL Schema Overview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Name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Columns / Fields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&amp; Relationships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Patients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patient_id, name, age, gender, dob, clerk_org_id, 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patient records with tenant isolation via Clerk Org 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DICOM Studies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study_id, patient_id, study_date, modality, r2_file_key, hospital, quality_score</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Scan metadata with direct Cloudflare R2 object storage key reference.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Segmentation Results</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seg_id, study_id, r2_obj_key, r2_stl_key, validation_score, created_at</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Pointers to 3D surface files stored in Cloudflare R2.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CFD Results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cfd_id, study_id, velocity_avg, pressure_avg, wss, tawss, osi, rrt, lsar, nwss, ecap, status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Quantitative numerical flow vectors and solver status logs.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Results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pred_id, study_id, risk_score, risk_category, confidence, shap_summary, feature_vector</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Inference outputs, explainability JSON, and model predictions.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Reports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report_id, study_id, generated_date, r2_pdf_key, signed_by</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Metadata and secure storage URLs for clinical PDF reports in Cloudflare R2.</w:t>
            </w:r>
          </w:p>
        </w:tc>
      </w:tr>
    </w:tbl>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6. Technology Stack (Production Hybrid Architecture)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standardized core technologies, libraries, frameworks, and deployment targets powering the Neuro-Flow platform across frontend, backend, processing engines, and cloud persistence: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 Library</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 / Category</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Hosting / Deployment Target</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Neuro-Flow &amp; Free Tier Capacity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React + Vite +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Framework</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Vercel / Cloudflare Pages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Type-safe SPA UI; modern interactive dashboards and fast build pipelines. (100% Free)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Three.js + VTK.js</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Frontend 3D Graphics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 WebGL Browser</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GPU-accelerated WebGL rendering, custom GLSL shaders, dynamic 3D vessel visualization.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Clerk Authentication</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&amp; Auth</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Clerk SaaS</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authentication, multi-tenancy, identity management, and RBAC. (10,000 MAUs Free)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FastAPI</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 API Engine</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 Railway</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Python web framework handling async API requests, jobs, and security. (Free Tier)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Neon Serverless PostgreSQL</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Layer</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Neon Cloud</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Serverless relational storage for clinical data, study parameters, and risk logs. (0.5 GB Free)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Cloudflare R2</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Object Storage</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Cloudflare Edge</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S3-compatible object storage for DICOM series, heavy meshes (STL/OBJ), and PDF reports. (10 GB Free, $0 Egress)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OpenFOAM / SimVascular</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CFD Simulation</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Celery Worker (Local GPU / Cloud)</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Solves Navier-Stokes equations, computes transient blood dynamics, and models WSS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MONAI / nnU-Net</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Learning / Segmentation</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Celery Worker (Local GPU / Cloud)</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State-of-the-art medical image segmentation models for vascular network extraction.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VTK / PyVista / VMTK</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Geometry &amp; Mesh Analysis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FastAPI / Worker Backend</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surface reconstruction, isosurface extraction, smoothing, and morphological metrics.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Celery + Redis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Task Queue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Upstash Redis / Local Worker</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Orchestrates asynchronous execution of multi-minute CFD simulations and AI workloads.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GitHub Actions</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CI/CD Pipeline</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Cloud</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Automates linting, testing, Docker image builds, and continuous deployment. (2,000 Mins Free)</w:t>
            </w:r>
          </w:p>
        </w:tc>
      </w:tr>
    </w:tbl>
    <w:p w:rsidR="00000000" w:rsidDel="00000000" w:rsidP="00000000" w:rsidRDefault="00000000" w:rsidRPr="00000000" w14:paraId="00000121">
      <w:pPr>
        <w:pStyle w:val="Heading2"/>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7. Glossary</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Definitions of key domain-specific technical, medical, and fluid dynamics terms used across the document:</w:t>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CFD (Computational Fluid Dynamics):</w:t>
      </w:r>
      <w:r w:rsidDel="00000000" w:rsidR="00000000" w:rsidRPr="00000000">
        <w:rPr>
          <w:rtl w:val="0"/>
        </w:rPr>
        <w:t xml:space="preserve"> A branch of fluid mechanics that uses numerical analysis and data structures to analyze and solve fluid flow problems.</w:t>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 (Computed Tomography Angiography):</w:t>
      </w:r>
      <w:r w:rsidDel="00000000" w:rsidR="00000000" w:rsidRPr="00000000">
        <w:rPr>
          <w:rtl w:val="0"/>
        </w:rPr>
        <w:t xml:space="preserve"> A medical imaging technique that uses computed tomography to visualize arterial and venous vessels throughout the body.</w:t>
      </w:r>
    </w:p>
    <w:p w:rsidR="00000000" w:rsidDel="00000000" w:rsidP="00000000" w:rsidRDefault="00000000" w:rsidRPr="00000000" w14:paraId="0000012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MRA (Magnetic Resonance Angiography):</w:t>
      </w:r>
      <w:r w:rsidDel="00000000" w:rsidR="00000000" w:rsidRPr="00000000">
        <w:rPr>
          <w:rtl w:val="0"/>
        </w:rPr>
        <w:t xml:space="preserve"> A group of techniques based on magnetic resonance imaging (MRI) to evaluate blood vessels and help identify abnormalities.</w:t>
      </w:r>
    </w:p>
    <w:p w:rsidR="00000000" w:rsidDel="00000000" w:rsidP="00000000" w:rsidRDefault="00000000" w:rsidRPr="00000000" w14:paraId="0000012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WSS (Wall Shear Stress):</w:t>
      </w:r>
      <w:r w:rsidDel="00000000" w:rsidR="00000000" w:rsidRPr="00000000">
        <w:rPr>
          <w:rtl w:val="0"/>
        </w:rPr>
        <w:t xml:space="preserve"> The tangential frictional force exerted by flowing blood per unit surface area on the vascular endothelial lining (measured in Pascals, Pa).</w:t>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TAWSS (Time-Averaged Wall Shear Stress):</w:t>
      </w:r>
      <w:r w:rsidDel="00000000" w:rsidR="00000000" w:rsidRPr="00000000">
        <w:rPr>
          <w:rtl w:val="0"/>
        </w:rPr>
        <w:t xml:space="preserve"> The average wall shear stress magnitude integrated over a complete cardiac cycle, identifying persistent low or high shear zones.</w:t>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OSI (Oscillatory Shear Index):</w:t>
      </w:r>
      <w:r w:rsidDel="00000000" w:rsidR="00000000" w:rsidRPr="00000000">
        <w:rPr>
          <w:rtl w:val="0"/>
        </w:rPr>
        <w:t xml:space="preserve"> A non-dimensional metric quantifying the directional variation of wall shear stress vector throughout the cardiac cycle (ranges from 0 to 0.5).</w:t>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RRT (Relative Residence Time):</w:t>
      </w:r>
      <w:r w:rsidDel="00000000" w:rsidR="00000000" w:rsidRPr="00000000">
        <w:rPr>
          <w:rtl w:val="0"/>
        </w:rPr>
        <w:t xml:space="preserve"> A parameter combining TAWSS and OSI to quantify the relative time blood spends near the vessel wall, highly correlated with wall degeneration.</w:t>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LSAR (Low Shear Area Ratio):</w:t>
      </w:r>
      <w:r w:rsidDel="00000000" w:rsidR="00000000" w:rsidRPr="00000000">
        <w:rPr>
          <w:rtl w:val="0"/>
        </w:rPr>
        <w:t xml:space="preserve"> The ratio of aneurysm surface area subjected to wall shear stress below a specific threshold (e.g., &lt; 0.4 Pa) to the total aneurysm surface area.</w:t>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NWSS (Normalized Wall Shear Stress):</w:t>
      </w:r>
      <w:r w:rsidDel="00000000" w:rsidR="00000000" w:rsidRPr="00000000">
        <w:rPr>
          <w:rtl w:val="0"/>
        </w:rPr>
        <w:t xml:space="preserve"> The ratio of the local aneurysm Wall Shear Stress to the baseline shear stress measured in the parent artery.</w:t>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ECAP (Endothelial Cell Activation Potential):</w:t>
      </w:r>
      <w:r w:rsidDel="00000000" w:rsidR="00000000" w:rsidRPr="00000000">
        <w:rPr>
          <w:rtl w:val="0"/>
        </w:rPr>
        <w:t xml:space="preserve"> The ratio of OSI to TAWSS, highlighting areas characterized by high oscillatory flow and low shear stress that trigger endothelial cell activation.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