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34"/>
          <w:szCs w:val="34"/>
        </w:rPr>
        <w:t xml:space="preserve">SOFTWARE REQUIREMENTS SPECIFICATION</w:t>
      </w:r>
    </w:p>
    <w:p>
      <w:pPr>
        <w:spacing w:before="300"/>
        <w:jc w:val="center"/>
      </w:pPr>
      <w:r>
        <w:rPr>
          <w:b/>
          <w:bCs/>
          <w:color w:val="2E74B5"/>
          <w:sz w:val="56"/>
          <w:szCs w:val="56"/>
        </w:rPr>
        <w:t xml:space="preserve">InsightForge</w:t>
      </w:r>
    </w:p>
    <w:p>
      <w:pPr>
        <w:spacing w:after="600" w:before="100"/>
        <w:jc w:val="center"/>
      </w:pPr>
      <w:r>
        <w:rPr>
          <w:i/>
          <w:iCs/>
          <w:color w:val="595959"/>
          <w:sz w:val="24"/>
          <w:szCs w:val="24"/>
        </w:rPr>
        <w:t xml:space="preserve">A Self-Serve, Automated Data Analytics &amp; Statistical Insight Platform</w:t>
      </w:r>
    </w:p>
    <w:p>
      <w:pPr>
        <w:spacing w:before="1600"/>
        <w:jc w:val="center"/>
      </w:pPr>
      <w:r>
        <w:rPr>
          <w:sz w:val="22"/>
          <w:szCs w:val="22"/>
        </w:rPr>
        <w:t xml:space="preserve">Document Version: 1.0</w:t>
      </w:r>
    </w:p>
    <w:p>
      <w:pPr>
        <w:spacing w:before="100"/>
        <w:jc w:val="center"/>
      </w:pPr>
      <w:r>
        <w:rPr>
          <w:sz w:val="22"/>
          <w:szCs w:val="22"/>
        </w:rPr>
        <w:t xml:space="preserve">Prepared by: Muhammad Haris Khokhar</w:t>
      </w:r>
    </w:p>
    <w:p>
      <w:pPr>
        <w:spacing w:before="100"/>
        <w:jc w:val="center"/>
      </w:pPr>
      <w:r>
        <w:rPr>
          <w:sz w:val="22"/>
          <w:szCs w:val="22"/>
        </w:rPr>
        <w:t xml:space="preserve">Role: Data Analyst / Full-Stack Developer</w:t>
      </w:r>
    </w:p>
    <w:p>
      <w:pPr>
        <w:spacing w:before="100"/>
        <w:jc w:val="center"/>
      </w:pPr>
      <w:r>
        <w:rPr>
          <w:sz w:val="22"/>
          <w:szCs w:val="22"/>
        </w:rPr>
        <w:t xml:space="preserve">Date: August 10, 2026</w:t>
      </w:r>
    </w:p>
    <w:p>
      <w:pPr>
        <w:spacing w:before="100"/>
        <w:jc w:val="center"/>
      </w:pPr>
      <w:r>
        <w:rPr>
          <w:b/>
          <w:bCs/>
          <w:color w:val="C00000"/>
          <w:sz w:val="22"/>
          <w:szCs w:val="22"/>
        </w:rPr>
        <w:t xml:space="preserve">Status: Draft — Requirements &amp; Planning Phase</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60" w:line="300"/>
      </w:pPr>
      <w:r>
        <w:rPr>
          <w:sz w:val="22"/>
          <w:szCs w:val="22"/>
        </w:rPr>
        <w:t xml:space="preserve">This Software Requirements Specification (SRS) defines the functional and non-functional requirements for InsightForge, a self-serve analytics web platform. This document follows standard SDLC documentation practice so that the project's scope, design rationale, and delivery plan are recorded before implementation begins, rather than being decided ad-hoc during coding.</w:t>
      </w:r>
    </w:p>
    <w:p>
      <w:pPr>
        <w:pStyle w:val="Heading2"/>
        <w:spacing w:after="150" w:before="300"/>
      </w:pPr>
      <w:r>
        <w:t xml:space="preserve">1.2 Project Overview</w:t>
      </w:r>
    </w:p>
    <w:p>
      <w:pPr>
        <w:spacing w:after="160" w:line="300"/>
      </w:pPr>
      <w:r>
        <w:rPr>
          <w:sz w:val="22"/>
          <w:szCs w:val="22"/>
        </w:rPr>
        <w:t xml:space="preserve">InsightForge allows any user to upload a raw dataset (CSV) and receive, without writing any code, an automated data-quality audit, exploratory data analysis, statistical hypothesis testing, and a baseline predictive model with plain-language, business-oriented interpretation. It is designed to demonstrate applied competency in the full data analytics lifecycle — data cleaning, exploration, statistical inference, and modeling — delivered as a production web application rather than a static notebook.</w:t>
      </w:r>
    </w:p>
    <w:p>
      <w:pPr>
        <w:pStyle w:val="Heading2"/>
        <w:spacing w:after="150" w:before="300"/>
      </w:pPr>
      <w:r>
        <w:t xml:space="preserve">1.3 Intended Audience</w:t>
      </w:r>
    </w:p>
    <w:p>
      <w:pPr>
        <w:pStyle w:val="ListParagraph"/>
        <w:numPr>
          <w:ilvl w:val="0"/>
          <w:numId w:val="2"/>
        </w:numPr>
        <w:spacing w:after="80"/>
      </w:pPr>
      <w:r>
        <w:rPr>
          <w:sz w:val="22"/>
          <w:szCs w:val="22"/>
        </w:rPr>
        <w:t xml:space="preserve">Primary: the developer (portfolio evidence for Data Analyst / Junior Data Scientist roles)</w:t>
      </w:r>
    </w:p>
    <w:p>
      <w:pPr>
        <w:pStyle w:val="ListParagraph"/>
        <w:numPr>
          <w:ilvl w:val="0"/>
          <w:numId w:val="2"/>
        </w:numPr>
        <w:spacing w:after="80"/>
      </w:pPr>
      <w:r>
        <w:rPr>
          <w:sz w:val="22"/>
          <w:szCs w:val="22"/>
        </w:rPr>
        <w:t xml:space="preserve">Secondary: hiring managers and technical interviewers evaluating applied skill</w:t>
      </w:r>
    </w:p>
    <w:p>
      <w:pPr>
        <w:pStyle w:val="ListParagraph"/>
        <w:numPr>
          <w:ilvl w:val="0"/>
          <w:numId w:val="2"/>
        </w:numPr>
        <w:spacing w:after="80"/>
      </w:pPr>
      <w:r>
        <w:rPr>
          <w:sz w:val="22"/>
          <w:szCs w:val="22"/>
        </w:rPr>
        <w:t xml:space="preserve">Tertiary: end users — small business owners, students, or analysts without coding ability who need a quick first-pass analysis of their data</w:t>
      </w:r>
    </w:p>
    <w:p>
      <w:pPr>
        <w:pStyle w:val="Heading2"/>
        <w:spacing w:after="150" w:before="300"/>
      </w:pPr>
      <w:r>
        <w:t xml:space="preserve">1.4 Project Objectives</w:t>
      </w:r>
    </w:p>
    <w:p>
      <w:pPr>
        <w:pStyle w:val="ListParagraph"/>
        <w:numPr>
          <w:ilvl w:val="0"/>
          <w:numId w:val="3"/>
        </w:numPr>
        <w:spacing w:after="80"/>
      </w:pPr>
      <w:r>
        <w:rPr>
          <w:sz w:val="22"/>
          <w:szCs w:val="22"/>
        </w:rPr>
        <w:t xml:space="preserve">Demonstrate the complete data analytics workflow (clean → explore → test → model → communicate) as a working system.</w:t>
      </w:r>
    </w:p>
    <w:p>
      <w:pPr>
        <w:pStyle w:val="ListParagraph"/>
        <w:numPr>
          <w:ilvl w:val="0"/>
          <w:numId w:val="3"/>
        </w:numPr>
        <w:spacing w:after="80"/>
      </w:pPr>
      <w:r>
        <w:rPr>
          <w:sz w:val="22"/>
          <w:szCs w:val="22"/>
        </w:rPr>
        <w:t xml:space="preserve">Apply statistical methods correctly and transparently (assumption checks, correct test selection, honest interpretation of p-values and confidence intervals).</w:t>
      </w:r>
    </w:p>
    <w:p>
      <w:pPr>
        <w:pStyle w:val="ListParagraph"/>
        <w:numPr>
          <w:ilvl w:val="0"/>
          <w:numId w:val="3"/>
        </w:numPr>
        <w:spacing w:after="80"/>
      </w:pPr>
      <w:r>
        <w:rPr>
          <w:sz w:val="22"/>
          <w:szCs w:val="22"/>
        </w:rPr>
        <w:t xml:space="preserve">Apply software engineering discipline: documented requirements, versioned source control, tested code, and a deployed production system.</w:t>
      </w:r>
    </w:p>
    <w:p>
      <w:pPr>
        <w:pStyle w:val="ListParagraph"/>
        <w:numPr>
          <w:ilvl w:val="0"/>
          <w:numId w:val="3"/>
        </w:numPr>
        <w:spacing w:after="80"/>
      </w:pPr>
      <w:r>
        <w:rPr>
          <w:sz w:val="22"/>
          <w:szCs w:val="22"/>
        </w:rPr>
        <w:t xml:space="preserve">Produce a portfolio artifact that is defensible in a technical interview — every design decision must be explainable.</w:t>
      </w:r>
    </w:p>
    <w:p>
      <w:pPr>
        <w:pStyle w:val="Heading1"/>
        <w:spacing w:after="200" w:before="400"/>
      </w:pPr>
      <w:r>
        <w:t xml:space="preserve">2. Feasibility Study</w:t>
      </w:r>
    </w:p>
    <w:p>
      <w:pPr>
        <w:spacing w:after="160" w:line="300"/>
      </w:pPr>
      <w:r>
        <w:rPr>
          <w:sz w:val="22"/>
          <w:szCs w:val="22"/>
        </w:rPr>
        <w:t xml:space="preserve">Before committing development time, the project was assessed against four standard feasibility dimensions.</w:t>
      </w:r>
    </w:p>
    <w:p>
      <w:pPr>
        <w:pStyle w:val="Heading2"/>
        <w:spacing w:after="150" w:before="300"/>
      </w:pPr>
      <w:r>
        <w:t xml:space="preserve">2.1 Technical Feasibility</w:t>
      </w:r>
    </w:p>
    <w:p>
      <w:pPr>
        <w:spacing w:after="160" w:line="300"/>
      </w:pPr>
      <w:r>
        <w:rPr>
          <w:sz w:val="22"/>
          <w:szCs w:val="22"/>
        </w:rPr>
        <w:t xml:space="preserve">All required capabilities are achievable using free, open-source, well-documented technology. No component of the system depends on proprietary APIs, paid infrastructure, or data that is not legally and freely obtainable.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pct" w:w="3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Capability Needed</w:t>
            </w:r>
          </w:p>
        </w:tc>
        <w:tc>
          <w:tcPr>
            <w:tcW w:type="pct" w:w="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Technology</w:t>
            </w:r>
          </w:p>
        </w:tc>
        <w:tc>
          <w:tcPr>
            <w:tcW w:type="pct" w:w="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Feasibility</w:t>
            </w:r>
          </w:p>
        </w:tc>
      </w:tr>
      <w:tr>
        <w:tc>
          <w:tcPr>
            <w:tcW w:type="pct" w:w="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File upload &amp; storage</w:t>
            </w:r>
          </w:p>
        </w:tc>
        <w:tc>
          <w:tcPr>
            <w:tcW w:type="pct" w:w="33%"/>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FastAPI + PostgreSQL (Neon)</w:t>
            </w:r>
          </w:p>
        </w:tc>
        <w:tc>
          <w:tcPr>
            <w:tcW w:type="pct" w:w="33%"/>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Proven, free tier sufficient for portfolio-scale traffic</w:t>
            </w:r>
          </w:p>
        </w:tc>
      </w:tr>
      <w:tr>
        <w:tc>
          <w:tcPr>
            <w:tcW w:type="pct" w:w="3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Data cleaning / profiling</w:t>
            </w:r>
          </w:p>
        </w:tc>
        <w:tc>
          <w:tcPr>
            <w:tcW w:type="pct" w:w="33%"/>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pandas, numpy</w:t>
            </w:r>
          </w:p>
        </w:tc>
        <w:tc>
          <w:tcPr>
            <w:tcW w:type="pct" w:w="33%"/>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Directly covered in prior coursework</w:t>
            </w:r>
          </w:p>
        </w:tc>
      </w:tr>
      <w:tr>
        <w:tc>
          <w:tcPr>
            <w:tcW w:type="pct" w:w="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Statistical testing</w:t>
            </w:r>
          </w:p>
        </w:tc>
        <w:tc>
          <w:tcPr>
            <w:tcW w:type="pct" w:w="33%"/>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scipy.stats, statsmodels</w:t>
            </w:r>
          </w:p>
        </w:tc>
        <w:tc>
          <w:tcPr>
            <w:tcW w:type="pct" w:w="33%"/>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Directly covered in Advanced Data Analytics specialization</w:t>
            </w:r>
          </w:p>
        </w:tc>
      </w:tr>
      <w:tr>
        <w:tc>
          <w:tcPr>
            <w:tcW w:type="pct" w:w="3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Baseline ML modeling</w:t>
            </w:r>
          </w:p>
        </w:tc>
        <w:tc>
          <w:tcPr>
            <w:tcW w:type="pct" w:w="33%"/>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scikit-learn</w:t>
            </w:r>
          </w:p>
        </w:tc>
        <w:tc>
          <w:tcPr>
            <w:tcW w:type="pct" w:w="33%"/>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Covered in Nuts and Bolts of Machine Learning course</w:t>
            </w:r>
          </w:p>
        </w:tc>
      </w:tr>
      <w:tr>
        <w:tc>
          <w:tcPr>
            <w:tcW w:type="pct" w:w="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Interactive frontend</w:t>
            </w:r>
          </w:p>
        </w:tc>
        <w:tc>
          <w:tcPr>
            <w:tcW w:type="pct" w:w="33%"/>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Next.js, React, Recharts</w:t>
            </w:r>
          </w:p>
        </w:tc>
        <w:tc>
          <w:tcPr>
            <w:tcW w:type="pct" w:w="33%"/>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Developer has prior hands-on experience (FYP)</w:t>
            </w:r>
          </w:p>
        </w:tc>
      </w:tr>
      <w:tr>
        <w:tc>
          <w:tcPr>
            <w:tcW w:type="pct" w:w="3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Deployment</w:t>
            </w:r>
          </w:p>
        </w:tc>
        <w:tc>
          <w:tcPr>
            <w:tcW w:type="pct" w:w="33%"/>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Vercel (frontend), Render/Railway (API)</w:t>
            </w:r>
          </w:p>
        </w:tc>
        <w:tc>
          <w:tcPr>
            <w:tcW w:type="pct" w:w="33%"/>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Free tiers sufficient; developer has existing Vercel workflow</w:t>
            </w:r>
          </w:p>
        </w:tc>
      </w:tr>
    </w:tbl>
    <w:p>
      <w:pPr>
        <w:pStyle w:val="Heading2"/>
        <w:spacing w:after="150" w:before="300"/>
      </w:pPr>
      <w:r>
        <w:t xml:space="preserve">2.2 Economic Feasibility</w:t>
      </w:r>
    </w:p>
    <w:p>
      <w:pPr>
        <w:spacing w:after="160" w:line="300"/>
      </w:pPr>
      <w:r>
        <w:rPr>
          <w:sz w:val="22"/>
          <w:szCs w:val="22"/>
        </w:rPr>
        <w:t xml:space="preserve">Total required budget is $0. Every service used (Neon PostgreSQL, Vercel, Render/Railway, GitHub) has a free tier adequate for a single-user demo-scale application. A cost ceiling is defined below so that if a paid upgrade is ever genuinely necessary, it is a deliberate decision rather than an accident.</w:t>
      </w:r>
    </w:p>
    <w:p>
      <w:pPr>
        <w:pStyle w:val="ListParagraph"/>
        <w:numPr>
          <w:ilvl w:val="0"/>
          <w:numId w:val="2"/>
        </w:numPr>
        <w:spacing w:after="80"/>
      </w:pPr>
      <w:r>
        <w:rPr>
          <w:sz w:val="22"/>
          <w:szCs w:val="22"/>
        </w:rPr>
        <w:t xml:space="preserve">Cost ceiling for this project: $0 (hard constraint per project owner)</w:t>
      </w:r>
    </w:p>
    <w:p>
      <w:pPr>
        <w:pStyle w:val="ListParagraph"/>
        <w:numPr>
          <w:ilvl w:val="0"/>
          <w:numId w:val="2"/>
        </w:numPr>
        <w:spacing w:after="80"/>
      </w:pPr>
      <w:r>
        <w:rPr>
          <w:sz w:val="22"/>
          <w:szCs w:val="22"/>
        </w:rPr>
        <w:t xml:space="preserve">Contingency: if free-tier limits are hit (e.g. database storage cap), reduce sample dataset sizes or prune stored history rather than upgrade</w:t>
      </w:r>
    </w:p>
    <w:p>
      <w:pPr>
        <w:pStyle w:val="Heading2"/>
        <w:spacing w:after="150" w:before="300"/>
      </w:pPr>
      <w:r>
        <w:t xml:space="preserve">2.3 Operational Feasibility</w:t>
      </w:r>
    </w:p>
    <w:p>
      <w:pPr>
        <w:spacing w:after="160" w:line="300"/>
      </w:pPr>
      <w:r>
        <w:rPr>
          <w:sz w:val="22"/>
          <w:szCs w:val="22"/>
        </w:rPr>
        <w:t xml:space="preserve">The developer is unemployed and working on this full-time, which removes schedule pressure from a day job. The main operational risk is scope creep — attempting too many features and finishing none. This is mitigated in Section 8 (Project Plan) by defining a strict Minimum Viable Product (MVP) before any "nice-to-have" feature is attempted.</w:t>
      </w:r>
    </w:p>
    <w:p>
      <w:pPr>
        <w:pStyle w:val="Heading2"/>
        <w:spacing w:after="150" w:before="300"/>
      </w:pPr>
      <w:r>
        <w:t xml:space="preserve">2.4 Schedule Feasibility</w:t>
      </w:r>
    </w:p>
    <w:p>
      <w:pPr>
        <w:spacing w:after="160" w:line="300"/>
      </w:pPr>
      <w:r>
        <w:rPr>
          <w:sz w:val="22"/>
          <w:szCs w:val="22"/>
        </w:rPr>
        <w:t xml:space="preserve">Estimated effort is 4-6 weeks at full-time availability, split across the phases defined in Section 8. This is realistic because each phase produces an independently demonstrable increment, so progress is verifiable weekly rather than assumed.</w:t>
      </w:r>
    </w:p>
    <w:p>
      <w:pPr>
        <w:pStyle w:val="Heading2"/>
        <w:spacing w:after="150" w:before="300"/>
      </w:pPr>
      <w:r>
        <w:t xml:space="preserve">2.5 Feasibility Conclusion</w:t>
      </w:r>
    </w:p>
    <w:p>
      <w:pPr>
        <w:spacing w:after="160" w:line="300"/>
      </w:pPr>
      <w:r>
        <w:rPr>
          <w:b/>
          <w:bCs/>
          <w:sz w:val="22"/>
          <w:szCs w:val="22"/>
        </w:rPr>
        <w:t xml:space="preserve">The project is technically, economically, operationally, and schedule-wise feasible within the stated constraints (zero budget, solo developer, full-time availability). Proceeding to requirements definition is justified.</w:t>
      </w:r>
    </w:p>
    <w:p>
      <w:pPr>
        <w:pStyle w:val="Heading1"/>
        <w:spacing w:after="200" w:before="400"/>
      </w:pPr>
      <w:r>
        <w:t xml:space="preserve">3. SDLC Methodology</w:t>
      </w:r>
    </w:p>
    <w:p>
      <w:pPr>
        <w:pStyle w:val="Heading2"/>
        <w:spacing w:after="150" w:before="300"/>
      </w:pPr>
      <w:r>
        <w:t xml:space="preserve">3.1 Model Selected: Iterative / Incremental (Agile-inspired), Solo-Adapted</w:t>
      </w:r>
    </w:p>
    <w:p>
      <w:pPr>
        <w:spacing w:after="160" w:line="300"/>
      </w:pPr>
      <w:r>
        <w:rPr>
          <w:sz w:val="22"/>
          <w:szCs w:val="22"/>
        </w:rPr>
        <w:t xml:space="preserve">A pure Waterfall model is inappropriate here because requirements for a portfolio project legitimately evolve as skills and priorities are validated. A pure Scrum process is unnecessary overhead for a one-person team. This project therefore uses an iterative model: each phase in Section 8 is a self-contained increment with its own mini-requirements, build, and review step, while this SRS and the architecture document (Section 6) remain the stable reference that increments are checked against.</w:t>
      </w:r>
    </w:p>
    <w:p>
      <w:pPr>
        <w:pStyle w:val="Heading2"/>
        <w:spacing w:after="150" w:before="300"/>
      </w:pPr>
      <w:r>
        <w:t xml:space="preserve">3.2 Justification</w:t>
      </w:r>
    </w:p>
    <w:p>
      <w:pPr>
        <w:pStyle w:val="ListParagraph"/>
        <w:numPr>
          <w:ilvl w:val="0"/>
          <w:numId w:val="2"/>
        </w:numPr>
        <w:spacing w:after="80"/>
      </w:pPr>
      <w:r>
        <w:rPr>
          <w:sz w:val="22"/>
          <w:szCs w:val="22"/>
        </w:rPr>
        <w:t xml:space="preserve">Each increment ends in a working, demoable state — reduces risk of an unfinished project.</w:t>
      </w:r>
    </w:p>
    <w:p>
      <w:pPr>
        <w:pStyle w:val="ListParagraph"/>
        <w:numPr>
          <w:ilvl w:val="0"/>
          <w:numId w:val="2"/>
        </w:numPr>
        <w:spacing w:after="80"/>
      </w:pPr>
      <w:r>
        <w:rPr>
          <w:sz w:val="22"/>
          <w:szCs w:val="22"/>
        </w:rPr>
        <w:t xml:space="preserve">Requirements can be refined between increments without invalidating prior work.</w:t>
      </w:r>
    </w:p>
    <w:p>
      <w:pPr>
        <w:pStyle w:val="ListParagraph"/>
        <w:numPr>
          <w:ilvl w:val="0"/>
          <w:numId w:val="2"/>
        </w:numPr>
        <w:spacing w:after="80"/>
      </w:pPr>
      <w:r>
        <w:rPr>
          <w:sz w:val="22"/>
          <w:szCs w:val="22"/>
        </w:rPr>
        <w:t xml:space="preserve">Matches solo, self-directed development better than ceremony-heavy frameworks (daily standups, sprint ceremonies) which add no value for a team of one.</w:t>
      </w:r>
    </w:p>
    <w:p>
      <w:pPr>
        <w:pStyle w:val="Heading2"/>
        <w:spacing w:after="150" w:before="300"/>
      </w:pPr>
      <w:r>
        <w:t xml:space="preserve">3.3 Phases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pct" w:w="3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SDLC Phase</w:t>
            </w:r>
          </w:p>
        </w:tc>
        <w:tc>
          <w:tcPr>
            <w:tcW w:type="pct" w:w="7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Applied As</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Requirements</w:t>
            </w:r>
          </w:p>
        </w:tc>
        <w:tc>
          <w:tcPr>
            <w:tcW w:type="pct" w:w="7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This SRS document (Sections 1, 2, 4, 5)</w:t>
            </w:r>
          </w:p>
        </w:tc>
      </w:tr>
      <w:tr>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Design</w:t>
            </w:r>
          </w:p>
        </w:tc>
        <w:tc>
          <w:tcPr>
            <w:tcW w:type="pct" w:w="7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Architecture &amp; Database Design (Sections 6-7)</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Implementation</w:t>
            </w:r>
          </w:p>
        </w:tc>
        <w:tc>
          <w:tcPr>
            <w:tcW w:type="pct" w:w="7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Incremental builds per milestone (Section 8)</w:t>
            </w:r>
          </w:p>
        </w:tc>
      </w:tr>
      <w:tr>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Testing</w:t>
            </w:r>
          </w:p>
        </w:tc>
        <w:tc>
          <w:tcPr>
            <w:tcW w:type="pct" w:w="7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Unit tests (pytest) + manual QA checklist per increment</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Deployment</w:t>
            </w:r>
          </w:p>
        </w:tc>
        <w:tc>
          <w:tcPr>
            <w:tcW w:type="pct" w:w="7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Continuous deployment to Vercel/Render on each merge to main</w:t>
            </w:r>
          </w:p>
        </w:tc>
      </w:tr>
      <w:tr>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Maintenance</w:t>
            </w:r>
          </w:p>
        </w:tc>
        <w:tc>
          <w:tcPr>
            <w:tcW w:type="pct" w:w="7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GitHub Issues log for post-launch bugs/enhancements</w:t>
            </w:r>
          </w:p>
        </w:tc>
      </w:tr>
    </w:tbl>
    <w:p>
      <w:pPr>
        <w:pStyle w:val="Heading1"/>
        <w:spacing w:after="200" w:before="400"/>
      </w:pPr>
      <w:r>
        <w:t xml:space="preserve">4. Functional Requirements</w:t>
      </w:r>
    </w:p>
    <w:p>
      <w:pPr>
        <w:spacing w:after="160" w:line="300"/>
      </w:pPr>
      <w:r>
        <w:rPr>
          <w:sz w:val="22"/>
          <w:szCs w:val="22"/>
        </w:rPr>
        <w:t xml:space="preserve">Each requirement is uniquely identified for traceability against the implementation and test plan.</w:t>
      </w:r>
    </w:p>
    <w:p>
      <w:pPr>
        <w:pStyle w:val="Heading2"/>
        <w:spacing w:after="150" w:before="300"/>
      </w:pPr>
      <w:r>
        <w:t xml:space="preserve">4.1 MVP (Must-Have) Requirements</w:t>
      </w:r>
    </w:p>
    <w:p>
      <w:pPr>
        <w:pStyle w:val="ListParagraph"/>
        <w:numPr>
          <w:ilvl w:val="0"/>
          <w:numId w:val="4"/>
        </w:numPr>
        <w:spacing w:after="80"/>
      </w:pPr>
      <w:r>
        <w:rPr>
          <w:sz w:val="22"/>
          <w:szCs w:val="22"/>
        </w:rPr>
        <w:t xml:space="preserve">The system shall allow a user to upload a CSV file (max 10MB) via the web interface.</w:t>
      </w:r>
    </w:p>
    <w:p>
      <w:pPr>
        <w:pStyle w:val="ListParagraph"/>
        <w:numPr>
          <w:ilvl w:val="0"/>
          <w:numId w:val="4"/>
        </w:numPr>
        <w:spacing w:after="80"/>
      </w:pPr>
      <w:r>
        <w:rPr>
          <w:sz w:val="22"/>
          <w:szCs w:val="22"/>
        </w:rPr>
        <w:t xml:space="preserve">The system shall validate the uploaded file (type, size, encoding) and reject invalid files with a clear error message.</w:t>
      </w:r>
    </w:p>
    <w:p>
      <w:pPr>
        <w:pStyle w:val="ListParagraph"/>
        <w:numPr>
          <w:ilvl w:val="0"/>
          <w:numId w:val="4"/>
        </w:numPr>
        <w:spacing w:after="80"/>
      </w:pPr>
      <w:r>
        <w:rPr>
          <w:sz w:val="22"/>
          <w:szCs w:val="22"/>
        </w:rPr>
        <w:t xml:space="preserve">The system shall generate an automated data-quality report: missing values per column, data types, duplicate rows, and basic outlier flags (IQR method).</w:t>
      </w:r>
    </w:p>
    <w:p>
      <w:pPr>
        <w:pStyle w:val="ListParagraph"/>
        <w:numPr>
          <w:ilvl w:val="0"/>
          <w:numId w:val="4"/>
        </w:numPr>
        <w:spacing w:after="80"/>
      </w:pPr>
      <w:r>
        <w:rPr>
          <w:sz w:val="22"/>
          <w:szCs w:val="22"/>
        </w:rPr>
        <w:t xml:space="preserve">The system shall generate automated exploratory visualizations: distribution plots for numeric columns, frequency bar charts for categorical columns, and a correlation matrix.</w:t>
      </w:r>
    </w:p>
    <w:p>
      <w:pPr>
        <w:pStyle w:val="ListParagraph"/>
        <w:numPr>
          <w:ilvl w:val="0"/>
          <w:numId w:val="4"/>
        </w:numPr>
        <w:spacing w:after="80"/>
      </w:pPr>
      <w:r>
        <w:rPr>
          <w:sz w:val="22"/>
          <w:szCs w:val="22"/>
        </w:rPr>
        <w:t xml:space="preserve">The system shall allow the user to select two columns and run an appropriate statistical test (t-test, chi-square, or ANOVA, auto-selected by data type), returning the test statistic, p-value, and a plain-language interpretation.</w:t>
      </w:r>
    </w:p>
    <w:p>
      <w:pPr>
        <w:pStyle w:val="ListParagraph"/>
        <w:numPr>
          <w:ilvl w:val="0"/>
          <w:numId w:val="4"/>
        </w:numPr>
        <w:spacing w:after="80"/>
      </w:pPr>
      <w:r>
        <w:rPr>
          <w:sz w:val="22"/>
          <w:szCs w:val="22"/>
        </w:rPr>
        <w:t xml:space="preserve">The system shall persist uploaded dataset metadata and generated results in PostgreSQL, keyed to a session ID.</w:t>
      </w:r>
    </w:p>
    <w:p>
      <w:pPr>
        <w:pStyle w:val="ListParagraph"/>
        <w:numPr>
          <w:ilvl w:val="0"/>
          <w:numId w:val="4"/>
        </w:numPr>
        <w:spacing w:after="80"/>
      </w:pPr>
      <w:r>
        <w:rPr>
          <w:sz w:val="22"/>
          <w:szCs w:val="22"/>
        </w:rPr>
        <w:t xml:space="preserve">The system shall allow the user to export a summary report as PDF.</w:t>
      </w:r>
    </w:p>
    <w:p>
      <w:pPr>
        <w:pStyle w:val="Heading2"/>
        <w:spacing w:after="150" w:before="300"/>
      </w:pPr>
      <w:r>
        <w:t xml:space="preserve">4.2 Phase-2 (Should-Have) Requirements</w:t>
      </w:r>
    </w:p>
    <w:p>
      <w:pPr>
        <w:pStyle w:val="ListParagraph"/>
        <w:numPr>
          <w:ilvl w:val="0"/>
          <w:numId w:val="4"/>
        </w:numPr>
        <w:spacing w:after="80"/>
      </w:pPr>
      <w:r>
        <w:rPr>
          <w:sz w:val="22"/>
          <w:szCs w:val="22"/>
        </w:rPr>
        <w:t xml:space="preserve">The system shall offer a baseline regression or classification model (auto-selected by target column type) with train/test split and accuracy/R² reporting.</w:t>
      </w:r>
    </w:p>
    <w:p>
      <w:pPr>
        <w:pStyle w:val="ListParagraph"/>
        <w:numPr>
          <w:ilvl w:val="0"/>
          <w:numId w:val="4"/>
        </w:numPr>
        <w:spacing w:after="80"/>
      </w:pPr>
      <w:r>
        <w:rPr>
          <w:sz w:val="22"/>
          <w:szCs w:val="22"/>
        </w:rPr>
        <w:t xml:space="preserve">The system shall display feature importance for the trained model in plain language.</w:t>
      </w:r>
    </w:p>
    <w:p>
      <w:pPr>
        <w:pStyle w:val="ListParagraph"/>
        <w:numPr>
          <w:ilvl w:val="0"/>
          <w:numId w:val="4"/>
        </w:numPr>
        <w:spacing w:after="80"/>
      </w:pPr>
      <w:r>
        <w:rPr>
          <w:sz w:val="22"/>
          <w:szCs w:val="22"/>
        </w:rPr>
        <w:t xml:space="preserve">The system shall allow the user to adjust input values via sliders and see the model's live prediction ("what-if" simulation).</w:t>
      </w:r>
    </w:p>
    <w:p>
      <w:pPr>
        <w:pStyle w:val="Heading2"/>
        <w:spacing w:after="150" w:before="300"/>
      </w:pPr>
      <w:r>
        <w:t xml:space="preserve">4.3 Nice-to-Have (Stretch) Requirements</w:t>
      </w:r>
    </w:p>
    <w:p>
      <w:pPr>
        <w:pStyle w:val="ListParagraph"/>
        <w:numPr>
          <w:ilvl w:val="0"/>
          <w:numId w:val="4"/>
        </w:numPr>
        <w:spacing w:after="80"/>
      </w:pPr>
      <w:r>
        <w:rPr>
          <w:sz w:val="22"/>
          <w:szCs w:val="22"/>
        </w:rPr>
        <w:t xml:space="preserve">The system shall allow comparison across multiple uploaded datasets.</w:t>
      </w:r>
    </w:p>
    <w:p>
      <w:pPr>
        <w:pStyle w:val="ListParagraph"/>
        <w:numPr>
          <w:ilvl w:val="0"/>
          <w:numId w:val="4"/>
        </w:numPr>
        <w:spacing w:after="80"/>
      </w:pPr>
      <w:r>
        <w:rPr>
          <w:sz w:val="22"/>
          <w:szCs w:val="22"/>
        </w:rPr>
        <w:t xml:space="preserve">The system shall support user accounts to save analysis history across sessions.</w:t>
      </w:r>
    </w:p>
    <w:p>
      <w:pPr>
        <w:pStyle w:val="Heading1"/>
        <w:spacing w:after="200" w:before="400"/>
      </w:pPr>
      <w:r>
        <w:t xml:space="preserve">5.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pct" w:w="2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Category</w:t>
            </w:r>
          </w:p>
        </w:tc>
        <w:tc>
          <w:tcPr>
            <w:tcW w:type="pct" w:w="7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Requirement</w:t>
            </w:r>
          </w:p>
        </w:tc>
      </w:tr>
      <w:tr>
        <w:tc>
          <w:tcPr>
            <w:tcW w:type="pct" w:w="2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Performance</w:t>
            </w:r>
          </w:p>
        </w:tc>
        <w:tc>
          <w:tcPr>
            <w:tcW w:type="pct" w:w="7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Analysis of a 10MB / ~100k-row CSV shall complete within 15 seconds on free-tier backend hardware.</w:t>
            </w:r>
          </w:p>
        </w:tc>
      </w:tr>
      <w:tr>
        <w:tc>
          <w:tcPr>
            <w:tcW w:type="pct" w:w="2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Usability</w:t>
            </w:r>
          </w:p>
        </w:tc>
        <w:tc>
          <w:tcPr>
            <w:tcW w:type="pct" w:w="7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A non-technical user shall be able to go from upload to first insight without reading instructions.</w:t>
            </w:r>
          </w:p>
        </w:tc>
      </w:tr>
      <w:tr>
        <w:tc>
          <w:tcPr>
            <w:tcW w:type="pct" w:w="2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Reliability</w:t>
            </w:r>
          </w:p>
        </w:tc>
        <w:tc>
          <w:tcPr>
            <w:tcW w:type="pct" w:w="7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The system shall handle malformed or missing data without crashing; errors are caught and surfaced, not silently ignored.</w:t>
            </w:r>
          </w:p>
        </w:tc>
      </w:tr>
      <w:tr>
        <w:tc>
          <w:tcPr>
            <w:tcW w:type="pct" w:w="2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Security</w:t>
            </w:r>
          </w:p>
        </w:tc>
        <w:tc>
          <w:tcPr>
            <w:tcW w:type="pct" w:w="7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Uploaded files are validated and sandboxed; no arbitrary code execution from file content; sessions isolated so one user cannot see another's data.</w:t>
            </w:r>
          </w:p>
        </w:tc>
      </w:tr>
      <w:tr>
        <w:tc>
          <w:tcPr>
            <w:tcW w:type="pct" w:w="2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Portability</w:t>
            </w:r>
          </w:p>
        </w:tc>
        <w:tc>
          <w:tcPr>
            <w:tcW w:type="pct" w:w="7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Backend and frontend are containerizable (Docker) so the system is not locked to a specific host.</w:t>
            </w:r>
          </w:p>
        </w:tc>
      </w:tr>
      <w:tr>
        <w:tc>
          <w:tcPr>
            <w:tcW w:type="pct" w:w="2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Maintainability</w:t>
            </w:r>
          </w:p>
        </w:tc>
        <w:tc>
          <w:tcPr>
            <w:tcW w:type="pct" w:w="7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Code follows PEP 8 (Python) and ESLint (TypeScript) standards; modules are unit-tested.</w:t>
            </w:r>
          </w:p>
        </w:tc>
      </w:tr>
      <w:tr>
        <w:tc>
          <w:tcPr>
            <w:tcW w:type="pct" w:w="2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Availability</w:t>
            </w:r>
          </w:p>
        </w:tc>
        <w:tc>
          <w:tcPr>
            <w:tcW w:type="pct" w:w="7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Deployed on always-on free tiers where possible; documented cold-start behavior where not.</w:t>
            </w:r>
          </w:p>
        </w:tc>
      </w:tr>
    </w:tbl>
    <w:p>
      <w:pPr>
        <w:pStyle w:val="Heading1"/>
        <w:spacing w:after="200" w:before="400"/>
      </w:pPr>
      <w:r>
        <w:t xml:space="preserve">6. System Architecture</w:t>
      </w:r>
    </w:p>
    <w:p>
      <w:pPr>
        <w:pStyle w:val="Heading2"/>
        <w:spacing w:after="150" w:before="300"/>
      </w:pPr>
      <w:r>
        <w:t xml:space="preserve">6.1 High-Level Architecture</w:t>
      </w:r>
    </w:p>
    <w:p>
      <w:pPr>
        <w:spacing w:after="160" w:line="300"/>
      </w:pPr>
      <w:r>
        <w:rPr>
          <w:sz w:val="22"/>
          <w:szCs w:val="22"/>
        </w:rPr>
        <w:t xml:space="preserve">The system follows a three-tier architecture: a Next.js frontend, a FastAPI backend exposing a REST API, and a PostgreSQL database. This separation is a deliberate upgrade over a monolithic notebook or single Streamlit script, and mirrors how analytics tools are actually built in industry.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98"/>
        <w:gridCol w:w="2434"/>
        <w:gridCol w:w="5429"/>
      </w:tblGrid>
      <w:tr>
        <w:trPr>
          <w:tblHeader/>
        </w:trPr>
        <w:tc>
          <w:tcPr>
            <w:tcW w:type="pct" w:w="1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Layer</w:t>
            </w:r>
          </w:p>
        </w:tc>
        <w:tc>
          <w:tcPr>
            <w:tcW w:type="pct" w:w="2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Technology</w:t>
            </w:r>
          </w:p>
        </w:tc>
        <w:tc>
          <w:tcPr>
            <w:tcW w:type="pct" w:w="5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Why This Choice (not an alternative)</w:t>
            </w:r>
          </w:p>
        </w:tc>
      </w:tr>
      <w:tr>
        <w:tc>
          <w:tcPr>
            <w:tcW w:type="pct" w:w="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Frontend</w:t>
            </w:r>
          </w:p>
        </w:tc>
        <w:tc>
          <w:tcPr>
            <w:tcW w:type="pct" w:w="2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Next.js / React / Recharts</w:t>
            </w:r>
          </w:p>
        </w:tc>
        <w:tc>
          <w:tcPr>
            <w:tcW w:type="pct" w:w="5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Reused from prior project experience; enables interactive "what-if" UI that a notebook cannot; Recharts chosen over Chart.js for cleaner React integration.</w:t>
            </w:r>
          </w:p>
        </w:tc>
      </w:tr>
      <w:tr>
        <w:tc>
          <w:tcPr>
            <w:tcW w:type="pct" w:w="16%"/>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Backend / API</w:t>
            </w:r>
          </w:p>
        </w:tc>
        <w:tc>
          <w:tcPr>
            <w:tcW w:type="pct" w:w="26%"/>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FastAPI (Python)</w:t>
            </w:r>
          </w:p>
        </w:tc>
        <w:tc>
          <w:tcPr>
            <w:tcW w:type="pct" w:w="5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Native to the pandas/scipy/scikit-learn ecosystem already used for analysis — avoids rewriting analytics logic in a second language; automatic OpenAPI docs support the documentation requirement in Section 3.</w:t>
            </w:r>
          </w:p>
        </w:tc>
      </w:tr>
      <w:tr>
        <w:tc>
          <w:tcPr>
            <w:tcW w:type="pct" w:w="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Analytics Engine</w:t>
            </w:r>
          </w:p>
        </w:tc>
        <w:tc>
          <w:tcPr>
            <w:tcW w:type="pct" w:w="2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pandas, scipy.stats, statsmodels, scikit-learn</w:t>
            </w:r>
          </w:p>
        </w:tc>
        <w:tc>
          <w:tcPr>
            <w:tcW w:type="pct" w:w="5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Industry-standard libraries; directly extend the Google Data Analytics / Advanced Data Analytics coursework rather than introducing unfamiliar tools.</w:t>
            </w:r>
          </w:p>
        </w:tc>
      </w:tr>
      <w:tr>
        <w:tc>
          <w:tcPr>
            <w:tcW w:type="pct" w:w="16%"/>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Database</w:t>
            </w:r>
          </w:p>
        </w:tc>
        <w:tc>
          <w:tcPr>
            <w:tcW w:type="pct" w:w="26%"/>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PostgreSQL via Neon</w:t>
            </w:r>
          </w:p>
        </w:tc>
        <w:tc>
          <w:tcPr>
            <w:tcW w:type="pct" w:w="5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Relational integrity for structured metadata/results; already used successfully in the developer's Final Year Project, minimizing new-tool risk.</w:t>
            </w:r>
          </w:p>
        </w:tc>
      </w:tr>
      <w:tr>
        <w:tc>
          <w:tcPr>
            <w:tcW w:type="pct" w:w="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Deployment</w:t>
            </w:r>
          </w:p>
        </w:tc>
        <w:tc>
          <w:tcPr>
            <w:tcW w:type="pct" w:w="2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Vercel (frontend), Render or Railway (API)</w:t>
            </w:r>
          </w:p>
        </w:tc>
        <w:tc>
          <w:tcPr>
            <w:tcW w:type="pct" w:w="5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Free tier; matches existing developer workflow from prior deployed projects.</w:t>
            </w:r>
          </w:p>
        </w:tc>
      </w:tr>
    </w:tbl>
    <w:p>
      <w:pPr>
        <w:pStyle w:val="Heading2"/>
        <w:spacing w:after="150" w:before="300"/>
      </w:pPr>
      <w:r>
        <w:t xml:space="preserve">6.2 Explicitly Rejected Alternatives</w:t>
      </w:r>
    </w:p>
    <w:p>
      <w:pPr>
        <w:spacing w:after="160" w:line="300"/>
      </w:pPr>
      <w:r>
        <w:rPr>
          <w:sz w:val="22"/>
          <w:szCs w:val="22"/>
        </w:rPr>
        <w:t xml:space="preserve">Recording rejected options is part of professional design documentation — it shows the decision was deliberate, not accidental.</w:t>
      </w:r>
    </w:p>
    <w:p>
      <w:pPr>
        <w:pStyle w:val="ListParagraph"/>
        <w:numPr>
          <w:ilvl w:val="0"/>
          <w:numId w:val="2"/>
        </w:numPr>
        <w:spacing w:after="80"/>
      </w:pPr>
      <w:r>
        <w:rPr>
          <w:sz w:val="22"/>
          <w:szCs w:val="22"/>
        </w:rPr>
        <w:t xml:space="preserve">Streamlit instead of Next.js/FastAPI — rejected because it does not showcase full-stack/API design skill and offers less UI control for the "what-if" simulator.</w:t>
      </w:r>
    </w:p>
    <w:p>
      <w:pPr>
        <w:pStyle w:val="ListParagraph"/>
        <w:numPr>
          <w:ilvl w:val="0"/>
          <w:numId w:val="2"/>
        </w:numPr>
        <w:spacing w:after="80"/>
      </w:pPr>
      <w:r>
        <w:rPr>
          <w:sz w:val="22"/>
          <w:szCs w:val="22"/>
        </w:rPr>
        <w:t xml:space="preserve">MongoDB instead of PostgreSQL — rejected because the data (users, datasets, results) is naturally relational; SQL also demonstrates the SQL skill explicitly listed on the developer's portfolio.</w:t>
      </w:r>
    </w:p>
    <w:p>
      <w:pPr>
        <w:pStyle w:val="ListParagraph"/>
        <w:numPr>
          <w:ilvl w:val="0"/>
          <w:numId w:val="2"/>
        </w:numPr>
        <w:spacing w:after="80"/>
      </w:pPr>
      <w:r>
        <w:rPr>
          <w:sz w:val="22"/>
          <w:szCs w:val="22"/>
        </w:rPr>
        <w:t xml:space="preserve">Real-time external data scraping — rejected for MVP due to legal/anti-bot risk and unreliability during live demos; static or user-uploaded datasets are used instead.</w:t>
      </w:r>
    </w:p>
    <w:p>
      <w:pPr>
        <w:pStyle w:val="Heading1"/>
        <w:spacing w:after="200" w:before="400"/>
      </w:pPr>
      <w:r>
        <w:t xml:space="preserve">7. Database Design (Conceptual)</w:t>
      </w:r>
    </w:p>
    <w:p>
      <w:pPr>
        <w:spacing w:after="160" w:line="300"/>
      </w:pPr>
      <w:r>
        <w:rPr>
          <w:sz w:val="22"/>
          <w:szCs w:val="22"/>
        </w:rPr>
        <w:t xml:space="preserve">Core entities for the MVP. Full schema (columns, types, constraints) will be finalized in the Design Phase deliverable that follows this SRS.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tblHeader/>
        </w:trPr>
        <w:tc>
          <w:tcPr>
            <w:tcW w:type="pct" w:w="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Entity</w:t>
            </w:r>
          </w:p>
        </w:tc>
        <w:tc>
          <w:tcPr>
            <w:tcW w:type="pct" w:w="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Purpose</w:t>
            </w:r>
          </w:p>
        </w:tc>
        <w:tc>
          <w:tcPr>
            <w:tcW w:type="pct" w:w="3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Key Relationships</w:t>
            </w:r>
          </w:p>
        </w:tc>
      </w:tr>
      <w:tr>
        <w:tc>
          <w:tcPr>
            <w:tcW w:type="pct" w:w="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sessions</w:t>
            </w:r>
          </w:p>
        </w:tc>
        <w:tc>
          <w:tcPr>
            <w:tcW w:type="pct" w:w="5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Tracks one user's upload session (anonymous, ID-based for MVP)</w:t>
            </w:r>
          </w:p>
        </w:tc>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1 session → many datasets</w:t>
            </w:r>
          </w:p>
        </w:tc>
      </w:tr>
      <w:tr>
        <w:tc>
          <w:tcPr>
            <w:tcW w:type="pct" w:w="2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datasets</w:t>
            </w:r>
          </w:p>
        </w:tc>
        <w:tc>
          <w:tcPr>
            <w:tcW w:type="pct" w:w="5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Metadata for each uploaded file (name, row/col count, upload time)</w:t>
            </w:r>
          </w:p>
        </w:tc>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1 dataset → many columns_profile, many test_results</w:t>
            </w:r>
          </w:p>
        </w:tc>
      </w:tr>
      <w:tr>
        <w:tc>
          <w:tcPr>
            <w:tcW w:type="pct" w:w="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columns_profile</w:t>
            </w:r>
          </w:p>
        </w:tc>
        <w:tc>
          <w:tcPr>
            <w:tcW w:type="pct" w:w="5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Per-column data-quality profile (type, missing %, outlier count)</w:t>
            </w:r>
          </w:p>
        </w:tc>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belongs to dataset</w:t>
            </w:r>
          </w:p>
        </w:tc>
      </w:tr>
      <w:tr>
        <w:tc>
          <w:tcPr>
            <w:tcW w:type="pct" w:w="2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test_results</w:t>
            </w:r>
          </w:p>
        </w:tc>
        <w:tc>
          <w:tcPr>
            <w:tcW w:type="pct" w:w="5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Stores statistical test run history (test type, columns, p-value, conclusion)</w:t>
            </w:r>
          </w:p>
        </w:tc>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belongs to dataset</w:t>
            </w:r>
          </w:p>
        </w:tc>
      </w:tr>
      <w:tr>
        <w:tc>
          <w:tcPr>
            <w:tcW w:type="pct" w:w="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model_runs</w:t>
            </w:r>
          </w:p>
        </w:tc>
        <w:tc>
          <w:tcPr>
            <w:tcW w:type="pct" w:w="5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Stores Phase-2 model training runs (target, algorithm, metrics)</w:t>
            </w:r>
          </w:p>
        </w:tc>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belongs to dataset</w:t>
            </w:r>
          </w:p>
        </w:tc>
      </w:tr>
    </w:tbl>
    <w:p>
      <w:pPr>
        <w:pStyle w:val="Heading1"/>
        <w:spacing w:after="200" w:before="400"/>
      </w:pPr>
      <w:r>
        <w:t xml:space="preserve">8. Project Plan &amp; Milestones</w:t>
      </w:r>
    </w:p>
    <w:p>
      <w:pPr>
        <w:spacing w:after="160" w:line="300"/>
      </w:pPr>
      <w:r>
        <w:rPr>
          <w:sz w:val="22"/>
          <w:szCs w:val="22"/>
        </w:rPr>
        <w:t xml:space="preserve">Each milestone below produces a demoable increment, consistent with the iterative SDLC model in Section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5"/>
        <w:gridCol w:w="3182"/>
        <w:gridCol w:w="2059"/>
        <w:gridCol w:w="2434"/>
      </w:tblGrid>
      <w:tr>
        <w:trPr>
          <w:tblHeader/>
        </w:trPr>
        <w:tc>
          <w:tcPr>
            <w:tcW w:type="pct" w:w="1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Milestone</w:t>
            </w:r>
          </w:p>
        </w:tc>
        <w:tc>
          <w:tcPr>
            <w:tcW w:type="pct" w:w="3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Deliverable</w:t>
            </w:r>
          </w:p>
        </w:tc>
        <w:tc>
          <w:tcPr>
            <w:tcW w:type="pct" w:w="2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Maps To Requirements</w:t>
            </w:r>
          </w:p>
        </w:tc>
        <w:tc>
          <w:tcPr>
            <w:tcW w:type="pct" w:w="2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Est. Duration</w:t>
            </w:r>
          </w:p>
        </w:tc>
      </w:tr>
      <w:tr>
        <w:tc>
          <w:tcPr>
            <w:tcW w:type="pct" w:w="1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M0 — Setup</w:t>
            </w:r>
          </w:p>
        </w:tc>
        <w:tc>
          <w:tcPr>
            <w:tcW w:type="pct" w:w="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Repo structure, FastAPI + Next.js skeleton, Neon DB connected, CI deploy pipeline live</w:t>
            </w:r>
          </w:p>
        </w:tc>
        <w:tc>
          <w:tcPr>
            <w:tcW w:type="pct" w:w="2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Foundation</w:t>
            </w:r>
          </w:p>
        </w:tc>
        <w:tc>
          <w:tcPr>
            <w:tcW w:type="pct" w:w="2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2-3 days</w:t>
            </w:r>
          </w:p>
        </w:tc>
      </w:tr>
      <w:tr>
        <w:tc>
          <w:tcPr>
            <w:tcW w:type="pct" w:w="1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M1 — Ingestion &amp; QA</w:t>
            </w:r>
          </w:p>
        </w:tc>
        <w:tc>
          <w:tcPr>
            <w:tcW w:type="pct" w:w="3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Upload endpoint + data-quality report UI</w:t>
            </w:r>
          </w:p>
        </w:tc>
        <w:tc>
          <w:tcPr>
            <w:tcW w:type="pct" w:w="2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FR-1, FR-2, FR-3</w:t>
            </w:r>
          </w:p>
        </w:tc>
        <w:tc>
          <w:tcPr>
            <w:tcW w:type="pct" w:w="26%"/>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5-7 days</w:t>
            </w:r>
          </w:p>
        </w:tc>
      </w:tr>
      <w:tr>
        <w:tc>
          <w:tcPr>
            <w:tcW w:type="pct" w:w="1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M2 — Auto-EDA</w:t>
            </w:r>
          </w:p>
        </w:tc>
        <w:tc>
          <w:tcPr>
            <w:tcW w:type="pct" w:w="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Distribution/correlation visualizations</w:t>
            </w:r>
          </w:p>
        </w:tc>
        <w:tc>
          <w:tcPr>
            <w:tcW w:type="pct" w:w="2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FR-4</w:t>
            </w:r>
          </w:p>
        </w:tc>
        <w:tc>
          <w:tcPr>
            <w:tcW w:type="pct" w:w="2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4-5 days</w:t>
            </w:r>
          </w:p>
        </w:tc>
      </w:tr>
      <w:tr>
        <w:tc>
          <w:tcPr>
            <w:tcW w:type="pct" w:w="1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M3 — Statistical Testing</w:t>
            </w:r>
          </w:p>
        </w:tc>
        <w:tc>
          <w:tcPr>
            <w:tcW w:type="pct" w:w="3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Test selection engine + interpretation</w:t>
            </w:r>
          </w:p>
        </w:tc>
        <w:tc>
          <w:tcPr>
            <w:tcW w:type="pct" w:w="2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FR-5, FR-6</w:t>
            </w:r>
          </w:p>
        </w:tc>
        <w:tc>
          <w:tcPr>
            <w:tcW w:type="pct" w:w="26%"/>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5-6 days</w:t>
            </w:r>
          </w:p>
        </w:tc>
      </w:tr>
      <w:tr>
        <w:tc>
          <w:tcPr>
            <w:tcW w:type="pct" w:w="1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M4 — Reporting</w:t>
            </w:r>
          </w:p>
        </w:tc>
        <w:tc>
          <w:tcPr>
            <w:tcW w:type="pct" w:w="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PDF export</w:t>
            </w:r>
          </w:p>
        </w:tc>
        <w:tc>
          <w:tcPr>
            <w:tcW w:type="pct" w:w="2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FR-7</w:t>
            </w:r>
          </w:p>
        </w:tc>
        <w:tc>
          <w:tcPr>
            <w:tcW w:type="pct" w:w="2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2-3 days</w:t>
            </w:r>
          </w:p>
        </w:tc>
      </w:tr>
      <w:tr>
        <w:tc>
          <w:tcPr>
            <w:tcW w:type="pct" w:w="1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M5 — Modeling (Phase 2)</w:t>
            </w:r>
          </w:p>
        </w:tc>
        <w:tc>
          <w:tcPr>
            <w:tcW w:type="pct" w:w="3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Baseline model + feature importance</w:t>
            </w:r>
          </w:p>
        </w:tc>
        <w:tc>
          <w:tcPr>
            <w:tcW w:type="pct" w:w="2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FR-8, FR-9</w:t>
            </w:r>
          </w:p>
        </w:tc>
        <w:tc>
          <w:tcPr>
            <w:tcW w:type="pct" w:w="26%"/>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5-7 days</w:t>
            </w:r>
          </w:p>
        </w:tc>
      </w:tr>
      <w:tr>
        <w:tc>
          <w:tcPr>
            <w:tcW w:type="pct" w:w="1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M6 — What-If Simulator</w:t>
            </w:r>
          </w:p>
        </w:tc>
        <w:tc>
          <w:tcPr>
            <w:tcW w:type="pct" w:w="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Interactive prediction sliders</w:t>
            </w:r>
          </w:p>
        </w:tc>
        <w:tc>
          <w:tcPr>
            <w:tcW w:type="pct" w:w="2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FR-10</w:t>
            </w:r>
          </w:p>
        </w:tc>
        <w:tc>
          <w:tcPr>
            <w:tcW w:type="pct" w:w="2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4-5 days</w:t>
            </w:r>
          </w:p>
        </w:tc>
      </w:tr>
      <w:tr>
        <w:tc>
          <w:tcPr>
            <w:tcW w:type="pct" w:w="18%"/>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M7 — Polish &amp; Docs</w:t>
            </w:r>
          </w:p>
        </w:tc>
        <w:tc>
          <w:tcPr>
            <w:tcW w:type="pct" w:w="3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README, architecture diagram, 60-sec demo video, unit tests</w:t>
            </w:r>
          </w:p>
        </w:tc>
        <w:tc>
          <w:tcPr>
            <w:tcW w:type="pct" w:w="2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NFR set</w:t>
            </w:r>
          </w:p>
        </w:tc>
        <w:tc>
          <w:tcPr>
            <w:tcW w:type="pct" w:w="26%"/>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3-4 days</w:t>
            </w:r>
          </w:p>
        </w:tc>
      </w:tr>
    </w:tbl>
    <w:p>
      <w:pPr>
        <w:pStyle w:val="Heading2"/>
        <w:spacing w:after="150" w:before="300"/>
      </w:pPr>
      <w:r>
        <w:t xml:space="preserve">8.1 Definition of Done (per milestone)</w:t>
      </w:r>
    </w:p>
    <w:p>
      <w:pPr>
        <w:pStyle w:val="ListParagraph"/>
        <w:numPr>
          <w:ilvl w:val="0"/>
          <w:numId w:val="2"/>
        </w:numPr>
        <w:spacing w:after="80"/>
      </w:pPr>
      <w:r>
        <w:rPr>
          <w:sz w:val="22"/>
          <w:szCs w:val="22"/>
        </w:rPr>
        <w:t xml:space="preserve">Feature works end-to-end on the deployed URL, not just locally</w:t>
      </w:r>
    </w:p>
    <w:p>
      <w:pPr>
        <w:pStyle w:val="ListParagraph"/>
        <w:numPr>
          <w:ilvl w:val="0"/>
          <w:numId w:val="2"/>
        </w:numPr>
        <w:spacing w:after="80"/>
      </w:pPr>
      <w:r>
        <w:rPr>
          <w:sz w:val="22"/>
          <w:szCs w:val="22"/>
        </w:rPr>
        <w:t xml:space="preserve">Edge cases handled (empty file, wrong file type, missing values, single-column data)</w:t>
      </w:r>
    </w:p>
    <w:p>
      <w:pPr>
        <w:pStyle w:val="ListParagraph"/>
        <w:numPr>
          <w:ilvl w:val="0"/>
          <w:numId w:val="2"/>
        </w:numPr>
        <w:spacing w:after="80"/>
      </w:pPr>
      <w:r>
        <w:rPr>
          <w:sz w:val="22"/>
          <w:szCs w:val="22"/>
        </w:rPr>
        <w:t xml:space="preserve">Code committed with a descriptive message; README updated if user-facing behavior changed</w:t>
      </w:r>
    </w:p>
    <w:p>
      <w:pPr>
        <w:pStyle w:val="ListParagraph"/>
        <w:numPr>
          <w:ilvl w:val="0"/>
          <w:numId w:val="2"/>
        </w:numPr>
        <w:spacing w:after="80"/>
      </w:pPr>
      <w:r>
        <w:rPr>
          <w:sz w:val="22"/>
          <w:szCs w:val="22"/>
        </w:rPr>
        <w:t xml:space="preserve">At least one automated test covers the new logic</w:t>
      </w:r>
    </w:p>
    <w:p>
      <w:pPr>
        <w:pStyle w:val="Heading1"/>
        <w:spacing w:after="200" w:before="400"/>
      </w:pPr>
      <w:r>
        <w:t xml:space="preserve">9. Risk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1310"/>
        <w:gridCol w:w="3931"/>
      </w:tblGrid>
      <w:tr>
        <w:trPr>
          <w:tblHeader/>
        </w:trPr>
        <w:tc>
          <w:tcPr>
            <w:tcW w:type="pct" w:w="3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Risk</w:t>
            </w:r>
          </w:p>
        </w:tc>
        <w:tc>
          <w:tcPr>
            <w:tcW w:type="pct" w:w="1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Likelihood</w:t>
            </w:r>
          </w:p>
        </w:tc>
        <w:tc>
          <w:tcPr>
            <w:tcW w:type="pct" w:w="1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Impact</w:t>
            </w:r>
          </w:p>
        </w:tc>
        <w:tc>
          <w:tcPr>
            <w:tcW w:type="pct" w:w="4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Mitigation</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Free-tier backend cold start delays live demo</w:t>
            </w:r>
          </w:p>
        </w:tc>
        <w:tc>
          <w:tcPr>
            <w:tcW w:type="pct" w:w="1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High</w:t>
            </w:r>
          </w:p>
        </w:tc>
        <w:tc>
          <w:tcPr>
            <w:tcW w:type="pct" w:w="1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Medium</w:t>
            </w:r>
          </w:p>
        </w:tc>
        <w:tc>
          <w:tcPr>
            <w:tcW w:type="pct" w:w="4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Send a warm-up request before any live demo; document this behavior in README so it reads as awareness, not a bug</w:t>
            </w:r>
          </w:p>
        </w:tc>
      </w:tr>
      <w:tr>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Scope creep (Phase-2/stretch features delay MVP)</w:t>
            </w:r>
          </w:p>
        </w:tc>
        <w:tc>
          <w:tcPr>
            <w:tcW w:type="pct" w:w="1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Medium</w:t>
            </w:r>
          </w:p>
        </w:tc>
        <w:tc>
          <w:tcPr>
            <w:tcW w:type="pct" w:w="1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High</w:t>
            </w:r>
          </w:p>
        </w:tc>
        <w:tc>
          <w:tcPr>
            <w:tcW w:type="pct" w:w="4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MVP frozen per Section 4.1 before Phase-2 work begins</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Statistical test misapplied to wrong data type</w:t>
            </w:r>
          </w:p>
        </w:tc>
        <w:tc>
          <w:tcPr>
            <w:tcW w:type="pct" w:w="1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Medium</w:t>
            </w:r>
          </w:p>
        </w:tc>
        <w:tc>
          <w:tcPr>
            <w:tcW w:type="pct" w:w="1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High</w:t>
            </w:r>
          </w:p>
        </w:tc>
        <w:tc>
          <w:tcPr>
            <w:tcW w:type="pct" w:w="4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Automated assumption checks (normality, sample size) before test selection; documented in code comments</w:t>
            </w:r>
          </w:p>
        </w:tc>
      </w:tr>
      <w:tr>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Large file causes timeout / memory issue</w:t>
            </w:r>
          </w:p>
        </w:tc>
        <w:tc>
          <w:tcPr>
            <w:tcW w:type="pct" w:w="1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Low</w:t>
            </w:r>
          </w:p>
        </w:tc>
        <w:tc>
          <w:tcPr>
            <w:tcW w:type="pct" w:w="14%"/>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Medium</w:t>
            </w:r>
          </w:p>
        </w:tc>
        <w:tc>
          <w:tcPr>
            <w:tcW w:type="pct" w:w="42%"/>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10MB upload cap (NFR); chunked processing considered if exceeded</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Motivation drop over multi-week solo build</w:t>
            </w:r>
          </w:p>
        </w:tc>
        <w:tc>
          <w:tcPr>
            <w:tcW w:type="pct" w:w="1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Medium</w:t>
            </w:r>
          </w:p>
        </w:tc>
        <w:tc>
          <w:tcPr>
            <w:tcW w:type="pct" w:w="1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Medium</w:t>
            </w:r>
          </w:p>
        </w:tc>
        <w:tc>
          <w:tcPr>
            <w:tcW w:type="pct" w:w="4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Weekly demoable milestones (Section 8) provide visible progress</w:t>
            </w:r>
          </w:p>
        </w:tc>
      </w:tr>
    </w:tbl>
    <w:p>
      <w:pPr>
        <w:pStyle w:val="Heading1"/>
        <w:spacing w:after="200" w:before="400"/>
      </w:pPr>
      <w:r>
        <w:t xml:space="preserve">10. Appendix</w:t>
      </w:r>
    </w:p>
    <w:p>
      <w:pPr>
        <w:pStyle w:val="Heading2"/>
        <w:spacing w:after="150" w:before="300"/>
      </w:pPr>
      <w:r>
        <w:t xml:space="preserve">10.1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pct" w:w="2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Term</w:t>
            </w:r>
          </w:p>
        </w:tc>
        <w:tc>
          <w:tcPr>
            <w:tcW w:type="pct" w:w="7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Definition</w:t>
            </w:r>
          </w:p>
        </w:tc>
      </w:tr>
      <w:tr>
        <w:tc>
          <w:tcPr>
            <w:tcW w:type="pct" w:w="25%"/>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MVP</w:t>
            </w:r>
          </w:p>
        </w:tc>
        <w:tc>
          <w:tcPr>
            <w:tcW w:type="pct" w:w="75%"/>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Minimum Viable Product — the smallest feature set that is independently useful and demoable</w:t>
            </w:r>
          </w:p>
        </w:tc>
      </w:tr>
      <w:tr>
        <w:tc>
          <w:tcPr>
            <w:tcW w:type="pct" w:w="25%"/>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SRS</w:t>
            </w:r>
          </w:p>
        </w:tc>
        <w:tc>
          <w:tcPr>
            <w:tcW w:type="pct" w:w="75%"/>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Software Requirements Specification</w:t>
            </w:r>
          </w:p>
        </w:tc>
      </w:tr>
      <w:tr>
        <w:tc>
          <w:tcPr>
            <w:tcW w:type="pct" w:w="25%"/>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EDA</w:t>
            </w:r>
          </w:p>
        </w:tc>
        <w:tc>
          <w:tcPr>
            <w:tcW w:type="pct" w:w="75%"/>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Exploratory Data Analysis</w:t>
            </w:r>
          </w:p>
        </w:tc>
      </w:tr>
      <w:tr>
        <w:tc>
          <w:tcPr>
            <w:tcW w:type="pct" w:w="25%"/>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NFR</w:t>
            </w:r>
          </w:p>
        </w:tc>
        <w:tc>
          <w:tcPr>
            <w:tcW w:type="pct" w:w="75%"/>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Non-Functional Requirement</w:t>
            </w:r>
          </w:p>
        </w:tc>
      </w:tr>
    </w:tbl>
    <w:p>
      <w:pPr>
        <w:pStyle w:val="Heading2"/>
        <w:spacing w:after="150" w:before="300"/>
      </w:pPr>
      <w:r>
        <w:t xml:space="preserve">10.2 Reference Coursework Mapping</w:t>
      </w:r>
    </w:p>
    <w:p>
      <w:pPr>
        <w:spacing w:after="160" w:line="300"/>
      </w:pPr>
      <w:r>
        <w:rPr>
          <w:sz w:val="22"/>
          <w:szCs w:val="22"/>
        </w:rPr>
        <w:t xml:space="preserve">Documented for interview traceability — connects each feature back to a specific completed credential.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pct" w:w="3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Feature</w:t>
            </w:r>
          </w:p>
        </w:tc>
        <w:tc>
          <w:tcPr>
            <w:tcW w:type="pct" w:w="7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Coursera Course Applied</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Data-quality report</w:t>
            </w:r>
          </w:p>
        </w:tc>
        <w:tc>
          <w:tcPr>
            <w:tcW w:type="pct" w:w="7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Process Data from Dirty to Clean</w:t>
            </w:r>
          </w:p>
        </w:tc>
      </w:tr>
      <w:tr>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EDA visualizations</w:t>
            </w:r>
          </w:p>
        </w:tc>
        <w:tc>
          <w:tcPr>
            <w:tcW w:type="pct" w:w="7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Share Data Through the Art of Visualization</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Statistical testing</w:t>
            </w:r>
          </w:p>
        </w:tc>
        <w:tc>
          <w:tcPr>
            <w:tcW w:type="pct" w:w="7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The Power of Statistics</w:t>
            </w:r>
          </w:p>
        </w:tc>
      </w:tr>
      <w:tr>
        <w:tc>
          <w:tcPr>
            <w:tcW w:type="pct" w:w="3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Baseline modeling</w:t>
            </w:r>
          </w:p>
        </w:tc>
        <w:tc>
          <w:tcPr>
            <w:tcW w:type="pct" w:w="7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val="false"/>
                <w:bCs w:val="false"/>
                <w:sz w:val="20"/>
                <w:szCs w:val="20"/>
              </w:rPr>
              <w:t xml:space="preserve">Regression Analysis; The Nuts and Bolts of Machine Learning</w:t>
            </w:r>
          </w:p>
        </w:tc>
      </w:tr>
      <w:tr>
        <w:tc>
          <w:tcPr>
            <w:tcW w:type="pct" w:w="3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Business framing of results</w:t>
            </w:r>
          </w:p>
        </w:tc>
        <w:tc>
          <w:tcPr>
            <w:tcW w:type="pct" w:w="7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Go Beyond the Numbers: Translate Data into Insights</w:t>
            </w:r>
          </w:p>
        </w:tc>
      </w:tr>
    </w:tbl>
    <w:p>
      <w:pPr>
        <w:pStyle w:val="Heading2"/>
        <w:spacing w:after="150" w:before="300"/>
      </w:pPr>
      <w:r>
        <w:t xml:space="preserve">10.3 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5616"/>
      </w:tblGrid>
      <w:tr>
        <w:trPr>
          <w:tblHeader/>
        </w:trPr>
        <w:tc>
          <w:tcPr>
            <w:tcW w:type="pct" w:w="1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Version</w:t>
            </w:r>
          </w:p>
        </w:tc>
        <w:tc>
          <w:tcPr>
            <w:tcW w:type="pct" w:w="2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Date</w:t>
            </w:r>
          </w:p>
        </w:tc>
        <w:tc>
          <w:tcPr>
            <w:tcW w:type="pct" w:w="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Change</w:t>
            </w:r>
          </w:p>
        </w:tc>
      </w:tr>
      <w:tr>
        <w:tc>
          <w:tcPr>
            <w:tcW w:type="pct" w:w="15%"/>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1.0</w:t>
            </w:r>
          </w:p>
        </w:tc>
        <w:tc>
          <w:tcPr>
            <w:tcW w:type="pct" w:w="25%"/>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August 10, 2026</w:t>
            </w:r>
          </w:p>
        </w:tc>
        <w:tc>
          <w:tcPr>
            <w:tcW w:type="pct" w:w="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Initial SRS drafted following feasibility approval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InsightForge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FR-%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2026-08-09T20:53:27.848Z</dcterms:created>
  <dcterms:modified xsi:type="dcterms:W3CDTF">2026-08-09T20:53:27.860Z</dcterms:modified>
</cp:coreProperties>
</file>

<file path=docProps/custom.xml><?xml version="1.0" encoding="utf-8"?>
<Properties xmlns="http://schemas.openxmlformats.org/officeDocument/2006/custom-properties" xmlns:vt="http://schemas.openxmlformats.org/officeDocument/2006/docPropsVTypes"/>
</file>