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0B2A4A"/>
          <w:sz w:val="40"/>
          <w:szCs w:val="40"/>
        </w:rPr>
        <w:t xml:space="preserve">CAPITAL SMART CITY MARKETPLACE</w:t>
      </w:r>
    </w:p>
    <w:p>
      <w:pPr>
        <w:spacing w:after="100" w:before="200"/>
        <w:jc w:val="center"/>
      </w:pPr>
      <w:r>
        <w:rPr>
          <w:b/>
          <w:bCs/>
          <w:color w:val="0E7C86"/>
          <w:sz w:val="32"/>
          <w:szCs w:val="32"/>
        </w:rPr>
        <w:t xml:space="preserve">Database Schema Design</w:t>
      </w:r>
    </w:p>
    <w:p>
      <w:pPr>
        <w:spacing w:after="800"/>
        <w:jc w:val="center"/>
      </w:pPr>
      <w:r>
        <w:rPr>
          <w:i/>
          <w:iCs/>
          <w:color w:val="6B7280"/>
          <w:sz w:val="22"/>
          <w:szCs w:val="22"/>
        </w:rPr>
        <w:t xml:space="preserve">Integrated Data Model — All Modules</w:t>
      </w:r>
    </w:p>
    <w:p>
      <w:pPr>
        <w:jc w:val="center"/>
      </w:pPr>
      <w:r>
        <w:rPr>
          <w:color w:val="6B7280"/>
          <w:sz w:val="20"/>
          <w:szCs w:val="20"/>
        </w:rPr>
        <w:t xml:space="preserve">Prepared for CEO Review</w:t>
      </w:r>
    </w:p>
    <w:p>
      <w:pPr>
        <w:spacing w:after="1600"/>
        <w:jc w:val="center"/>
      </w:pPr>
      <w:r>
        <w:rPr>
          <w:color w:val="6B7280"/>
          <w:sz w:val="20"/>
          <w:szCs w:val="20"/>
        </w:rPr>
        <w:t xml:space="preserve">August 2026</w:t>
      </w:r>
    </w:p>
    <w:p>
      <w:pPr>
        <w:pStyle w:val="Heading1"/>
        <w:spacing w:after="200" w:before="400"/>
      </w:pPr>
      <w:r>
        <w:rPr>
          <w:color w:val="0B2A4A"/>
        </w:rPr>
        <w:t xml:space="preserve">1. Purpose of This Document</w:t>
      </w:r>
    </w:p>
    <w:p>
      <w:pPr>
        <w:spacing w:after="160"/>
      </w:pPr>
      <w:r>
        <w:rPr>
          <w:sz w:val="21"/>
          <w:szCs w:val="21"/>
        </w:rPr>
        <w:t xml:space="preserve">This document presents the integrated database schema that powers every module of the Capital Smart City Marketplace platform — public plot inventory, customer accounts, the Sell Property and Buy Property flows, token reservations and payments, document/KYC verification, final ownership confirmation, and Admin Portal oversight. It is designed to be read alongside PRD.md, Architecture.md, and Phases.md, and translates those product requirements into a concrete, implementable data model on Supabase (PostgreSQL).</w:t>
      </w:r>
    </w:p>
    <w:p>
      <w:pPr>
        <w:pStyle w:val="Heading1"/>
        <w:spacing w:after="200" w:before="400"/>
      </w:pPr>
      <w:r>
        <w:rPr>
          <w:color w:val="0B2A4A"/>
        </w:rPr>
        <w:t xml:space="preserve">2. How the Modules Map to the Schema</w:t>
      </w:r>
    </w:p>
    <w:p>
      <w:pPr>
        <w:spacing w:after="160"/>
      </w:pPr>
      <w:r>
        <w:rPr>
          <w:sz w:val="21"/>
          <w:szCs w:val="21"/>
        </w:rPr>
        <w:t xml:space="preserve">The schema is organized into seven functional groups, matching the platform's modules one-to-one. Every table in a group is owned conceptually by that module, but tables are connected across groups through foreign keys — this is what makes the platform a single, integrated system rather than disconnected pieces.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Identity &amp; Access — who the user is and what they're allowed to do (auth.users, profiles).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Inventory — the plots, phases, pricing and amenities shown on the public map (phases, plots, payment_plans, amenities).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Customer Engagement — saved plots and alerts (favorites, notifications).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Sell Property — customer-submitted resale listings pending admin approval (listing_submissions).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Buy / Reservation &amp; Payments — token reservation and gateway payment tracking (reservations, transactions).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Trust &amp; Legal — KYC/ownership documents and the final confirmed ownership record (documents, ownership_records).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Admin Oversight — a full audit trail of every verification and confirmation action (audit_logs).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b/>
          <w:bCs/>
          <w:color w:val="0B2A4A"/>
          <w:sz w:val="26"/>
          <w:szCs w:val="26"/>
        </w:rPr>
        <w:t xml:space="preserve">3. Integrated Entity-Relationship Diagram</w:t>
      </w:r>
    </w:p>
    <w:p>
      <w:pPr>
        <w:jc w:val="center"/>
      </w:pPr>
      <w:r>
        <w:drawing>
          <wp:inline distT="0" distB="0" distL="0" distR="0">
            <wp:extent cx="8572500" cy="584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color w:val="0B2A4A"/>
        </w:rPr>
        <w:t xml:space="preserve">4. Detailed Table Specifications</w:t>
      </w:r>
    </w:p>
    <w:p>
      <w:pPr>
        <w:spacing w:after="160"/>
      </w:pPr>
      <w:r>
        <w:rPr>
          <w:sz w:val="21"/>
          <w:szCs w:val="21"/>
        </w:rPr>
        <w:t xml:space="preserve">Each table below lists its full column set, data types, and constraints, grouped by the module it belongs to.</w:t>
      </w:r>
    </w:p>
    <w:p>
      <w:pPr>
        <w:pStyle w:val="Heading2"/>
        <w:spacing w:after="120" w:before="320"/>
      </w:pPr>
      <w:r>
        <w:rPr>
          <w:b/>
          <w:bCs/>
          <w:color w:val="0B2A4A"/>
        </w:rPr>
        <w:t xml:space="preserve">4.1 Identity &amp; Access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profiles — extends Supabase auth.users with platform-specific identity and role data.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550"/>
        <w:gridCol w:w="5000"/>
      </w:tblGrid>
      <w:tr>
        <w:trPr>
          <w:tblHeader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PK 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= auth.users.id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Primary key, shared with Supabase Auth user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FK 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REFERENCES auth.users(id)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1:1 link to the Supabase-managed auth record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full_name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text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Customer or admin's full legal name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cnic_number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text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UNIQUE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National ID number, used for KYC matching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phone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text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Used for OTP verification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role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enum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customer / verification_officer / sales_admin / super_admin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Drives RBAC and RLS policies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kyc_status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enum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pending / verified / rejected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Gates whether user can reserve/buy a plot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Account creation time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F5A623"/>
        </w:rPr>
        <w:t xml:space="preserve">4.2 Inventory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phases — the geographic phase/sector boundaries shown on the map.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550"/>
        <w:gridCol w:w="5000"/>
      </w:tblGrid>
      <w:tr>
        <w:trPr>
          <w:tblHeader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PK 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DEFAULT gen_random_uuid()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society_id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reserved for multi-society support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Future-proofing beyond Capital Smart City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text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e.g. "Phase 1", "Phase RVS"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boundary_geojson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jsonb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Polygon outline rendered as the dashed phase boundary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town_plan_url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text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nullable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Link to the static Town Plan document/image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plots — the core sellable unit; every reservation, listing, and ownership record ultimately points back here.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550"/>
        <w:gridCol w:w="5000"/>
      </w:tblGrid>
      <w:tr>
        <w:trPr>
          <w:tblHeader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PK 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DEFAULT gen_random_uuid()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FK phase_id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REFERENCES phases(id)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Which phase the plot belongs to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plot_number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text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e.g. "Plot 24"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size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text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e.g. "1 Kanal"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street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text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nullable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e.g. "St. 24"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zone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text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nullable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e.g. "5"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enum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residential / commercial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Drives the orange/blue map marker color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lump_sum_price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Full one-time price, in PKR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token_amount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Reservation-only token amount, in PKR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enum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available / reserved / under_verification / sold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Server-enforced state machine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rda_verified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boolean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Powers the "RDA Verified" badge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admin_verified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boolean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Powers the "Documents Verified by Admin" badge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latitude / longitude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numeric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Map marker position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payment_plans — one or more instalment options attached to a plot.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550"/>
        <w:gridCol w:w="5000"/>
      </w:tblGrid>
      <w:tr>
        <w:trPr>
          <w:tblHeader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PK 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DEFAULT gen_random_uuid()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FK plot_id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REFERENCES plots(id)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Plot this plan applies to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plan_type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text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e.g. "Lump Sum", "1 Year Plan"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installment_schedule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jsonb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nullable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Array of {period, amount} for instalment plans</w:t>
            </w:r>
          </w:p>
        </w:tc>
      </w:tr>
    </w:tbl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amenities — map overlay layer (mosque, park, hospital, school icons).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550"/>
        <w:gridCol w:w="5000"/>
      </w:tblGrid>
      <w:tr>
        <w:trPr>
          <w:tblHeader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PK 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DEFAULT gen_random_uuid()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FK phase_id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REFERENCES phases(id), nullable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Optional phase association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enum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mosque / park / hospital / school / other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Determines the map icon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latitude / longitude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numeric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Icon position on the map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0E7C86"/>
        </w:rPr>
        <w:t xml:space="preserve">4.3 Customer Engagement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550"/>
        <w:gridCol w:w="5000"/>
      </w:tblGrid>
      <w:tr>
        <w:trPr>
          <w:tblHeader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PK 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DEFAULT gen_random_uuid()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favorites — primary key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FK customer_id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REFERENCES profiles(id)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Who saved the plot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FK plot_id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REFERENCES plots(id)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Which plot was saved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UNIQUE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(customer_id, plot_id)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Prevents duplicate saves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550"/>
        <w:gridCol w:w="5000"/>
      </w:tblGrid>
      <w:tr>
        <w:trPr>
          <w:tblHeader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PK 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DEFAULT gen_random_uuid()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notifications — primary key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FK user_id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REFERENCES profiles(id)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Recipient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title / message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text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Notification content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read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boolean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Read/unread state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0F7A3D"/>
        </w:rPr>
        <w:t xml:space="preserve">4.4 Sell Property Module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listing_submissions — a customer's request to list a plot they own for resale; nothing here is public until an admin approves it.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550"/>
        <w:gridCol w:w="5000"/>
      </w:tblGrid>
      <w:tr>
        <w:trPr>
          <w:tblHeader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PK 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DEFAULT gen_random_uuid()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FK plot_id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REFERENCES plots(id), nullable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Existing plot record, if already in inventory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FK submitted_by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REFERENCES profiles(id)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Customer making the submission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asking_price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Proposed resale price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enum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pending / approved / rejected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Admin review outcome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FK reviewed_by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REFERENCES profiles(id), nullable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Admin who reviewed it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review_notes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text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nullable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Reason for rejection, if any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2F6FE0"/>
        </w:rPr>
        <w:t xml:space="preserve">4.5 Buy / Reservation &amp; Payments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reservations — created the moment a customer chooses to reserve a plot; the plot is locked to this customer while a reservation is active.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550"/>
        <w:gridCol w:w="5000"/>
      </w:tblGrid>
      <w:tr>
        <w:trPr>
          <w:tblHeader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PK 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DEFAULT gen_random_uuid()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FK plot_id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REFERENCES plots(id)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Plot being reserved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FK customer_id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REFERENCES profiles(id)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Reserving customer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token_amount_paid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nullable until paid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Actual amount received from the gateway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enum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pending_payment / reserved / under_verification / confirmed / cancelled / expired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Server-driven state machine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Auto-release deadline if unpaid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UNIQUE (partial)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plot_id WHERE status IN (reserved, under_verification)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Hard guarantee against double-booking the same plot</w:t>
            </w:r>
          </w:p>
        </w:tc>
      </w:tr>
    </w:tbl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transactions — one row per payment attempt against a reservation, reconciled against gateway webhooks.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550"/>
        <w:gridCol w:w="5000"/>
      </w:tblGrid>
      <w:tr>
        <w:trPr>
          <w:tblHeader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PK 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DEFAULT gen_random_uuid()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FK reservation_id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REFERENCES reservations(id)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Reservation being paid for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gateway_ref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text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UNIQUE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Gateway's own transaction reference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amount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Amount charged, in PKR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enum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initiated / success / failed / refunded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Set only by the verified server-side webhook handler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raw_payload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jsonb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nullable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Raw gateway response, kept for reconciliation/audit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6D4AA6"/>
        </w:rPr>
        <w:t xml:space="preserve">4.6 Trust &amp; Legal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documents — CNIC/KYC uploads and ownership/transfer paperwork, all stored in private buckets with signed-URL access only.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550"/>
        <w:gridCol w:w="5000"/>
      </w:tblGrid>
      <w:tr>
        <w:trPr>
          <w:tblHeader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PK 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DEFAULT gen_random_uuid()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FK owner_id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REFERENCES profiles(id)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Who uploaded the document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FK plot_id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REFERENCES plots(id), nullable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Related plot, if applicable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FK reservation_id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REFERENCES reservations(id), nullable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Related reservation, if applicable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enum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cnic / ownership_proof / transfer_deed / other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Document category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file_url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text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Path in private Supabase Storage bucket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enum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pending / verified / rejected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Admin review outcome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FK verified_by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REFERENCES profiles(id), nullable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Admin who verified it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verified_at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nullable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ownership_records — the final, admin-confirmed record of who owns which plot; this is what powers the customer's "My Property" tab.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550"/>
        <w:gridCol w:w="5000"/>
      </w:tblGrid>
      <w:tr>
        <w:trPr>
          <w:tblHeader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PK 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DEFAULT gen_random_uuid()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FK plot_id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UNIQUE, REFERENCES plots(id)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One confirmed owner per plot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FK reservation_id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REFERENCES reservations(id)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Reservation that led to this ownership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FK owner_id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REFERENCES profiles(id)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Confirmed owner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FK confirmed_by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REFERENCES profiles(id)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Admin who gave final sale confirmation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confirmed_at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Legal confirmation timestamp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5B6472"/>
        </w:rPr>
        <w:t xml:space="preserve">4.7 Admin Oversight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audit_logs — an immutable trail of every verification, approval, and sale-confirmation action taken by any admin, for legal traceability.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550"/>
        <w:gridCol w:w="5000"/>
      </w:tblGrid>
      <w:tr>
        <w:trPr>
          <w:tblHeader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PK 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DEFAULT gen_random_uuid()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FK actor_id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REFERENCES profiles(id)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Admin who performed the action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action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text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e.g. "document.verified", "sale.confirmed"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entity / entity_id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text / uuid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Which record the action applied to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metadata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jsonb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nullable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Before/after values or extra context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5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spacing w:after="200" w:before="400"/>
      </w:pPr>
      <w:r>
        <w:rPr>
          <w:color w:val="0B2A4A"/>
        </w:rPr>
        <w:t xml:space="preserve">5. Cross-Module Relationship Summary</w:t>
      </w:r>
    </w:p>
    <w:p>
      <w:pPr>
        <w:spacing w:after="160"/>
      </w:pPr>
      <w:r>
        <w:rPr>
          <w:sz w:val="21"/>
          <w:szCs w:val="21"/>
        </w:rPr>
        <w:t xml:space="preserve">This is the connective tissue that makes the platform one integrated system: a single plot flows through inventory, sell/buy, payment, verification, and final ownership without ever leaving a consistent data trail.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600"/>
        <w:gridCol w:w="2550"/>
      </w:tblGrid>
      <w:tr>
        <w:trPr>
          <w:tblHeader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2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plots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 : 1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phases</w:t>
            </w:r>
          </w:p>
        </w:tc>
        <w:tc>
          <w:tcPr>
            <w:tcW w:type="dxa" w:w="2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Every plot belongs to exactly one phase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payment_plans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 : 1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plots</w:t>
            </w:r>
          </w:p>
        </w:tc>
        <w:tc>
          <w:tcPr>
            <w:tcW w:type="dxa" w:w="2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 plot may offer several payment plans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listing_submissions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 : 1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plots / profiles</w:t>
            </w:r>
          </w:p>
        </w:tc>
        <w:tc>
          <w:tcPr>
            <w:tcW w:type="dxa" w:w="2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 customer submits a plot for resale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reservations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 : 1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plots / profiles</w:t>
            </w:r>
          </w:p>
        </w:tc>
        <w:tc>
          <w:tcPr>
            <w:tcW w:type="dxa" w:w="2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 customer reserves one plot at a time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 : 1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reservations</w:t>
            </w:r>
          </w:p>
        </w:tc>
        <w:tc>
          <w:tcPr>
            <w:tcW w:type="dxa" w:w="2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Each payment attempt is tied to one reservation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documents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 : 1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profiles / plots</w:t>
            </w:r>
          </w:p>
        </w:tc>
        <w:tc>
          <w:tcPr>
            <w:tcW w:type="dxa" w:w="2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KYC and ownership docs, owned by a user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ownership_records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1 : 1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plots</w:t>
            </w:r>
          </w:p>
        </w:tc>
        <w:tc>
          <w:tcPr>
            <w:tcW w:type="dxa" w:w="2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Exactly one confirmed owner per plot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audit_logs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 : 1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profiles</w:t>
            </w:r>
          </w:p>
        </w:tc>
        <w:tc>
          <w:tcPr>
            <w:tcW w:type="dxa" w:w="255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Every admin action is attributed to an actor</w:t>
            </w:r>
          </w:p>
        </w:tc>
      </w:tr>
    </w:tbl>
    <w:p>
      <w:pPr>
        <w:pStyle w:val="Heading1"/>
        <w:spacing w:after="200" w:before="400"/>
      </w:pPr>
      <w:r>
        <w:rPr>
          <w:color w:val="0B2A4A"/>
        </w:rPr>
        <w:t xml:space="preserve">6. Security Model Summary</w:t>
      </w:r>
    </w:p>
    <w:p>
      <w:pPr>
        <w:spacing w:after="160"/>
      </w:pPr>
      <w:r>
        <w:rPr>
          <w:sz w:val="21"/>
          <w:szCs w:val="21"/>
        </w:rPr>
        <w:t xml:space="preserve">Every table above is protected by Supabase Row Level Security (RLS). The general pattern applied across the schema: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Public/anonymous role: read-only access to phases, plots, payment_plans, amenities where the plot is publicly listed — no write access anywhere.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Customer role: full read/write on their own profiles, favorites, notifications, listing_submissions, reservations, transactions (read-only), and documents — never another user's rows.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Admin roles: elevated policies (via a role check in profiles) granting write access to verification, reservation confirmation, ownership_records, and inventory management — enforced through server-side routes using the Supabase service role, never the anon key.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audit_logs is insert-only for admins and never editable or deletable by any role, preserving a tamper-evident legal trail.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Plot double-booking is prevented at the database level with a partial unique index, not just application logic — so it holds even under concurrent requests.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00"/>
    </w:pPr>
    <w:rPr>
      <w:b/>
      <w:bCs/>
      <w:color w:val="0B2A4A"/>
      <w:sz w:val="30"/>
      <w:szCs w:val="30"/>
    </w:rPr>
  </w:style>
  <w:style w:type="paragraph" w:styleId="Heading2">
    <w:name w:val="Heading 2"/>
    <w:basedOn w:val="Normal"/>
    <w:next w:val="Normal"/>
    <w:rPr>
      <w:b/>
      <w:bCs/>
      <w:color w:val="0E7C8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786f1b9f2a3102ddf2de7c09e27187d7ce10ec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2026-08-07T11:28:05.920Z</dcterms:created>
  <dcterms:modified xsi:type="dcterms:W3CDTF">2026-08-07T11:28:05.920Z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