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8D48" w14:textId="77777777" w:rsidR="001A39B4" w:rsidRPr="00970BD8" w:rsidRDefault="001A39B4" w:rsidP="001A39B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u w:val="double"/>
        </w:rPr>
      </w:pPr>
      <w:r w:rsidRPr="00970BD8">
        <w:rPr>
          <w:rFonts w:ascii="Times New Roman" w:hAnsi="Times New Roman" w:cs="Times New Roman"/>
          <w:b/>
          <w:bCs/>
          <w:sz w:val="36"/>
          <w:szCs w:val="28"/>
          <w:u w:val="double"/>
        </w:rPr>
        <w:t>Transient analysis of RLC Circuit</w:t>
      </w:r>
    </w:p>
    <w:p w14:paraId="19F0C03A" w14:textId="77777777" w:rsidR="00AA58C2" w:rsidRPr="0057298A" w:rsidRDefault="00AA58C2" w:rsidP="00AA58C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298A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440B25F8" w14:textId="77777777" w:rsidR="00AA58C2" w:rsidRPr="0057298A" w:rsidRDefault="00AA58C2" w:rsidP="00AA58C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7298A">
        <w:rPr>
          <w:rFonts w:ascii="Times New Roman" w:hAnsi="Times New Roman" w:cs="Times New Roman"/>
          <w:bCs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L</w:t>
      </w:r>
      <w:r w:rsidRPr="0057298A">
        <w:rPr>
          <w:rFonts w:ascii="Times New Roman" w:hAnsi="Times New Roman" w:cs="Times New Roman"/>
          <w:bCs/>
          <w:sz w:val="28"/>
          <w:szCs w:val="28"/>
        </w:rPr>
        <w:t>C Circuit</w:t>
      </w:r>
    </w:p>
    <w:p w14:paraId="7ABC7E12" w14:textId="77777777" w:rsidR="00AA58C2" w:rsidRPr="0057298A" w:rsidRDefault="00AA58C2" w:rsidP="00AA58C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7298A">
        <w:rPr>
          <w:rFonts w:ascii="Times New Roman" w:hAnsi="Times New Roman" w:cs="Times New Roman"/>
          <w:bCs/>
          <w:sz w:val="28"/>
          <w:szCs w:val="28"/>
        </w:rPr>
        <w:t>Pspice</w:t>
      </w:r>
      <w:proofErr w:type="spellEnd"/>
    </w:p>
    <w:p w14:paraId="2C3D76B8" w14:textId="77777777" w:rsidR="00AA58C2" w:rsidRPr="0057298A" w:rsidRDefault="00AA58C2" w:rsidP="00AA58C2">
      <w:pPr>
        <w:pStyle w:val="ListParagraph"/>
        <w:numPr>
          <w:ilvl w:val="3"/>
          <w:numId w:val="3"/>
        </w:numPr>
        <w:spacing w:line="24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57298A">
        <w:rPr>
          <w:rFonts w:ascii="Times New Roman" w:hAnsi="Times New Roman" w:cs="Times New Roman"/>
          <w:bCs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L</w:t>
      </w:r>
      <w:r w:rsidRPr="0057298A">
        <w:rPr>
          <w:rFonts w:ascii="Times New Roman" w:hAnsi="Times New Roman" w:cs="Times New Roman"/>
          <w:bCs/>
          <w:sz w:val="28"/>
          <w:szCs w:val="28"/>
        </w:rPr>
        <w:t>C Circuit using PSPICE</w:t>
      </w:r>
    </w:p>
    <w:p w14:paraId="4D004630" w14:textId="77777777" w:rsidR="001A39B4" w:rsidRPr="00970BD8" w:rsidRDefault="001A39B4" w:rsidP="001A39B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0BD8">
        <w:rPr>
          <w:rFonts w:ascii="Times New Roman" w:hAnsi="Times New Roman" w:cs="Times New Roman"/>
          <w:b/>
          <w:bCs/>
          <w:sz w:val="28"/>
          <w:szCs w:val="28"/>
          <w:u w:val="single"/>
        </w:rPr>
        <w:t>RLC Circuit:</w:t>
      </w:r>
    </w:p>
    <w:p w14:paraId="1E917502" w14:textId="77777777" w:rsidR="00AA58C2" w:rsidRDefault="00AA58C2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A58C2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>A RLC circuit (also known as a resonant circuit, tuned circuit, or LCR circuit) is an electrical circuit consisting of a resistor (R), an inductor (L), and a capacitor (C), connected in series or in parallel. This configuration forms a harmonic oscillator</w:t>
      </w:r>
    </w:p>
    <w:p w14:paraId="4D4291D6" w14:textId="77777777" w:rsidR="001A39B4" w:rsidRDefault="00AA58C2" w:rsidP="00AA58C2">
      <w:pPr>
        <w:spacing w:line="240" w:lineRule="auto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.</w:t>
      </w:r>
      <w:r w:rsidR="001A39B4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>As all the three elements are connected in series so, the current flowing in each element of the circuit will be same as the total current I flowing in the circuit.</w:t>
      </w:r>
      <w:r w:rsidR="001A39B4">
        <w:rPr>
          <w:rFonts w:ascii="Times New Roman" w:eastAsia="SimSun" w:hAnsi="Times New Roman" w:cs="Times New Roman"/>
          <w:color w:val="000000" w:themeColor="text1"/>
          <w:sz w:val="26"/>
          <w:szCs w:val="26"/>
        </w:rPr>
        <w:br/>
      </w:r>
    </w:p>
    <w:p w14:paraId="0DE19CDB" w14:textId="77777777" w:rsidR="001A39B4" w:rsidRDefault="001A39B4" w:rsidP="001A39B4">
      <w:pPr>
        <w:spacing w:line="240" w:lineRule="auto"/>
        <w:jc w:val="both"/>
        <w:rPr>
          <w:rFonts w:ascii="Verdana" w:eastAsia="SimSun" w:hAnsi="Verdana" w:cs="Verdana"/>
          <w:color w:val="000000"/>
          <w:sz w:val="22"/>
          <w:szCs w:val="22"/>
        </w:rPr>
      </w:pPr>
      <w:r>
        <w:rPr>
          <w:rFonts w:ascii="SimSun" w:eastAsia="SimSun" w:hAnsi="SimSun" w:cs="SimSu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6EBF9EA" wp14:editId="25DF4ACB">
            <wp:simplePos x="0" y="0"/>
            <wp:positionH relativeFrom="column">
              <wp:posOffset>1133475</wp:posOffset>
            </wp:positionH>
            <wp:positionV relativeFrom="paragraph">
              <wp:posOffset>19050</wp:posOffset>
            </wp:positionV>
            <wp:extent cx="4371975" cy="2181225"/>
            <wp:effectExtent l="0" t="0" r="9525" b="9525"/>
            <wp:wrapNone/>
            <wp:docPr id="2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eastAsia="SimSun" w:hAnsi="Verdana" w:cs="Verdana"/>
          <w:color w:val="000000"/>
          <w:sz w:val="22"/>
          <w:szCs w:val="22"/>
        </w:rPr>
        <w:br/>
      </w:r>
    </w:p>
    <w:p w14:paraId="234B366E" w14:textId="77777777" w:rsidR="001A39B4" w:rsidRDefault="001A39B4" w:rsidP="001A39B4">
      <w:pPr>
        <w:spacing w:line="240" w:lineRule="auto"/>
        <w:jc w:val="both"/>
        <w:rPr>
          <w:rFonts w:ascii="Verdana" w:eastAsia="SimSun" w:hAnsi="Verdana" w:cs="Verdana"/>
          <w:color w:val="000000"/>
          <w:sz w:val="22"/>
          <w:szCs w:val="22"/>
        </w:rPr>
      </w:pPr>
    </w:p>
    <w:p w14:paraId="1773EEA2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5967A11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08D5C761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0C4E889E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3BDBC79A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79852D3E" w14:textId="77777777" w:rsidR="00AA58C2" w:rsidRDefault="00AA58C2" w:rsidP="00AA58C2">
      <w:pPr>
        <w:rPr>
          <w:rFonts w:ascii="Times New Roman" w:hAnsi="Times New Roman" w:cs="Times New Roman"/>
          <w:b/>
          <w:caps/>
          <w:sz w:val="36"/>
          <w:szCs w:val="36"/>
          <w:u w:val="single"/>
        </w:rPr>
      </w:pPr>
      <w:r w:rsidRPr="00AA58C2">
        <w:rPr>
          <w:rFonts w:ascii="Times New Roman" w:eastAsia="SimSu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</w:t>
      </w:r>
      <w:r w:rsidRPr="0069628E">
        <w:rPr>
          <w:rFonts w:ascii="Times New Roman" w:eastAsia="SimSun" w:hAnsi="Times New Roman" w:cs="Times New Roman"/>
          <w:color w:val="000000" w:themeColor="text1"/>
          <w:sz w:val="26"/>
          <w:szCs w:val="26"/>
          <w:u w:val="single"/>
        </w:rPr>
        <w:t>CIRUIT DIAGRAM</w:t>
      </w:r>
    </w:p>
    <w:p w14:paraId="05259C9D" w14:textId="77777777" w:rsidR="00AA58C2" w:rsidRPr="00C8089E" w:rsidRDefault="00AA58C2" w:rsidP="00AA58C2">
      <w:pPr>
        <w:rPr>
          <w:rFonts w:ascii="Times New Roman" w:hAnsi="Times New Roman" w:cs="Times New Roman"/>
          <w:b/>
          <w:cap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aps/>
          <w:sz w:val="36"/>
          <w:szCs w:val="36"/>
          <w:u w:val="single"/>
        </w:rPr>
        <w:t xml:space="preserve"> </w:t>
      </w:r>
      <w:r w:rsidRPr="00C8089E">
        <w:rPr>
          <w:rFonts w:ascii="Times New Roman" w:hAnsi="Times New Roman" w:cs="Times New Roman"/>
          <w:b/>
          <w:caps/>
          <w:sz w:val="36"/>
          <w:szCs w:val="36"/>
          <w:u w:val="single"/>
        </w:rPr>
        <w:t>pspice:-</w:t>
      </w:r>
    </w:p>
    <w:p w14:paraId="0EF5D488" w14:textId="77777777" w:rsidR="00AA58C2" w:rsidRDefault="00AA58C2" w:rsidP="00AA58C2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  <w:r w:rsidRPr="008118BC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circuit file contains different functions which makes the work of an engineer </w:t>
      </w:r>
      <w:proofErr w:type="gramStart"/>
      <w:r w:rsidRPr="008118BC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>more easy</w:t>
      </w:r>
      <w:proofErr w:type="gramEnd"/>
      <w:r w:rsidRPr="008118BC">
        <w:rPr>
          <w:rFonts w:ascii="Times New Roman" w:eastAsia="SimSun" w:hAnsi="Times New Roman" w:cs="Times New Roman"/>
          <w:color w:val="000000" w:themeColor="text1"/>
          <w:sz w:val="26"/>
          <w:szCs w:val="26"/>
          <w:shd w:val="clear" w:color="auto" w:fill="FFFFFF"/>
        </w:rPr>
        <w:t>. One can put any sort of symbol using this software and can make different types of circuit diagrams</w:t>
      </w:r>
    </w:p>
    <w:p w14:paraId="07E7204E" w14:textId="77777777" w:rsidR="001A39B4" w:rsidRPr="00AA58C2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70BD8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RLC Circuit using PSPICE:</w:t>
      </w:r>
    </w:p>
    <w:p w14:paraId="48CEFAF8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477EE37F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SimSun" w:hAnsi="Times New Roman" w:cs="Times New Roman"/>
          <w:noProof/>
          <w:color w:val="000000" w:themeColor="text1"/>
          <w:sz w:val="26"/>
          <w:szCs w:val="26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02451DD9" wp14:editId="3096C7FA">
            <wp:simplePos x="0" y="0"/>
            <wp:positionH relativeFrom="column">
              <wp:posOffset>1343025</wp:posOffset>
            </wp:positionH>
            <wp:positionV relativeFrom="paragraph">
              <wp:posOffset>85725</wp:posOffset>
            </wp:positionV>
            <wp:extent cx="3620135" cy="1791970"/>
            <wp:effectExtent l="0" t="0" r="18415" b="17780"/>
            <wp:wrapNone/>
            <wp:docPr id="28" name="Picture 1" descr="R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LC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3703" t="9369" r="2469" b="6692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A4C16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C75D6BC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2FBBD5F8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40C659B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7AA2D554" w14:textId="77777777" w:rsidR="001A39B4" w:rsidRDefault="001A39B4" w:rsidP="001A39B4">
      <w:pPr>
        <w:spacing w:line="240" w:lineRule="auto"/>
        <w:jc w:val="both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3DEF88B" w14:textId="77777777" w:rsidR="00476BED" w:rsidRPr="00970BD8" w:rsidRDefault="00476BED" w:rsidP="00476BED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70BD8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STEPS:</w:t>
      </w:r>
    </w:p>
    <w:p w14:paraId="2BF1BE3F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For capacitor use “</w:t>
      </w:r>
      <w:proofErr w:type="spellStart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C”and</w:t>
      </w:r>
      <w:proofErr w:type="spellEnd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 for inductor use “L”</w:t>
      </w:r>
    </w:p>
    <w:p w14:paraId="741C30E1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For switch we use “</w:t>
      </w:r>
      <w:proofErr w:type="spellStart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sw-tclose</w:t>
      </w:r>
      <w:proofErr w:type="spellEnd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”</w:t>
      </w:r>
    </w:p>
    <w:p w14:paraId="788C1834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noProof/>
          <w:color w:val="000000" w:themeColor="text1"/>
          <w:sz w:val="26"/>
          <w:szCs w:val="26"/>
          <w:shd w:val="clear" w:color="auto" w:fill="FFFFFF"/>
          <w:lang w:val="en-GB" w:eastAsia="en-GB"/>
        </w:rPr>
        <w:drawing>
          <wp:inline distT="0" distB="0" distL="0" distR="0" wp14:anchorId="238299DE" wp14:editId="64558E2C">
            <wp:extent cx="257211" cy="219106"/>
            <wp:effectExtent l="19050" t="0" r="9489" b="0"/>
            <wp:docPr id="1" name="Picture 0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for voltage maker</w:t>
      </w:r>
    </w:p>
    <w:p w14:paraId="31897575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Select “analysis” from menu bar</w:t>
      </w:r>
    </w:p>
    <w:p w14:paraId="016BD902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In analysis select “setup”.</w:t>
      </w:r>
    </w:p>
    <w:p w14:paraId="2170CA7D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In </w:t>
      </w:r>
      <w:proofErr w:type="spellStart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setup.check</w:t>
      </w:r>
      <w:proofErr w:type="spellEnd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 “</w:t>
      </w:r>
      <w:proofErr w:type="spellStart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transient”button</w:t>
      </w:r>
      <w:proofErr w:type="spellEnd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.</w:t>
      </w:r>
    </w:p>
    <w:p w14:paraId="7F14F00E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Click transient button</w:t>
      </w:r>
    </w:p>
    <w:p w14:paraId="614A3BD6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Pop window will appear</w:t>
      </w:r>
    </w:p>
    <w:p w14:paraId="77E674CE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Check skip initial transient solution and then click “ok”</w:t>
      </w:r>
    </w:p>
    <w:p w14:paraId="5F1BEA89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Then, simulate graph will appear</w:t>
      </w:r>
    </w:p>
    <w:p w14:paraId="4D017298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In graph window, there is trace button </w:t>
      </w:r>
    </w:p>
    <w:p w14:paraId="4B960F7A" w14:textId="77777777" w:rsidR="00476BED" w:rsidRPr="00970BD8" w:rsidRDefault="00476BED" w:rsidP="00476B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Click on “Add trace”</w:t>
      </w:r>
    </w:p>
    <w:p w14:paraId="56DCA87D" w14:textId="77777777" w:rsidR="001A39B4" w:rsidRPr="00970BD8" w:rsidRDefault="00476BED" w:rsidP="001A39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Click on I(</w:t>
      </w:r>
      <w:proofErr w:type="spellStart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LCi</w:t>
      </w:r>
      <w:proofErr w:type="spellEnd"/>
      <w:r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 xml:space="preserve">)  </w:t>
      </w:r>
      <w:r w:rsidR="001A39B4" w:rsidRPr="00970BD8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t>Graph:</w:t>
      </w:r>
    </w:p>
    <w:p w14:paraId="6A38B633" w14:textId="77777777" w:rsidR="001A39B4" w:rsidRPr="008D4330" w:rsidRDefault="008D4330" w:rsidP="001A39B4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8D433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thick"/>
        </w:rPr>
        <w:t>GRAPH</w:t>
      </w:r>
    </w:p>
    <w:p w14:paraId="1CB2A6DC" w14:textId="25D5C63F" w:rsidR="001A39B4" w:rsidRDefault="003617D6" w:rsidP="001A39B4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3D3C55" wp14:editId="0C3E2903">
            <wp:extent cx="64770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134F" w14:textId="77777777" w:rsidR="001A39B4" w:rsidRPr="008D4330" w:rsidRDefault="001A39B4" w:rsidP="001A39B4">
      <w:pPr>
        <w:rPr>
          <w:rFonts w:ascii="Bell MT" w:hAnsi="Bell MT"/>
          <w:b/>
          <w:caps/>
          <w:sz w:val="32"/>
          <w:u w:val="thick"/>
        </w:rPr>
      </w:pPr>
      <w:r w:rsidRPr="008D4330">
        <w:rPr>
          <w:rFonts w:ascii="Bell MT" w:hAnsi="Bell MT"/>
          <w:b/>
          <w:caps/>
          <w:sz w:val="32"/>
          <w:u w:val="thick"/>
        </w:rPr>
        <w:t>Conclusion:</w:t>
      </w:r>
    </w:p>
    <w:p w14:paraId="377DA1F4" w14:textId="77777777" w:rsidR="001A39B4" w:rsidRPr="00AA58C2" w:rsidRDefault="001A39B4" w:rsidP="00AA58C2">
      <w:pPr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AA58C2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  <w:t>Like the other network </w:t>
      </w:r>
      <w:r w:rsidRPr="00AA58C2">
        <w:rPr>
          <w:rFonts w:ascii="Times New Roman" w:eastAsia="Helvetica Neue" w:hAnsi="Times New Roman" w:cs="Times New Roman"/>
          <w:i/>
          <w:iCs/>
          <w:color w:val="000000" w:themeColor="text1"/>
          <w:sz w:val="26"/>
          <w:szCs w:val="26"/>
        </w:rPr>
        <w:t>analysis</w:t>
      </w:r>
      <w:r w:rsidRPr="00AA58C2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 procedures, we can use RLC to find out the values through a particular element or elements using </w:t>
      </w:r>
      <w:proofErr w:type="spellStart"/>
      <w:r w:rsidRPr="00AA58C2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  <w:t>pspice</w:t>
      </w:r>
      <w:proofErr w:type="spellEnd"/>
      <w:r w:rsidRPr="00AA58C2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="00AA58C2" w:rsidRPr="00AA58C2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69BAE8D3" w14:textId="77777777" w:rsidR="001A39B4" w:rsidRDefault="001A39B4">
      <w:pPr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4282E907" w14:textId="77777777" w:rsidR="008152B9" w:rsidRDefault="008152B9">
      <w:pPr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33328D7B" w14:textId="77777777" w:rsidR="008152B9" w:rsidRDefault="008152B9">
      <w:pPr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356A7CA7" w14:textId="47B8092B" w:rsidR="008152B9" w:rsidRDefault="008152B9">
      <w:pPr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14BF389F" w14:textId="77777777" w:rsidR="008152B9" w:rsidRPr="00AA58C2" w:rsidRDefault="008152B9">
      <w:pPr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</w:rPr>
      </w:pPr>
      <w:bookmarkStart w:id="0" w:name="_GoBack"/>
      <w:bookmarkEnd w:id="0"/>
    </w:p>
    <w:sectPr w:rsidR="008152B9" w:rsidRPr="00AA58C2" w:rsidSect="00592B4C">
      <w:pgSz w:w="11906" w:h="16838"/>
      <w:pgMar w:top="840" w:right="906" w:bottom="998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RomanS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C4B"/>
    <w:multiLevelType w:val="hybridMultilevel"/>
    <w:tmpl w:val="3700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A55C5"/>
    <w:multiLevelType w:val="multilevel"/>
    <w:tmpl w:val="EE9A4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9B4"/>
    <w:rsid w:val="001A39B4"/>
    <w:rsid w:val="002A2CF9"/>
    <w:rsid w:val="003617D6"/>
    <w:rsid w:val="00476BED"/>
    <w:rsid w:val="00592B4C"/>
    <w:rsid w:val="006B5552"/>
    <w:rsid w:val="006E3EB9"/>
    <w:rsid w:val="0072043B"/>
    <w:rsid w:val="008152B9"/>
    <w:rsid w:val="00885FF3"/>
    <w:rsid w:val="008D4330"/>
    <w:rsid w:val="00970BD8"/>
    <w:rsid w:val="00AA58C2"/>
    <w:rsid w:val="00BF4AD1"/>
    <w:rsid w:val="00C74372"/>
    <w:rsid w:val="00E1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2CFE"/>
  <w15:docId w15:val="{7FA25D54-1894-49F5-A855-2584E466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B4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1A39B4"/>
    <w:rPr>
      <w:b/>
      <w:bCs/>
    </w:rPr>
  </w:style>
  <w:style w:type="paragraph" w:styleId="ListParagraph">
    <w:name w:val="List Paragraph"/>
    <w:basedOn w:val="Normal"/>
    <w:uiPriority w:val="34"/>
    <w:qFormat/>
    <w:rsid w:val="001A39B4"/>
    <w:pPr>
      <w:spacing w:after="160" w:line="25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1A39B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E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 Raza</cp:lastModifiedBy>
  <cp:revision>21</cp:revision>
  <dcterms:created xsi:type="dcterms:W3CDTF">2018-05-19T23:36:00Z</dcterms:created>
  <dcterms:modified xsi:type="dcterms:W3CDTF">2019-05-14T16:08:00Z</dcterms:modified>
</cp:coreProperties>
</file>