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089DE" w14:textId="77777777" w:rsidR="002213D0" w:rsidRPr="002213D0" w:rsidRDefault="002213D0" w:rsidP="002213D0">
      <w:pPr>
        <w:jc w:val="center"/>
        <w:rPr>
          <w:sz w:val="52"/>
          <w:szCs w:val="52"/>
        </w:rPr>
      </w:pPr>
      <w:r w:rsidRPr="002213D0">
        <w:rPr>
          <w:sz w:val="52"/>
          <w:szCs w:val="52"/>
        </w:rPr>
        <w:t xml:space="preserve">IWC </w:t>
      </w:r>
      <w:proofErr w:type="spellStart"/>
      <w:r w:rsidRPr="002213D0">
        <w:rPr>
          <w:sz w:val="52"/>
          <w:szCs w:val="52"/>
        </w:rPr>
        <w:t>schaffhausen</w:t>
      </w:r>
      <w:proofErr w:type="spellEnd"/>
    </w:p>
    <w:p w14:paraId="515A9DA7" w14:textId="77777777" w:rsidR="002213D0" w:rsidRDefault="002213D0">
      <w:pPr>
        <w:rPr>
          <w:sz w:val="40"/>
          <w:szCs w:val="40"/>
        </w:rPr>
      </w:pPr>
    </w:p>
    <w:p w14:paraId="44664358" w14:textId="2FEDF3D4" w:rsidR="002213D0" w:rsidRPr="002213D0" w:rsidRDefault="002213D0" w:rsidP="002213D0">
      <w:pPr>
        <w:rPr>
          <w:sz w:val="32"/>
          <w:szCs w:val="32"/>
        </w:rPr>
      </w:pPr>
      <w:r w:rsidRPr="002213D0">
        <w:rPr>
          <w:noProof/>
          <w:sz w:val="40"/>
          <w:szCs w:val="40"/>
        </w:rPr>
        <w:drawing>
          <wp:anchor distT="0" distB="0" distL="114300" distR="114300" simplePos="0" relativeHeight="251658240" behindDoc="1" locked="0" layoutInCell="1" allowOverlap="1" wp14:anchorId="73E83E14" wp14:editId="4BD917E7">
            <wp:simplePos x="0" y="0"/>
            <wp:positionH relativeFrom="column">
              <wp:posOffset>0</wp:posOffset>
            </wp:positionH>
            <wp:positionV relativeFrom="paragraph">
              <wp:posOffset>3175</wp:posOffset>
            </wp:positionV>
            <wp:extent cx="6210300" cy="3381375"/>
            <wp:effectExtent l="0" t="0" r="0" b="9525"/>
            <wp:wrapTight wrapText="bothSides">
              <wp:wrapPolygon edited="0">
                <wp:start x="0" y="0"/>
                <wp:lineTo x="0" y="21539"/>
                <wp:lineTo x="21534" y="21539"/>
                <wp:lineTo x="21534" y="0"/>
                <wp:lineTo x="0" y="0"/>
              </wp:wrapPolygon>
            </wp:wrapTight>
            <wp:docPr id="175651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13288" name="Picture 17565132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10300" cy="3381375"/>
                    </a:xfrm>
                    <a:prstGeom prst="rect">
                      <a:avLst/>
                    </a:prstGeom>
                  </pic:spPr>
                </pic:pic>
              </a:graphicData>
            </a:graphic>
          </wp:anchor>
        </w:drawing>
      </w:r>
      <w:r>
        <w:rPr>
          <w:sz w:val="40"/>
          <w:szCs w:val="40"/>
        </w:rPr>
        <w:t>D</w:t>
      </w:r>
      <w:r w:rsidRPr="002213D0">
        <w:rPr>
          <w:sz w:val="40"/>
          <w:szCs w:val="40"/>
        </w:rPr>
        <w:t>ESCRIPTION:</w:t>
      </w:r>
      <w:r w:rsidRPr="002213D0">
        <w:rPr>
          <w:rFonts w:ascii="Times New Roman" w:eastAsia="Times New Roman" w:hAnsi="Times New Roman" w:cs="Times New Roman"/>
          <w:kern w:val="0"/>
          <w:sz w:val="20"/>
          <w:szCs w:val="20"/>
          <w14:ligatures w14:val="none"/>
        </w:rPr>
        <w:t xml:space="preserve"> </w:t>
      </w:r>
      <w:r w:rsidRPr="002213D0">
        <w:rPr>
          <w:sz w:val="32"/>
          <w:szCs w:val="32"/>
        </w:rPr>
        <w:t>IWC Schaffhausen is a prestigious Swiss luxury watch brand known for its engineering excellence, timeless design, and precision craftsmanship. Founded in 1868 by American watchmaker Florentine Ariosto Jones, IWC combines Swiss horological expertise with innovative technology to create high-performance timepieces.</w:t>
      </w:r>
    </w:p>
    <w:p w14:paraId="2232696D" w14:textId="77777777" w:rsidR="002213D0" w:rsidRPr="002213D0" w:rsidRDefault="002213D0" w:rsidP="002213D0">
      <w:pPr>
        <w:rPr>
          <w:sz w:val="32"/>
          <w:szCs w:val="32"/>
        </w:rPr>
      </w:pPr>
      <w:r w:rsidRPr="002213D0">
        <w:rPr>
          <w:sz w:val="32"/>
          <w:szCs w:val="32"/>
        </w:rPr>
        <w:t xml:space="preserve">The brand is best known for its iconic collections, including the </w:t>
      </w:r>
      <w:r w:rsidRPr="002213D0">
        <w:rPr>
          <w:b/>
          <w:bCs/>
          <w:sz w:val="32"/>
          <w:szCs w:val="32"/>
        </w:rPr>
        <w:t>Pilot’s Watches</w:t>
      </w:r>
      <w:r w:rsidRPr="002213D0">
        <w:rPr>
          <w:sz w:val="32"/>
          <w:szCs w:val="32"/>
        </w:rPr>
        <w:t xml:space="preserve">, </w:t>
      </w:r>
      <w:proofErr w:type="spellStart"/>
      <w:r w:rsidRPr="002213D0">
        <w:rPr>
          <w:b/>
          <w:bCs/>
          <w:sz w:val="32"/>
          <w:szCs w:val="32"/>
        </w:rPr>
        <w:t>Portugieser</w:t>
      </w:r>
      <w:proofErr w:type="spellEnd"/>
      <w:r w:rsidRPr="002213D0">
        <w:rPr>
          <w:sz w:val="32"/>
          <w:szCs w:val="32"/>
        </w:rPr>
        <w:t xml:space="preserve">, </w:t>
      </w:r>
      <w:proofErr w:type="spellStart"/>
      <w:r w:rsidRPr="002213D0">
        <w:rPr>
          <w:b/>
          <w:bCs/>
          <w:sz w:val="32"/>
          <w:szCs w:val="32"/>
        </w:rPr>
        <w:t>Ingenieur</w:t>
      </w:r>
      <w:proofErr w:type="spellEnd"/>
      <w:r w:rsidRPr="002213D0">
        <w:rPr>
          <w:sz w:val="32"/>
          <w:szCs w:val="32"/>
        </w:rPr>
        <w:t xml:space="preserve">, </w:t>
      </w:r>
      <w:proofErr w:type="spellStart"/>
      <w:r w:rsidRPr="002213D0">
        <w:rPr>
          <w:b/>
          <w:bCs/>
          <w:sz w:val="32"/>
          <w:szCs w:val="32"/>
        </w:rPr>
        <w:t>Aquatimer</w:t>
      </w:r>
      <w:proofErr w:type="spellEnd"/>
      <w:r w:rsidRPr="002213D0">
        <w:rPr>
          <w:sz w:val="32"/>
          <w:szCs w:val="32"/>
        </w:rPr>
        <w:t xml:space="preserve">, and </w:t>
      </w:r>
      <w:r w:rsidRPr="002213D0">
        <w:rPr>
          <w:b/>
          <w:bCs/>
          <w:sz w:val="32"/>
          <w:szCs w:val="32"/>
        </w:rPr>
        <w:t>Da Vinci</w:t>
      </w:r>
      <w:r w:rsidRPr="002213D0">
        <w:rPr>
          <w:sz w:val="32"/>
          <w:szCs w:val="32"/>
        </w:rPr>
        <w:t>. IWC is particularly celebrated for its aviation-inspired watches, featuring robust construction and legible dials. Additionally, the brand is a leader in sustainable watchmaking, focusing on ethically sourced materials and environmentally responsible production.</w:t>
      </w:r>
    </w:p>
    <w:p w14:paraId="2A153FED" w14:textId="03034801" w:rsidR="00B354F5" w:rsidRPr="002213D0" w:rsidRDefault="00B354F5">
      <w:pPr>
        <w:rPr>
          <w:sz w:val="40"/>
          <w:szCs w:val="40"/>
        </w:rPr>
      </w:pPr>
    </w:p>
    <w:sectPr w:rsidR="00B354F5" w:rsidRPr="0022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D0"/>
    <w:rsid w:val="00187417"/>
    <w:rsid w:val="002213D0"/>
    <w:rsid w:val="002B2003"/>
    <w:rsid w:val="003A65AE"/>
    <w:rsid w:val="00B3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6463"/>
  <w15:chartTrackingRefBased/>
  <w15:docId w15:val="{DDA9E9BC-AA92-45FF-9E25-15B51299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1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21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D0"/>
    <w:rPr>
      <w:rFonts w:eastAsiaTheme="majorEastAsia" w:cstheme="majorBidi"/>
      <w:color w:val="272727" w:themeColor="text1" w:themeTint="D8"/>
    </w:rPr>
  </w:style>
  <w:style w:type="paragraph" w:styleId="Title">
    <w:name w:val="Title"/>
    <w:basedOn w:val="Normal"/>
    <w:next w:val="Normal"/>
    <w:link w:val="TitleChar"/>
    <w:uiPriority w:val="10"/>
    <w:qFormat/>
    <w:rsid w:val="00221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D0"/>
    <w:pPr>
      <w:spacing w:before="160"/>
      <w:jc w:val="center"/>
    </w:pPr>
    <w:rPr>
      <w:i/>
      <w:iCs/>
      <w:color w:val="404040" w:themeColor="text1" w:themeTint="BF"/>
    </w:rPr>
  </w:style>
  <w:style w:type="character" w:customStyle="1" w:styleId="QuoteChar">
    <w:name w:val="Quote Char"/>
    <w:basedOn w:val="DefaultParagraphFont"/>
    <w:link w:val="Quote"/>
    <w:uiPriority w:val="29"/>
    <w:rsid w:val="002213D0"/>
    <w:rPr>
      <w:i/>
      <w:iCs/>
      <w:color w:val="404040" w:themeColor="text1" w:themeTint="BF"/>
    </w:rPr>
  </w:style>
  <w:style w:type="paragraph" w:styleId="ListParagraph">
    <w:name w:val="List Paragraph"/>
    <w:basedOn w:val="Normal"/>
    <w:uiPriority w:val="34"/>
    <w:qFormat/>
    <w:rsid w:val="002213D0"/>
    <w:pPr>
      <w:ind w:left="720"/>
      <w:contextualSpacing/>
    </w:pPr>
  </w:style>
  <w:style w:type="character" w:styleId="IntenseEmphasis">
    <w:name w:val="Intense Emphasis"/>
    <w:basedOn w:val="DefaultParagraphFont"/>
    <w:uiPriority w:val="21"/>
    <w:qFormat/>
    <w:rsid w:val="002213D0"/>
    <w:rPr>
      <w:i/>
      <w:iCs/>
      <w:color w:val="2F5496" w:themeColor="accent1" w:themeShade="BF"/>
    </w:rPr>
  </w:style>
  <w:style w:type="paragraph" w:styleId="IntenseQuote">
    <w:name w:val="Intense Quote"/>
    <w:basedOn w:val="Normal"/>
    <w:next w:val="Normal"/>
    <w:link w:val="IntenseQuoteChar"/>
    <w:uiPriority w:val="30"/>
    <w:qFormat/>
    <w:rsid w:val="00221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3D0"/>
    <w:rPr>
      <w:i/>
      <w:iCs/>
      <w:color w:val="2F5496" w:themeColor="accent1" w:themeShade="BF"/>
    </w:rPr>
  </w:style>
  <w:style w:type="character" w:styleId="IntenseReference">
    <w:name w:val="Intense Reference"/>
    <w:basedOn w:val="DefaultParagraphFont"/>
    <w:uiPriority w:val="32"/>
    <w:qFormat/>
    <w:rsid w:val="002213D0"/>
    <w:rPr>
      <w:b/>
      <w:bCs/>
      <w:smallCaps/>
      <w:color w:val="2F5496" w:themeColor="accent1" w:themeShade="BF"/>
      <w:spacing w:val="5"/>
    </w:rPr>
  </w:style>
  <w:style w:type="paragraph" w:styleId="NormalWeb">
    <w:name w:val="Normal (Web)"/>
    <w:basedOn w:val="Normal"/>
    <w:uiPriority w:val="99"/>
    <w:semiHidden/>
    <w:unhideWhenUsed/>
    <w:rsid w:val="002213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0768">
      <w:bodyDiv w:val="1"/>
      <w:marLeft w:val="0"/>
      <w:marRight w:val="0"/>
      <w:marTop w:val="0"/>
      <w:marBottom w:val="0"/>
      <w:divBdr>
        <w:top w:val="none" w:sz="0" w:space="0" w:color="auto"/>
        <w:left w:val="none" w:sz="0" w:space="0" w:color="auto"/>
        <w:bottom w:val="none" w:sz="0" w:space="0" w:color="auto"/>
        <w:right w:val="none" w:sz="0" w:space="0" w:color="auto"/>
      </w:divBdr>
    </w:div>
    <w:div w:id="216939934">
      <w:bodyDiv w:val="1"/>
      <w:marLeft w:val="0"/>
      <w:marRight w:val="0"/>
      <w:marTop w:val="0"/>
      <w:marBottom w:val="0"/>
      <w:divBdr>
        <w:top w:val="none" w:sz="0" w:space="0" w:color="auto"/>
        <w:left w:val="none" w:sz="0" w:space="0" w:color="auto"/>
        <w:bottom w:val="none" w:sz="0" w:space="0" w:color="auto"/>
        <w:right w:val="none" w:sz="0" w:space="0" w:color="auto"/>
      </w:divBdr>
    </w:div>
    <w:div w:id="1097867596">
      <w:bodyDiv w:val="1"/>
      <w:marLeft w:val="0"/>
      <w:marRight w:val="0"/>
      <w:marTop w:val="0"/>
      <w:marBottom w:val="0"/>
      <w:divBdr>
        <w:top w:val="none" w:sz="0" w:space="0" w:color="auto"/>
        <w:left w:val="none" w:sz="0" w:space="0" w:color="auto"/>
        <w:bottom w:val="none" w:sz="0" w:space="0" w:color="auto"/>
        <w:right w:val="none" w:sz="0" w:space="0" w:color="auto"/>
      </w:divBdr>
    </w:div>
    <w:div w:id="159929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6943-67AF-4838-B255-4095DEFA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2025-02-13T05:21:00Z</dcterms:created>
  <dcterms:modified xsi:type="dcterms:W3CDTF">2025-02-13T05:23:00Z</dcterms:modified>
</cp:coreProperties>
</file>