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BF" w:rsidRDefault="009074BF" w:rsidP="009074BF">
      <w:pPr>
        <w:pStyle w:val="Heading4"/>
        <w:jc w:val="center"/>
        <w:rPr>
          <w:rFonts w:ascii="Arial" w:hAnsi="Arial" w:cs="Arial"/>
          <w:b w:val="0"/>
          <w:bCs w:val="0"/>
          <w:color w:val="000000" w:themeColor="text1"/>
          <w:sz w:val="72"/>
        </w:rPr>
      </w:pPr>
      <w:r>
        <w:rPr>
          <w:rFonts w:ascii="Arial" w:hAnsi="Arial" w:cs="Arial"/>
          <w:b w:val="0"/>
          <w:bCs w:val="0"/>
          <w:color w:val="000000" w:themeColor="text1"/>
          <w:sz w:val="72"/>
        </w:rPr>
        <w:t>A</w:t>
      </w:r>
      <w:r w:rsidRPr="009074BF">
        <w:rPr>
          <w:rFonts w:ascii="Arial" w:hAnsi="Arial" w:cs="Arial"/>
          <w:b w:val="0"/>
          <w:bCs w:val="0"/>
          <w:color w:val="000000" w:themeColor="text1"/>
          <w:sz w:val="72"/>
        </w:rPr>
        <w:t>rmitron</w:t>
      </w:r>
    </w:p>
    <w:p w:rsidR="009074BF" w:rsidRPr="009074BF" w:rsidRDefault="009074BF" w:rsidP="009074BF">
      <w:pPr>
        <w:pStyle w:val="Heading4"/>
        <w:jc w:val="center"/>
        <w:rPr>
          <w:rFonts w:ascii="Arial" w:hAnsi="Arial" w:cs="Arial"/>
          <w:b w:val="0"/>
          <w:bCs w:val="0"/>
          <w:color w:val="000000" w:themeColor="text1"/>
          <w:sz w:val="72"/>
        </w:rPr>
      </w:pPr>
      <w:r>
        <w:rPr>
          <w:rFonts w:ascii="Arial" w:hAnsi="Arial" w:cs="Arial"/>
          <w:b w:val="0"/>
          <w:bCs w:val="0"/>
          <w:noProof/>
          <w:color w:val="000000" w:themeColor="text1"/>
          <w:sz w:val="72"/>
        </w:rPr>
        <w:drawing>
          <wp:inline distT="0" distB="0" distL="0" distR="0">
            <wp:extent cx="6019800" cy="3133725"/>
            <wp:effectExtent l="114300" t="114300" r="11430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074BF" w:rsidRPr="009074BF" w:rsidRDefault="009074BF" w:rsidP="009074BF">
      <w:pPr>
        <w:pStyle w:val="NormalWeb"/>
        <w:rPr>
          <w:sz w:val="32"/>
        </w:rPr>
      </w:pPr>
      <w:r w:rsidRPr="009074BF">
        <w:rPr>
          <w:color w:val="000000" w:themeColor="text1"/>
          <w:sz w:val="48"/>
        </w:rPr>
        <w:t>Description:</w:t>
      </w:r>
      <w:r w:rsidRPr="009074BF">
        <w:rPr>
          <w:rStyle w:val="NormalWeb"/>
        </w:rPr>
        <w:t xml:space="preserve"> </w:t>
      </w:r>
      <w:r w:rsidRPr="009074BF">
        <w:rPr>
          <w:rStyle w:val="Strong"/>
          <w:sz w:val="32"/>
        </w:rPr>
        <w:t>Armitron</w:t>
      </w:r>
      <w:r w:rsidRPr="009074BF">
        <w:rPr>
          <w:sz w:val="32"/>
        </w:rPr>
        <w:t xml:space="preserve"> is a well-known brand offering stylish, affordable, and functional watches for women. Known for its wide range of designs and reliable functionality, Armitron has become a popular choice for women seeking quality timepieces without the luxury price tag. The brand offers </w:t>
      </w:r>
      <w:r w:rsidRPr="009074BF">
        <w:rPr>
          <w:rStyle w:val="Strong"/>
          <w:sz w:val="32"/>
        </w:rPr>
        <w:t>analog, digital, and hybrid watches</w:t>
      </w:r>
      <w:r w:rsidRPr="009074BF">
        <w:rPr>
          <w:sz w:val="32"/>
        </w:rPr>
        <w:t>, making it versatile enough for women with different style preferences and needs.</w:t>
      </w:r>
    </w:p>
    <w:p w:rsidR="009074BF" w:rsidRPr="009074BF" w:rsidRDefault="009074BF" w:rsidP="009074BF">
      <w:pPr>
        <w:pStyle w:val="NormalWeb"/>
        <w:rPr>
          <w:sz w:val="32"/>
        </w:rPr>
      </w:pPr>
      <w:r w:rsidRPr="009074BF">
        <w:rPr>
          <w:sz w:val="32"/>
        </w:rPr>
        <w:t>Armitron’s</w:t>
      </w:r>
      <w:bookmarkStart w:id="0" w:name="_GoBack"/>
      <w:bookmarkEnd w:id="0"/>
      <w:r w:rsidRPr="009074BF">
        <w:rPr>
          <w:sz w:val="32"/>
        </w:rPr>
        <w:t xml:space="preserve"> women’s watches often feature </w:t>
      </w:r>
      <w:r w:rsidRPr="009074BF">
        <w:rPr>
          <w:rStyle w:val="Strong"/>
          <w:sz w:val="32"/>
        </w:rPr>
        <w:t>classic, casual, and sporty designs</w:t>
      </w:r>
      <w:r w:rsidRPr="009074BF">
        <w:rPr>
          <w:sz w:val="32"/>
        </w:rPr>
        <w:t xml:space="preserve">, and many models are crafted with </w:t>
      </w:r>
      <w:r w:rsidRPr="009074BF">
        <w:rPr>
          <w:rStyle w:val="Strong"/>
          <w:sz w:val="32"/>
        </w:rPr>
        <w:t>stainless steel</w:t>
      </w:r>
      <w:r w:rsidRPr="009074BF">
        <w:rPr>
          <w:sz w:val="32"/>
        </w:rPr>
        <w:t xml:space="preserve"> or </w:t>
      </w:r>
      <w:r w:rsidRPr="009074BF">
        <w:rPr>
          <w:rStyle w:val="Strong"/>
          <w:sz w:val="32"/>
        </w:rPr>
        <w:t>resin bands</w:t>
      </w:r>
      <w:r w:rsidRPr="009074BF">
        <w:rPr>
          <w:sz w:val="32"/>
        </w:rPr>
        <w:t xml:space="preserve">, offering durability and comfort. For those who love a </w:t>
      </w:r>
      <w:r w:rsidRPr="009074BF">
        <w:rPr>
          <w:rStyle w:val="Strong"/>
          <w:sz w:val="32"/>
        </w:rPr>
        <w:t>feminine touch</w:t>
      </w:r>
      <w:r w:rsidRPr="009074BF">
        <w:rPr>
          <w:sz w:val="32"/>
        </w:rPr>
        <w:t xml:space="preserve">, Armitron’s watches are frequently adorned with </w:t>
      </w:r>
      <w:r w:rsidRPr="009074BF">
        <w:rPr>
          <w:rStyle w:val="Strong"/>
          <w:sz w:val="32"/>
        </w:rPr>
        <w:t>crystals</w:t>
      </w:r>
      <w:r w:rsidRPr="009074BF">
        <w:rPr>
          <w:sz w:val="32"/>
        </w:rPr>
        <w:t xml:space="preserve"> or </w:t>
      </w:r>
      <w:r w:rsidRPr="009074BF">
        <w:rPr>
          <w:rStyle w:val="Strong"/>
          <w:sz w:val="32"/>
        </w:rPr>
        <w:t>mother-of-pearl dials</w:t>
      </w:r>
      <w:r w:rsidRPr="009074BF">
        <w:rPr>
          <w:sz w:val="32"/>
        </w:rPr>
        <w:t xml:space="preserve">, providing a touch of elegance and sparkle to everyday wear. Many of these watches are also available in </w:t>
      </w:r>
      <w:r w:rsidRPr="009074BF">
        <w:rPr>
          <w:rStyle w:val="Strong"/>
          <w:sz w:val="32"/>
        </w:rPr>
        <w:t>rose gold, silver, and gold-tone finishes</w:t>
      </w:r>
      <w:r w:rsidRPr="009074BF">
        <w:rPr>
          <w:sz w:val="32"/>
        </w:rPr>
        <w:t>, adding variety and choice for different personal styles.</w:t>
      </w:r>
    </w:p>
    <w:p w:rsidR="000A69B1" w:rsidRPr="009074BF" w:rsidRDefault="009074BF">
      <w:pPr>
        <w:rPr>
          <w:color w:val="000000" w:themeColor="text1"/>
          <w:sz w:val="48"/>
        </w:rPr>
      </w:pPr>
    </w:p>
    <w:sectPr w:rsidR="000A69B1" w:rsidRPr="00907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BF"/>
    <w:rsid w:val="00367CF4"/>
    <w:rsid w:val="007A28B5"/>
    <w:rsid w:val="0090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14BFE-25E0-4C0A-9613-4BE935F5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7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74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7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2025-02-17T04:52:00Z</dcterms:created>
  <dcterms:modified xsi:type="dcterms:W3CDTF">2025-02-17T04:56:00Z</dcterms:modified>
</cp:coreProperties>
</file>