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30" w:rsidRDefault="00DB6030" w:rsidP="00DB6030">
      <w:pPr>
        <w:spacing w:before="100" w:beforeAutospacing="1" w:after="100" w:afterAutospacing="1" w:line="240" w:lineRule="auto"/>
        <w:jc w:val="center"/>
        <w:outlineLvl w:val="3"/>
        <w:rPr>
          <w:rFonts w:ascii="Arial" w:eastAsia="Times New Roman" w:hAnsi="Arial" w:cs="Arial"/>
          <w:color w:val="000000" w:themeColor="text1"/>
          <w:sz w:val="96"/>
          <w:szCs w:val="24"/>
        </w:rPr>
      </w:pPr>
      <w:r>
        <w:rPr>
          <w:rFonts w:ascii="Arial" w:eastAsia="Times New Roman" w:hAnsi="Arial" w:cs="Arial"/>
          <w:noProof/>
          <w:color w:val="000000" w:themeColor="text1"/>
          <w:sz w:val="96"/>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742950</wp:posOffset>
            </wp:positionV>
            <wp:extent cx="6200775" cy="3505200"/>
            <wp:effectExtent l="0" t="0" r="9525" b="0"/>
            <wp:wrapTight wrapText="bothSides">
              <wp:wrapPolygon edited="0">
                <wp:start x="0" y="0"/>
                <wp:lineTo x="0" y="21483"/>
                <wp:lineTo x="21567" y="21483"/>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men11.jpg"/>
                    <pic:cNvPicPr/>
                  </pic:nvPicPr>
                  <pic:blipFill>
                    <a:blip r:embed="rId4">
                      <a:extLst>
                        <a:ext uri="{28A0092B-C50C-407E-A947-70E740481C1C}">
                          <a14:useLocalDpi xmlns:a14="http://schemas.microsoft.com/office/drawing/2010/main" val="0"/>
                        </a:ext>
                      </a:extLst>
                    </a:blip>
                    <a:stretch>
                      <a:fillRect/>
                    </a:stretch>
                  </pic:blipFill>
                  <pic:spPr>
                    <a:xfrm>
                      <a:off x="0" y="0"/>
                      <a:ext cx="6200775" cy="3505200"/>
                    </a:xfrm>
                    <a:prstGeom prst="rect">
                      <a:avLst/>
                    </a:prstGeom>
                  </pic:spPr>
                </pic:pic>
              </a:graphicData>
            </a:graphic>
          </wp:anchor>
        </w:drawing>
      </w:r>
      <w:r w:rsidRPr="00DB6030">
        <w:rPr>
          <w:rFonts w:ascii="Arial" w:eastAsia="Times New Roman" w:hAnsi="Arial" w:cs="Arial"/>
          <w:color w:val="000000" w:themeColor="text1"/>
          <w:sz w:val="96"/>
          <w:szCs w:val="24"/>
        </w:rPr>
        <w:t>Fitbit</w:t>
      </w:r>
    </w:p>
    <w:p w:rsidR="00DB6030" w:rsidRPr="00DB6030" w:rsidRDefault="00DB6030" w:rsidP="00DB6030">
      <w:pPr>
        <w:pStyle w:val="NormalWeb"/>
        <w:rPr>
          <w:sz w:val="28"/>
        </w:rPr>
      </w:pPr>
      <w:r w:rsidRPr="00DB6030">
        <w:rPr>
          <w:rFonts w:ascii="Arial" w:hAnsi="Arial" w:cs="Arial"/>
          <w:color w:val="000000" w:themeColor="text1"/>
          <w:sz w:val="56"/>
        </w:rPr>
        <w:t>Description:</w:t>
      </w:r>
      <w:r w:rsidRPr="00DB6030">
        <w:rPr>
          <w:rStyle w:val="NormalWeb"/>
        </w:rPr>
        <w:t xml:space="preserve"> </w:t>
      </w:r>
      <w:bookmarkStart w:id="0" w:name="_GoBack"/>
      <w:r w:rsidRPr="00DB6030">
        <w:rPr>
          <w:rStyle w:val="Strong"/>
          <w:sz w:val="28"/>
        </w:rPr>
        <w:t>Fitbit</w:t>
      </w:r>
      <w:r w:rsidRPr="00DB6030">
        <w:rPr>
          <w:sz w:val="28"/>
        </w:rPr>
        <w:t xml:space="preserve"> is a popular brand known for its </w:t>
      </w:r>
      <w:r w:rsidRPr="00DB6030">
        <w:rPr>
          <w:rStyle w:val="Strong"/>
          <w:sz w:val="28"/>
        </w:rPr>
        <w:t>affordable, user-friendly fitness trackers</w:t>
      </w:r>
      <w:r w:rsidRPr="00DB6030">
        <w:rPr>
          <w:sz w:val="28"/>
        </w:rPr>
        <w:t xml:space="preserve"> and smartwatches that focus on health, fitness, and wellness. Fitbit devices are designed to help women track their daily activities, exercise, sleep, and overall health with an emphasis on ease of use and integration with the </w:t>
      </w:r>
      <w:r w:rsidRPr="00DB6030">
        <w:rPr>
          <w:rStyle w:val="Strong"/>
          <w:sz w:val="28"/>
        </w:rPr>
        <w:t>Fitbit app</w:t>
      </w:r>
      <w:r w:rsidRPr="00DB6030">
        <w:rPr>
          <w:sz w:val="28"/>
        </w:rPr>
        <w:t>. Whether you're looking for a simple fitness tracker or a more advanced smartwatch, Fitbit has a variety of models to suit your needs.</w:t>
      </w:r>
    </w:p>
    <w:p w:rsidR="00DB6030" w:rsidRDefault="00DB6030" w:rsidP="00DB6030">
      <w:pPr>
        <w:pStyle w:val="NormalWeb"/>
      </w:pPr>
      <w:r w:rsidRPr="00DB6030">
        <w:rPr>
          <w:sz w:val="28"/>
        </w:rPr>
        <w:t xml:space="preserve">The </w:t>
      </w:r>
      <w:r w:rsidRPr="00DB6030">
        <w:rPr>
          <w:rStyle w:val="Strong"/>
          <w:sz w:val="28"/>
        </w:rPr>
        <w:t>Fitbit Charge</w:t>
      </w:r>
      <w:r w:rsidRPr="00DB6030">
        <w:rPr>
          <w:sz w:val="28"/>
        </w:rPr>
        <w:t xml:space="preserve"> series is one of the most popular lines for women. The </w:t>
      </w:r>
      <w:r w:rsidRPr="00DB6030">
        <w:rPr>
          <w:rStyle w:val="Strong"/>
          <w:sz w:val="28"/>
        </w:rPr>
        <w:t>Charge 5</w:t>
      </w:r>
      <w:r w:rsidRPr="00DB6030">
        <w:rPr>
          <w:sz w:val="28"/>
        </w:rPr>
        <w:t xml:space="preserve"> is the latest model, offering a </w:t>
      </w:r>
      <w:r w:rsidRPr="00DB6030">
        <w:rPr>
          <w:rStyle w:val="Strong"/>
          <w:sz w:val="28"/>
        </w:rPr>
        <w:t>sleek design with a color touchscreen</w:t>
      </w:r>
      <w:r w:rsidRPr="00DB6030">
        <w:rPr>
          <w:sz w:val="28"/>
        </w:rPr>
        <w:t xml:space="preserve">, built-in </w:t>
      </w:r>
      <w:r w:rsidRPr="00DB6030">
        <w:rPr>
          <w:rStyle w:val="Strong"/>
          <w:sz w:val="28"/>
        </w:rPr>
        <w:t>GPS</w:t>
      </w:r>
      <w:r w:rsidRPr="00DB6030">
        <w:rPr>
          <w:sz w:val="28"/>
        </w:rPr>
        <w:t xml:space="preserve">, and a </w:t>
      </w:r>
      <w:r w:rsidRPr="00DB6030">
        <w:rPr>
          <w:rStyle w:val="Strong"/>
          <w:sz w:val="28"/>
        </w:rPr>
        <w:t>daily readiness score</w:t>
      </w:r>
      <w:r w:rsidRPr="00DB6030">
        <w:rPr>
          <w:sz w:val="28"/>
        </w:rPr>
        <w:t xml:space="preserve"> that measures how prepared your body is for exercise based on your activity, sleep, and heart rate. It also includes advanced health features like </w:t>
      </w:r>
      <w:r w:rsidRPr="00DB6030">
        <w:rPr>
          <w:rStyle w:val="Strong"/>
          <w:sz w:val="28"/>
        </w:rPr>
        <w:t>stress management, sleep tracking, heart rate monitoring</w:t>
      </w:r>
      <w:r w:rsidRPr="00DB6030">
        <w:rPr>
          <w:sz w:val="28"/>
        </w:rPr>
        <w:t xml:space="preserve">, and </w:t>
      </w:r>
      <w:r w:rsidRPr="00DB6030">
        <w:rPr>
          <w:rStyle w:val="Strong"/>
          <w:sz w:val="28"/>
        </w:rPr>
        <w:t>ECG (electrocardiogram)</w:t>
      </w:r>
      <w:r w:rsidRPr="00DB6030">
        <w:rPr>
          <w:sz w:val="28"/>
        </w:rPr>
        <w:t xml:space="preserve"> capabilities, making it an excellent choice for women focused on fitness and wellness</w:t>
      </w:r>
      <w:bookmarkEnd w:id="0"/>
      <w:r>
        <w:t>.</w:t>
      </w:r>
    </w:p>
    <w:p w:rsidR="00DB6030" w:rsidRPr="00DB6030" w:rsidRDefault="00DB6030" w:rsidP="00DB6030">
      <w:pPr>
        <w:spacing w:before="100" w:beforeAutospacing="1" w:after="100" w:afterAutospacing="1" w:line="240" w:lineRule="auto"/>
        <w:outlineLvl w:val="3"/>
        <w:rPr>
          <w:rFonts w:ascii="Arial" w:eastAsia="Times New Roman" w:hAnsi="Arial" w:cs="Arial"/>
          <w:color w:val="000000" w:themeColor="text1"/>
          <w:sz w:val="56"/>
          <w:szCs w:val="24"/>
        </w:rPr>
      </w:pPr>
    </w:p>
    <w:p w:rsidR="000A69B1" w:rsidRDefault="00DB6030"/>
    <w:sectPr w:rsidR="000A6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30"/>
    <w:rsid w:val="00367CF4"/>
    <w:rsid w:val="007A28B5"/>
    <w:rsid w:val="00DB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F0914-3578-48FE-972E-6C1FE2F0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B60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60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60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0890">
      <w:bodyDiv w:val="1"/>
      <w:marLeft w:val="0"/>
      <w:marRight w:val="0"/>
      <w:marTop w:val="0"/>
      <w:marBottom w:val="0"/>
      <w:divBdr>
        <w:top w:val="none" w:sz="0" w:space="0" w:color="auto"/>
        <w:left w:val="none" w:sz="0" w:space="0" w:color="auto"/>
        <w:bottom w:val="none" w:sz="0" w:space="0" w:color="auto"/>
        <w:right w:val="none" w:sz="0" w:space="0" w:color="auto"/>
      </w:divBdr>
    </w:div>
    <w:div w:id="154024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Folio</dc:creator>
  <cp:keywords/>
  <dc:description/>
  <cp:lastModifiedBy>Folio</cp:lastModifiedBy>
  <cp:revision>1</cp:revision>
  <dcterms:created xsi:type="dcterms:W3CDTF">2025-02-17T04:51:00Z</dcterms:created>
  <dcterms:modified xsi:type="dcterms:W3CDTF">2025-02-17T04:52:00Z</dcterms:modified>
</cp:coreProperties>
</file>