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85"/>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48"/>
        </w:rPr>
        <w:t xml:space="preserve">Customer 360 + Personalization Platform</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p>
    <w:p>
      <w:pPr>
        <w:pStyle w:val="108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Phase 0 — Business Discovery</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Executive Summary</w:t>
      </w:r>
      <w:r>
        <w:rPr>
          <w:b w:val="0"/>
          <w:bCs w:val="0"/>
          <w:color w:val="0070c0"/>
          <w:sz w:val="24"/>
          <w:szCs w:val="24"/>
        </w:rPr>
      </w:r>
      <w:r>
        <w:rPr>
          <w:b w:val="0"/>
          <w:bCs w:val="0"/>
          <w:color w:val="0070c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0"/>
          <w:szCs w:val="20"/>
          <w:highlight w:val="none"/>
        </w:rPr>
      </w:pPr>
      <w:r>
        <w:rPr>
          <w:rFonts w:ascii="Times New Roman" w:hAnsi="Times New Roman" w:eastAsia="Times New Roman" w:cs="Times New Roman"/>
          <w:b w:val="0"/>
          <w:bCs w:val="0"/>
          <w:sz w:val="28"/>
          <w:szCs w:val="24"/>
          <w:highlight w:val="none"/>
        </w:rPr>
      </w:r>
      <w:r>
        <w:t xml:space="preserve">The Customer 360 + Personalization Platform is an enterprise data platform that consolidates customer data from multiple e-commerce systems into a single, trusted customer profile (often called a "Golden Record"). It enables business teams to understand cu</w:t>
      </w:r>
      <w:r>
        <w:t xml:space="preserve">stomer behavior, deliver personalized experiences, improve decision-making, and build AI-powered capabilities such as churn prediction and recommendations.</w:t>
      </w:r>
      <w:r>
        <w:rPr>
          <w:rFonts w:ascii="Times New Roman" w:hAnsi="Times New Roman" w:eastAsia="Times New Roman" w:cs="Times New Roman"/>
          <w:b w:val="0"/>
          <w:bCs w:val="0"/>
          <w:sz w:val="20"/>
          <w:szCs w:val="20"/>
          <w:highlight w:val="none"/>
        </w:rPr>
      </w:r>
      <w:r>
        <w:rPr>
          <w:rFonts w:ascii="Times New Roman" w:hAnsi="Times New Roman" w:eastAsia="Times New Roman" w:cs="Times New Roman"/>
          <w:b w:val="0"/>
          <w:bCs w:val="0"/>
          <w:sz w:val="20"/>
          <w:szCs w:val="20"/>
          <w:highlight w:val="none"/>
        </w:rP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Business Context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Modern e-commerce companies collect customer data from:</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Website</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App</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CRM</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Orders</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Payments</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Marketing Platforms</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Support</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Loyalty Programs</w:t>
      </w:r>
      <w:r/>
    </w:p>
    <w:p>
      <w:pPr>
        <w:pStyle w:val="1148"/>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Third-party Services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systems are usually disconnected, resulting in fragmented customer information and inconsistent reporting. The platform will unify these data sources into a governed Customer 360 view. </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Expected Business Value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platform aims to:</w:t>
      </w:r>
      <w:r/>
    </w:p>
    <w:p>
      <w:pPr>
        <w:pStyle w:val="114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one trusted customer profile</w:t>
      </w:r>
      <w:r/>
    </w:p>
    <w:p>
      <w:pPr>
        <w:pStyle w:val="114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personalization</w:t>
      </w:r>
      <w:r/>
    </w:p>
    <w:p>
      <w:pPr>
        <w:pStyle w:val="114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 customer retention</w:t>
      </w:r>
      <w:r/>
    </w:p>
    <w:p>
      <w:pPr>
        <w:pStyle w:val="114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marketing effectiveness</w:t>
      </w:r>
      <w:r/>
    </w:p>
    <w:p>
      <w:pPr>
        <w:pStyle w:val="114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AI and analytics</w:t>
      </w:r>
      <w:r/>
    </w:p>
    <w:p>
      <w:pPr>
        <w:pStyle w:val="1148"/>
        <w:numPr>
          <w:ilvl w:val="0"/>
          <w:numId w:val="4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executive decision-making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Organizations with mature Customer 360 implementations have reported improvements such as higher customer lifetime value, faster time to market, shorter sales cycles, and better customer satisfaction metrics.</w:t>
      </w:r>
      <w:r/>
    </w:p>
    <w:p>
      <w:pPr>
        <w:pBdr>
          <w:top w:val="none" w:color="000000" w:sz="4" w:space="0"/>
          <w:left w:val="none" w:color="000000" w:sz="4" w:space="0"/>
          <w:bottom w:val="none" w:color="000000" w:sz="4" w:space="0"/>
          <w:right w:val="none" w:color="000000" w:sz="4" w:space="0"/>
        </w:pBdr>
        <w:spacing/>
        <w:ind w:right="0" w:firstLine="0" w:left="720"/>
        <w:rPr>
          <w:b w:val="0"/>
          <w:bCs w:val="0"/>
          <w:sz w:val="20"/>
          <w:szCs w:val="20"/>
        </w:rPr>
      </w:pPr>
      <w:r>
        <w:rPr>
          <w:b w:val="0"/>
          <w:bCs w:val="0"/>
          <w:sz w:val="20"/>
          <w:szCs w:val="20"/>
        </w:rPr>
      </w:r>
      <w:r>
        <w:rPr>
          <w:b w:val="0"/>
          <w:bCs w:val="0"/>
          <w:sz w:val="20"/>
          <w:szCs w:val="20"/>
        </w:rPr>
      </w:r>
      <w:r>
        <w:rPr>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720"/>
        <w:rPr>
          <w:b w:val="0"/>
          <w:bCs w:val="0"/>
          <w:sz w:val="20"/>
          <w:szCs w:val="20"/>
        </w:rPr>
      </w:pPr>
      <w:r>
        <w:rPr>
          <w:b w:val="0"/>
          <w:bCs w:val="0"/>
          <w:sz w:val="20"/>
          <w:szCs w:val="20"/>
        </w:rPr>
      </w:r>
      <w:r>
        <w:rPr>
          <w:b w:val="0"/>
          <w:bCs w:val="0"/>
          <w:sz w:val="20"/>
          <w:szCs w:val="20"/>
        </w:rPr>
      </w:r>
      <w:r>
        <w:rPr>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720"/>
        <w:rPr>
          <w:b w:val="0"/>
          <w:bCs w:val="0"/>
          <w:sz w:val="20"/>
          <w:szCs w:val="20"/>
        </w:rPr>
      </w:pPr>
      <w:r>
        <w:rPr>
          <w:b w:val="0"/>
          <w:bCs w:val="0"/>
          <w:sz w:val="20"/>
          <w:szCs w:val="20"/>
        </w:rPr>
      </w:r>
      <w:r>
        <w:rPr>
          <w:b w:val="0"/>
          <w:bCs w:val="0"/>
          <w:sz w:val="20"/>
          <w:szCs w:val="20"/>
        </w:rPr>
      </w:r>
      <w:r>
        <w:rPr>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720"/>
        <w:rPr>
          <w:b w:val="0"/>
          <w:bCs w:val="0"/>
          <w:sz w:val="20"/>
          <w:szCs w:val="20"/>
        </w:rPr>
      </w:pPr>
      <w:r>
        <w:rPr>
          <w:rFonts w:ascii="Times New Roman" w:hAnsi="Times New Roman" w:eastAsia="Times New Roman" w:cs="Times New Roman"/>
          <w:b w:val="0"/>
          <w:bCs w:val="0"/>
          <w:sz w:val="20"/>
          <w:szCs w:val="20"/>
          <w:highlight w:val="none"/>
        </w:rPr>
      </w:r>
      <w:r>
        <w:rPr>
          <w:b w:val="0"/>
          <w:bCs w:val="0"/>
          <w:sz w:val="20"/>
          <w:szCs w:val="20"/>
        </w:rPr>
      </w:r>
      <w:r>
        <w:rPr>
          <w:b w:val="0"/>
          <w:bCs w:val="0"/>
          <w:sz w:val="20"/>
          <w:szCs w:val="20"/>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Project Vision</w:t>
      </w:r>
      <w:r>
        <w:rPr>
          <w:b w:val="0"/>
          <w:bCs w:val="0"/>
          <w:color w:val="0070c0"/>
          <w:sz w:val="24"/>
          <w:szCs w:val="24"/>
        </w:rPr>
      </w:r>
      <w:r>
        <w:rPr>
          <w:b w:val="0"/>
          <w:bCs w:val="0"/>
          <w:color w:val="0070c0"/>
          <w:sz w:val="24"/>
          <w:szCs w:val="24"/>
        </w:rP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Vision Statement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Build an enterprise-grade, scalable, cloud-native Customer 360 Platform that becomes the single source of truth for customer information, enabling data-driven decisions, personalized customer experiences, and future AI-powered business capabilities.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Long-Term Vision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platform should evolve over several years into:</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Enterprise Customer Data Platform (CDP)</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Customer Intelligence Platform</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AI-ready customer data foundation</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Personalization engine</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analytics platform</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insights API</w:t>
      </w:r>
      <w:r/>
    </w:p>
    <w:p>
      <w:pPr>
        <w:pStyle w:val="1148"/>
        <w:numPr>
          <w:ilvl w:val="0"/>
          <w:numId w:val="4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SaaS-ready product</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Business Goals</w:t>
      </w:r>
      <w:r>
        <w:rPr>
          <w:b w:val="0"/>
          <w:bCs w:val="0"/>
          <w:color w:val="0070c0"/>
          <w:sz w:val="24"/>
          <w:szCs w:val="24"/>
        </w:rPr>
      </w:r>
      <w:r>
        <w:rPr>
          <w:b w:val="0"/>
          <w:bCs w:val="0"/>
          <w:color w:val="0070c0"/>
          <w:sz w:val="24"/>
          <w:szCs w:val="24"/>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Primary Goals</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 unified customer profile across all channels.</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Eliminate customer data silos.</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customer understanding.</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personalized experiences.</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business reporting.</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executive dashboards.</w:t>
      </w:r>
      <w:r/>
    </w:p>
    <w:p>
      <w:pPr>
        <w:pStyle w:val="1148"/>
        <w:numPr>
          <w:ilvl w:val="0"/>
          <w:numId w:val="5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AI and machine learning initiatives.</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Secondary Goals</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data quality.</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duplicate customer records.</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Standardize customer identifiers.</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 marketing campaign performance.</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 customer lifetime value (CLV).</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customer churn.</w:t>
      </w:r>
      <w:r/>
    </w:p>
    <w:p>
      <w:pPr>
        <w:pStyle w:val="1148"/>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a reusable enterprise data platform.</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Business Problem</w:t>
      </w:r>
      <w:r>
        <w:rPr>
          <w:b w:val="0"/>
          <w:bCs w:val="0"/>
          <w:color w:val="0070c0"/>
          <w:sz w:val="24"/>
          <w:szCs w:val="24"/>
        </w:rPr>
      </w:r>
      <w:r>
        <w:rPr>
          <w:b w:val="0"/>
          <w:bCs w:val="0"/>
          <w:color w:val="0070c0"/>
          <w:sz w:val="24"/>
          <w:szCs w:val="24"/>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Current Situation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information exists across multiple independent systems.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Website knows browsing behavior.</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Mobile App knows app activity.</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CRM stores customer contact details.</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system stores purchases.</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system stores complaints.</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Marketing platform stores email engagement.</w:t>
      </w:r>
      <w:r/>
    </w:p>
    <w:p>
      <w:pPr>
        <w:pStyle w:val="1148"/>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Loyalty system stores reward points.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system provides only a partial view of the customer.</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Core Business Problem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lacks a </w:t>
      </w:r>
      <w:r>
        <w:rPr>
          <w:rFonts w:ascii="Times New Roman" w:hAnsi="Times New Roman" w:eastAsia="Times New Roman" w:cs="Times New Roman"/>
          <w:b/>
          <w:color w:val="000000"/>
          <w:sz w:val="24"/>
        </w:rPr>
        <w:t xml:space="preserve">single, trusted, complete customer profile</w:t>
      </w: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results in:</w:t>
      </w:r>
      <w:r/>
    </w:p>
    <w:p>
      <w:pPr>
        <w:pStyle w:val="114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Fragmented customer experience</w:t>
      </w:r>
      <w:r/>
    </w:p>
    <w:p>
      <w:pPr>
        <w:pStyle w:val="114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customer records</w:t>
      </w:r>
      <w:r/>
    </w:p>
    <w:p>
      <w:pPr>
        <w:pStyle w:val="114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personalization</w:t>
      </w:r>
      <w:r/>
    </w:p>
    <w:p>
      <w:pPr>
        <w:pStyle w:val="114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Inaccurate reporting</w:t>
      </w:r>
      <w:r/>
    </w:p>
    <w:p>
      <w:pPr>
        <w:pStyle w:val="114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Inefficient marketing</w:t>
      </w:r>
      <w:r/>
    </w:p>
    <w:p>
      <w:pPr>
        <w:pStyle w:val="1148"/>
        <w:numPr>
          <w:ilvl w:val="0"/>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AI capabilities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common challenges cited in Customer 360 implementations because fragmented data prevents consistent customer experiences and analytics.</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Current Challenges</w:t>
      </w:r>
      <w:r>
        <w:rPr>
          <w:b w:val="0"/>
          <w:bCs w:val="0"/>
          <w:color w:val="0070c0"/>
          <w:sz w:val="24"/>
          <w:szCs w:val="24"/>
        </w:rPr>
      </w:r>
      <w:r>
        <w:rPr>
          <w:b w:val="0"/>
          <w:bCs w:val="0"/>
          <w:color w:val="0070c0"/>
          <w:sz w:val="24"/>
          <w:szCs w:val="24"/>
        </w:rP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Business Challenges</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data scattered across many systems</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unified customer identity</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cross-channel visibility</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Generic marketing campaigns</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 customer churn</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customer engagement</w:t>
      </w:r>
      <w:r/>
    </w:p>
    <w:p>
      <w:pPr>
        <w:pStyle w:val="1148"/>
        <w:numPr>
          <w:ilvl w:val="0"/>
          <w:numId w:val="5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Inconsistent executive reports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Technical Challenges</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databases</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Different schemas</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customers</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Missing customer information</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data quality</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reporting</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scalability</w:t>
      </w:r>
      <w:r/>
    </w:p>
    <w:p>
      <w:pPr>
        <w:pStyle w:val="1148"/>
        <w:numPr>
          <w:ilvl w:val="0"/>
          <w:numId w:val="5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Lack of governance</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Operational Challenges</w:t>
      </w:r>
      <w:r/>
    </w:p>
    <w:p>
      <w:pPr>
        <w:pStyle w:val="114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Marketing cannot accurately target customers.</w:t>
      </w:r>
      <w:r/>
    </w:p>
    <w:p>
      <w:pPr>
        <w:pStyle w:val="114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support lacks complete customer history.</w:t>
      </w:r>
      <w:r/>
    </w:p>
    <w:p>
      <w:pPr>
        <w:pStyle w:val="114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 teams cannot understand the full customer journey.</w:t>
      </w:r>
      <w:r/>
    </w:p>
    <w:p>
      <w:pPr>
        <w:pStyle w:val="1148"/>
        <w:numPr>
          <w:ilvl w:val="0"/>
          <w:numId w:val="5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Executives receive inconsistent KPIs.</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Why Customer 360</w:t>
      </w:r>
      <w:r>
        <w:rPr>
          <w:b w:val="0"/>
          <w:bCs w:val="0"/>
          <w:color w:val="0070c0"/>
          <w:sz w:val="24"/>
          <w:szCs w:val="24"/>
        </w:rPr>
      </w:r>
      <w:r>
        <w:rPr>
          <w:b w:val="0"/>
          <w:bCs w:val="0"/>
          <w:color w:val="0070c0"/>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360 solves the fragmentation problem by combining data from every customer touchpoint into a single governed profile.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having:</w:t>
      </w:r>
      <w:r/>
    </w:p>
    <w:p>
      <w:pPr>
        <w:pStyle w:val="114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Website profile</w:t>
      </w:r>
      <w:r/>
    </w:p>
    <w:p>
      <w:pPr>
        <w:pStyle w:val="114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CRM profile</w:t>
      </w:r>
      <w:r/>
    </w:p>
    <w:p>
      <w:pPr>
        <w:pStyle w:val="114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profile</w:t>
      </w:r>
      <w:r/>
    </w:p>
    <w:p>
      <w:pPr>
        <w:pStyle w:val="114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Marketing profile</w:t>
      </w:r>
      <w:r/>
    </w:p>
    <w:p>
      <w:pPr>
        <w:pStyle w:val="1148"/>
        <w:numPr>
          <w:ilvl w:val="0"/>
          <w:numId w:val="5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profile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gets: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One Customer. One Profile. One Source of Truth.</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unified profile enables:</w:t>
      </w:r>
      <w:r/>
    </w:p>
    <w:p>
      <w:pPr>
        <w:pStyle w:val="114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customer segmentation</w:t>
      </w:r>
      <w:r/>
    </w:p>
    <w:p>
      <w:pPr>
        <w:pStyle w:val="114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Personalized recommendations</w:t>
      </w:r>
      <w:r/>
    </w:p>
    <w:p>
      <w:pPr>
        <w:pStyle w:val="114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Churn prediction</w:t>
      </w:r>
      <w:r/>
    </w:p>
    <w:p>
      <w:pPr>
        <w:pStyle w:val="114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lifetime value analysis</w:t>
      </w:r>
      <w:r/>
    </w:p>
    <w:p>
      <w:pPr>
        <w:pStyle w:val="114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customer support</w:t>
      </w:r>
      <w:r/>
    </w:p>
    <w:p>
      <w:pPr>
        <w:pStyle w:val="1148"/>
        <w:numPr>
          <w:ilvl w:val="0"/>
          <w:numId w:val="5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AI-ready customer context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AWS identifies data collection, unification, analytics, activation, and governance as the five pillars of a mature Customer 360 strategy</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Expected Business Outcomes</w:t>
      </w:r>
      <w:r>
        <w:rPr>
          <w:b w:val="0"/>
          <w:bCs w:val="0"/>
          <w:color w:val="0070c0"/>
          <w:sz w:val="24"/>
          <w:szCs w:val="24"/>
        </w:rPr>
      </w:r>
      <w:r>
        <w:rPr>
          <w:b w:val="0"/>
          <w:bCs w:val="0"/>
          <w:color w:val="0070c0"/>
          <w:sz w:val="24"/>
          <w:szCs w:val="24"/>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Marketing</w:t>
      </w:r>
      <w:r/>
    </w:p>
    <w:p>
      <w:pPr>
        <w:pStyle w:val="114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Higher conversion rate</w:t>
      </w:r>
      <w:r/>
    </w:p>
    <w:p>
      <w:pPr>
        <w:pStyle w:val="114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campaign ROI</w:t>
      </w:r>
      <w:r/>
    </w:p>
    <w:p>
      <w:pPr>
        <w:pStyle w:val="114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audience targeting</w:t>
      </w:r>
      <w:r/>
    </w:p>
    <w:p>
      <w:pPr>
        <w:pStyle w:val="114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Higher ROAS</w:t>
      </w:r>
      <w:r/>
    </w:p>
    <w:p>
      <w:pPr>
        <w:pStyle w:val="1148"/>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Lower CAC</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Sales</w:t>
      </w:r>
      <w:r/>
    </w:p>
    <w:p>
      <w:pPr>
        <w:pStyle w:val="114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Higher CLV</w:t>
      </w:r>
      <w:r/>
    </w:p>
    <w:p>
      <w:pPr>
        <w:pStyle w:val="114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repeat purchases</w:t>
      </w:r>
      <w:r/>
    </w:p>
    <w:p>
      <w:pPr>
        <w:pStyle w:val="114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Increased upselling</w:t>
      </w:r>
      <w:r/>
    </w:p>
    <w:p>
      <w:pPr>
        <w:pStyle w:val="1148"/>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Increased cross-selling</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Customer Experience</w:t>
      </w:r>
      <w:r/>
    </w:p>
    <w:p>
      <w:pPr>
        <w:pStyle w:val="114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Personalized recommendations</w:t>
      </w:r>
      <w:r/>
    </w:p>
    <w:p>
      <w:pPr>
        <w:pStyle w:val="114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Faster issue resolution</w:t>
      </w:r>
      <w:r/>
    </w:p>
    <w:p>
      <w:pPr>
        <w:pStyle w:val="114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customer satisfaction</w:t>
      </w:r>
      <w:r/>
    </w:p>
    <w:p>
      <w:pPr>
        <w:pStyle w:val="1148"/>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Reduced churn</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Executive</w:t>
      </w:r>
      <w:r/>
    </w:p>
    <w:p>
      <w:pPr>
        <w:pStyle w:val="114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 source of truth</w:t>
      </w:r>
      <w:r/>
    </w:p>
    <w:p>
      <w:pPr>
        <w:pStyle w:val="114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Faster reporting</w:t>
      </w:r>
      <w:r/>
    </w:p>
    <w:p>
      <w:pPr>
        <w:pStyle w:val="114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Better strategic decisions</w:t>
      </w:r>
      <w:r/>
    </w:p>
    <w:p>
      <w:pPr>
        <w:pStyle w:val="1148"/>
        <w:numPr>
          <w:ilvl w:val="0"/>
          <w:numId w:val="6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Trusted business KPIs</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Data &amp; AI</w:t>
      </w:r>
      <w:r/>
    </w:p>
    <w:p>
      <w:pPr>
        <w:pStyle w:val="114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AI-ready customer profiles</w:t>
      </w:r>
      <w:r/>
    </w:p>
    <w:p>
      <w:pPr>
        <w:pStyle w:val="114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segmentation</w:t>
      </w:r>
      <w:r/>
    </w:p>
    <w:p>
      <w:pPr>
        <w:pStyle w:val="114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Recommendation systems</w:t>
      </w:r>
      <w:r/>
    </w:p>
    <w:p>
      <w:pPr>
        <w:pStyle w:val="114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Churn prediction</w:t>
      </w:r>
      <w:r/>
    </w:p>
    <w:p>
      <w:pPr>
        <w:pStyle w:val="1148"/>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analytics</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Project Scope</w:t>
      </w:r>
      <w:r>
        <w:rPr>
          <w:b w:val="0"/>
          <w:bCs w:val="0"/>
          <w:color w:val="0070c0"/>
          <w:sz w:val="24"/>
          <w:szCs w:val="24"/>
        </w:rPr>
      </w:r>
      <w:r>
        <w:rPr>
          <w:b w:val="0"/>
          <w:bCs w:val="0"/>
          <w:color w:val="0070c0"/>
          <w:sz w:val="24"/>
          <w:szCs w:val="24"/>
        </w:rP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data ingestion</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profile unification</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Identity resolution</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Batch ETL pipelines</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360 data model</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KPIs</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Executive dashboards</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quality validation</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Metadata management</w:t>
      </w:r>
      <w:r/>
    </w:p>
    <w:p>
      <w:pPr>
        <w:pStyle w:val="1148"/>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Documentation</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Future Scope</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Kafka streaming</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customer events</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Recommendation engine</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Churn prediction</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segmentation</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LLM-powered customer assistant</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APIs</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MLOps</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Kubernetes deployment</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w:t>
      </w:r>
      <w:r/>
    </w:p>
    <w:p>
      <w:pPr>
        <w:pStyle w:val="1148"/>
        <w:numPr>
          <w:ilvl w:val="0"/>
          <w:numId w:val="6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Governance platform</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Out of Scope</w:t>
      </w:r>
      <w:r>
        <w:rPr>
          <w:b w:val="0"/>
          <w:bCs w:val="0"/>
          <w:color w:val="0070c0"/>
          <w:sz w:val="24"/>
          <w:szCs w:val="24"/>
        </w:rPr>
      </w:r>
      <w:r>
        <w:rPr>
          <w:b w:val="0"/>
          <w:bCs w:val="0"/>
          <w:color w:val="0070c0"/>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keep the project manageable, the following are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part of the initial version:</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Building a full e-commerce website</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Payment processing</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management system (OMS)</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Warehouse management system (WMS)</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ERP implementation</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Customer-facing mobile applications</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Production-grade authentication</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Real-time recommendation serving</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Large-scale distributed microservices</w:t>
      </w:r>
      <w:r/>
    </w:p>
    <w:p>
      <w:pPr>
        <w:pStyle w:val="1148"/>
        <w:numPr>
          <w:ilvl w:val="0"/>
          <w:numId w:val="6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Multi-region disaster recovery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can be added as future extensions.</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Assumptions</w:t>
      </w:r>
      <w:r>
        <w:rPr>
          <w:b w:val="0"/>
          <w:bCs w:val="0"/>
          <w:color w:val="0070c0"/>
          <w:sz w:val="24"/>
          <w:szCs w:val="24"/>
        </w:rPr>
      </w:r>
      <w:r>
        <w:rPr>
          <w:b w:val="0"/>
          <w:bCs w:val="0"/>
          <w:color w:val="0070c0"/>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assumes that:</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Source systems provide accessible customer data.</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identifiers exist and can be matched.</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Historical data is available.</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users define KPI requirements.</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owners cooperate on schema definitions.</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infrastructure is available.</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Batch processing is acceptable for the initial release.</w:t>
      </w:r>
      <w:r/>
    </w:p>
    <w:p>
      <w:pPr>
        <w:pStyle w:val="1148"/>
        <w:numPr>
          <w:ilvl w:val="0"/>
          <w:numId w:val="6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data can legally be processed under applicable privacy policies.</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Constraints</w:t>
      </w:r>
      <w:r>
        <w:rPr>
          <w:b w:val="0"/>
          <w:bCs w:val="0"/>
          <w:color w:val="0070c0"/>
          <w:sz w:val="24"/>
          <w:szCs w:val="24"/>
        </w:rPr>
      </w:r>
      <w:r>
        <w:rPr>
          <w:b w:val="0"/>
          <w:bCs w:val="0"/>
          <w:color w:val="0070c0"/>
          <w:sz w:val="24"/>
          <w:szCs w:val="24"/>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Technical Constraints</w:t>
      </w:r>
      <w:r/>
    </w:p>
    <w:p>
      <w:pPr>
        <w:pStyle w:val="114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Initial implementation uses GCP.</w:t>
      </w:r>
      <w:r/>
    </w:p>
    <w:p>
      <w:pPr>
        <w:pStyle w:val="114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Initial version focuses on batch processing.</w:t>
      </w:r>
      <w:r/>
    </w:p>
    <w:p>
      <w:pPr>
        <w:pStyle w:val="114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infrastructure budget.</w:t>
      </w:r>
      <w:r/>
    </w:p>
    <w:p>
      <w:pPr>
        <w:pStyle w:val="1148"/>
        <w:numPr>
          <w:ilvl w:val="0"/>
          <w:numId w:val="6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Public datasets may not contain every enterprise scenario.</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Business Constraints</w:t>
      </w:r>
      <w:r/>
    </w:p>
    <w:p>
      <w:pPr>
        <w:pStyle w:val="114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Limited access to real enterprise data.</w:t>
      </w:r>
      <w:r/>
    </w:p>
    <w:p>
      <w:pPr>
        <w:pStyle w:val="114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Privacy requirements for customer information.</w:t>
      </w:r>
      <w:r/>
    </w:p>
    <w:p>
      <w:pPr>
        <w:pStyle w:val="1148"/>
        <w:numPr>
          <w:ilvl w:val="0"/>
          <w:numId w:val="6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Need to demonstrate value quickly.</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Project Constraints</w:t>
      </w:r>
      <w:r/>
    </w:p>
    <w:p>
      <w:pPr>
        <w:pStyle w:val="114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Built by a single engineer.</w:t>
      </w:r>
      <w:r/>
    </w:p>
    <w:p>
      <w:pPr>
        <w:pStyle w:val="114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Incremental delivery over multiple phases.</w:t>
      </w:r>
      <w:r/>
    </w:p>
    <w:p>
      <w:pPr>
        <w:pStyle w:val="1148"/>
        <w:numPr>
          <w:ilvl w:val="0"/>
          <w:numId w:val="7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Technologies introduced gradually (Kafka, Kubernetes, AI, etc.).</w:t>
      </w:r>
      <w:r/>
    </w:p>
    <w:p>
      <w:pPr>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val="0"/>
          <w:bCs w:val="0"/>
          <w:color w:val="000000"/>
          <w:sz w:val="28"/>
          <w:szCs w:val="24"/>
          <w:highlight w:val="none"/>
        </w:rPr>
      </w:r>
      <w:r>
        <w:rPr>
          <w:b w:val="0"/>
          <w:bCs w:val="0"/>
          <w:sz w:val="24"/>
          <w:szCs w:val="24"/>
        </w:rPr>
      </w:r>
      <w:r>
        <w:rPr>
          <w:b w:val="0"/>
          <w:bCs w:val="0"/>
          <w:sz w:val="24"/>
          <w:szCs w:val="24"/>
        </w:rPr>
      </w:r>
    </w:p>
    <w:p>
      <w:pPr>
        <w:pStyle w:val="1148"/>
        <w:numPr>
          <w:ilvl w:val="0"/>
          <w:numId w:val="46"/>
        </w:numPr>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rPr>
          <w:b w:val="0"/>
          <w:bCs w:val="0"/>
          <w:color w:val="0070c0"/>
          <w:sz w:val="24"/>
          <w:szCs w:val="24"/>
        </w:rPr>
      </w:pPr>
      <w:r>
        <w:rPr>
          <w:rFonts w:ascii="Times New Roman" w:hAnsi="Times New Roman" w:eastAsia="Times New Roman" w:cs="Times New Roman"/>
          <w:b w:val="0"/>
          <w:bCs w:val="0"/>
          <w:color w:val="0070c0"/>
          <w:sz w:val="28"/>
          <w:szCs w:val="24"/>
        </w:rPr>
        <w:t xml:space="preserve">Success Criteria</w:t>
      </w:r>
      <w:r>
        <w:rPr>
          <w:b w:val="0"/>
          <w:bCs w:val="0"/>
          <w:color w:val="0070c0"/>
          <w:sz w:val="24"/>
          <w:szCs w:val="24"/>
        </w:rPr>
      </w:r>
      <w:r>
        <w:rPr>
          <w:b w:val="0"/>
          <w:bCs w:val="0"/>
          <w:color w:val="0070c0"/>
          <w:sz w:val="24"/>
          <w:szCs w:val="24"/>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be considered successful if it can:</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Business Success</w:t>
      </w:r>
      <w:r/>
    </w:p>
    <w:p>
      <w:pPr>
        <w:pStyle w:val="114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Produce a unified customer profile for each customer.</w:t>
      </w:r>
      <w:r/>
    </w:p>
    <w:p>
      <w:pPr>
        <w:pStyle w:val="114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 duplicate customer records.</w:t>
      </w:r>
      <w:r/>
    </w:p>
    <w:p>
      <w:pPr>
        <w:pStyle w:val="114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Enable meaningful customer segmentation.</w:t>
      </w:r>
      <w:r/>
    </w:p>
    <w:p>
      <w:pPr>
        <w:pStyle w:val="114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trusted business KPIs.</w:t>
      </w:r>
      <w:r/>
    </w:p>
    <w:p>
      <w:pPr>
        <w:pStyle w:val="1148"/>
        <w:numPr>
          <w:ilvl w:val="0"/>
          <w:numId w:val="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personalized marketing use cases.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Technical Success</w:t>
      </w:r>
      <w:r/>
    </w:p>
    <w:p>
      <w:pPr>
        <w:pStyle w:val="114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Successfully ingest data from multiple sources.</w:t>
      </w:r>
      <w:r/>
    </w:p>
    <w:p>
      <w:pPr>
        <w:pStyle w:val="114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Execute reliable pipelines.</w:t>
      </w:r>
      <w:r/>
    </w:p>
    <w:p>
      <w:pPr>
        <w:pStyle w:val="114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Pass defined data quality checks.</w:t>
      </w:r>
      <w:r/>
    </w:p>
    <w:p>
      <w:pPr>
        <w:pStyle w:val="114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Generate Customer 360 tables.</w:t>
      </w:r>
      <w:r/>
    </w:p>
    <w:p>
      <w:pPr>
        <w:pStyle w:val="1148"/>
        <w:numPr>
          <w:ilvl w:val="0"/>
          <w:numId w:val="7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Support scalable architecture for future growth.</w:t>
      </w:r>
      <w:r/>
    </w:p>
    <w:p>
      <w:p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p>
    <w:p>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08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Phase 1 — Business Understanding</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firstLine="0" w:left="0"/>
        <w:rPr>
          <w:color w:val="0070c0"/>
          <w:sz w:val="32"/>
          <w:szCs w:val="32"/>
        </w:rPr>
      </w:pPr>
      <w:r>
        <w:rPr>
          <w:rFonts w:ascii="Times New Roman" w:hAnsi="Times New Roman" w:eastAsia="Times New Roman" w:cs="Times New Roman"/>
          <w:b/>
          <w:color w:val="0070c0"/>
          <w:sz w:val="32"/>
          <w:szCs w:val="32"/>
        </w:rPr>
        <w:t xml:space="preserve">1. E-commerce Industry Overview</w:t>
      </w:r>
      <w:r>
        <w:rPr>
          <w:color w:val="0070c0"/>
          <w:sz w:val="32"/>
          <w:szCs w:val="32"/>
        </w:rPr>
      </w:r>
      <w:r>
        <w:rPr>
          <w:color w:val="0070c0"/>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E-commerce is the buying and selling of products and services through digital channels such as websites, mobile applications, online marketplaces, and social commerce platforms.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 include:</w:t>
      </w:r>
      <w:r/>
    </w:p>
    <w:p>
      <w:pPr>
        <w:pStyle w:val="114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Amazon</w:t>
      </w:r>
      <w:r/>
    </w:p>
    <w:p>
      <w:pPr>
        <w:pStyle w:val="114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Shopify stores</w:t>
      </w:r>
      <w:r/>
    </w:p>
    <w:p>
      <w:pPr>
        <w:pStyle w:val="114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eBay</w:t>
      </w:r>
      <w:r/>
    </w:p>
    <w:p>
      <w:pPr>
        <w:pStyle w:val="114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Walmart Online</w:t>
      </w:r>
      <w:r/>
    </w:p>
    <w:p>
      <w:pPr>
        <w:pStyle w:val="114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Alibaba</w:t>
      </w:r>
      <w:r/>
    </w:p>
    <w:p>
      <w:pPr>
        <w:pStyle w:val="1148"/>
        <w:numPr>
          <w:ilvl w:val="0"/>
          <w:numId w:val="7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Daraz</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Unlike traditional retail, e-commerce companies continuously generate digital data from every customer interaction, making data one of their most valuable assets.</w:t>
      </w:r>
      <w:r/>
    </w:p>
    <w:p>
      <w:pPr>
        <w:pStyle w:val="1087"/>
        <w:pBdr>
          <w:top w:val="none" w:color="000000" w:sz="4" w:space="0"/>
          <w:left w:val="none" w:color="000000" w:sz="4" w:space="0"/>
          <w:bottom w:val="none" w:color="000000" w:sz="4" w:space="0"/>
          <w:right w:val="none" w:color="000000" w:sz="4" w:space="0"/>
        </w:pBdr>
        <w:spacing/>
        <w:ind w:right="0" w:firstLine="0" w:left="0"/>
        <w:rPr>
          <w:color w:val="0070c0"/>
          <w:sz w:val="32"/>
          <w:szCs w:val="32"/>
        </w:rPr>
      </w:pPr>
      <w:r>
        <w:rPr>
          <w:rFonts w:ascii="Times New Roman" w:hAnsi="Times New Roman" w:eastAsia="Times New Roman" w:cs="Times New Roman"/>
          <w:b/>
          <w:color w:val="0070c0"/>
          <w:sz w:val="32"/>
          <w:szCs w:val="32"/>
          <w:highlight w:val="none"/>
        </w:rPr>
      </w:r>
      <w:r>
        <w:rPr>
          <w:color w:val="0070c0"/>
          <w:sz w:val="32"/>
          <w:szCs w:val="32"/>
        </w:rPr>
      </w:r>
      <w:r>
        <w:rPr>
          <w:color w:val="0070c0"/>
          <w:sz w:val="32"/>
          <w:szCs w:val="32"/>
        </w:rP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tabs>
          <w:tab w:val="left" w:leader="none" w:pos="4319"/>
        </w:tabs>
        <w:spacing/>
        <w:ind w:right="0" w:firstLine="0" w:left="0"/>
        <w:rPr>
          <w:rFonts w:ascii="Times New Roman" w:hAnsi="Times New Roman" w:eastAsia="Times New Roman" w:cs="Times New Roman"/>
          <w:b/>
          <w:bCs/>
          <w:color w:val="0070c0"/>
          <w:sz w:val="32"/>
          <w:szCs w:val="32"/>
          <w:highlight w:val="none"/>
        </w:rPr>
      </w:pPr>
      <w:r>
        <w:rPr>
          <w:rFonts w:ascii="Times New Roman" w:hAnsi="Times New Roman" w:eastAsia="Times New Roman" w:cs="Times New Roman"/>
          <w:b/>
          <w:color w:val="0070c0"/>
          <w:sz w:val="32"/>
          <w:szCs w:val="32"/>
        </w:rPr>
        <w:t xml:space="preserve">2. Top Business Problems</w:t>
      </w:r>
      <w:r>
        <w:rPr>
          <w:color w:val="0070c0"/>
          <w:sz w:val="32"/>
          <w:szCs w:val="32"/>
        </w:rPr>
        <w:tab/>
      </w:r>
      <w:r>
        <w:rPr>
          <w:rFonts w:ascii="Times New Roman" w:hAnsi="Times New Roman" w:eastAsia="Times New Roman" w:cs="Times New Roman"/>
          <w:b/>
          <w:bCs/>
          <w:color w:val="0070c0"/>
          <w:sz w:val="32"/>
          <w:szCs w:val="32"/>
          <w:highlight w:val="none"/>
        </w:rPr>
      </w:r>
      <w:r>
        <w:rPr>
          <w:rFonts w:ascii="Times New Roman" w:hAnsi="Times New Roman" w:eastAsia="Times New Roman" w:cs="Times New Roman"/>
          <w:b/>
          <w:bCs/>
          <w:color w:val="0070c0"/>
          <w:sz w:val="32"/>
          <w:szCs w:val="32"/>
          <w:highlight w:val="none"/>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1. Customer Data Silos</w:t>
      </w:r>
      <w:r>
        <w:rPr>
          <w:sz w:val="20"/>
          <w:szCs w:val="20"/>
        </w:rPr>
      </w:r>
      <w:r>
        <w:rPr>
          <w:sz w:val="20"/>
          <w:szCs w:val="20"/>
        </w:rPr>
      </w:r>
    </w:p>
    <w:p>
      <w:pPr>
        <w:pStyle w:val="1087"/>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Problem</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Customer information is scattered across different systems.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Example:</w:t>
      </w:r>
      <w:r>
        <w:rPr>
          <w:sz w:val="20"/>
          <w:szCs w:val="20"/>
        </w:rPr>
      </w:r>
      <w:r>
        <w:rPr>
          <w:sz w:val="20"/>
          <w:szCs w:val="20"/>
        </w:rPr>
      </w:r>
    </w:p>
    <w:p>
      <w:pPr>
        <w:pStyle w:val="1148"/>
        <w:numPr>
          <w:ilvl w:val="0"/>
          <w:numId w:val="2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Website knows browsing history.</w:t>
      </w:r>
      <w:r>
        <w:rPr>
          <w:sz w:val="20"/>
          <w:szCs w:val="20"/>
        </w:rPr>
      </w:r>
      <w:r>
        <w:rPr>
          <w:sz w:val="20"/>
          <w:szCs w:val="20"/>
        </w:rPr>
      </w:r>
    </w:p>
    <w:p>
      <w:pPr>
        <w:pStyle w:val="1148"/>
        <w:numPr>
          <w:ilvl w:val="0"/>
          <w:numId w:val="2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CRM knows contact details.</w:t>
      </w:r>
      <w:r>
        <w:rPr>
          <w:sz w:val="20"/>
          <w:szCs w:val="20"/>
        </w:rPr>
      </w:r>
      <w:r>
        <w:rPr>
          <w:sz w:val="20"/>
          <w:szCs w:val="20"/>
        </w:rPr>
      </w:r>
    </w:p>
    <w:p>
      <w:pPr>
        <w:pStyle w:val="1148"/>
        <w:numPr>
          <w:ilvl w:val="0"/>
          <w:numId w:val="2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Marketing knows email opens.</w:t>
      </w:r>
      <w:r>
        <w:rPr>
          <w:sz w:val="20"/>
          <w:szCs w:val="20"/>
        </w:rPr>
      </w:r>
      <w:r>
        <w:rPr>
          <w:sz w:val="20"/>
          <w:szCs w:val="20"/>
        </w:rPr>
      </w:r>
    </w:p>
    <w:p>
      <w:pPr>
        <w:pStyle w:val="1148"/>
        <w:numPr>
          <w:ilvl w:val="0"/>
          <w:numId w:val="2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Support knows complaints.</w:t>
      </w:r>
      <w:r>
        <w:rPr>
          <w:sz w:val="20"/>
          <w:szCs w:val="20"/>
        </w:rPr>
      </w:r>
      <w:r>
        <w:rPr>
          <w:sz w:val="20"/>
          <w:szCs w:val="20"/>
        </w:rPr>
      </w:r>
    </w:p>
    <w:p>
      <w:pPr>
        <w:pStyle w:val="1148"/>
        <w:numPr>
          <w:ilvl w:val="0"/>
          <w:numId w:val="2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Orders know purchases.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Nobody has the complete picture.</w:t>
      </w:r>
      <w:r>
        <w:rPr>
          <w:sz w:val="20"/>
          <w:szCs w:val="20"/>
        </w:rPr>
      </w:r>
      <w:r>
        <w:rPr>
          <w:sz w:val="20"/>
          <w:szCs w:val="20"/>
        </w:rPr>
      </w:r>
    </w:p>
    <w:p>
      <w:pPr>
        <w:pStyle w:val="1087"/>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Business Impact</w:t>
      </w:r>
      <w:r>
        <w:rPr>
          <w:sz w:val="20"/>
          <w:szCs w:val="20"/>
        </w:rPr>
      </w:r>
      <w:r>
        <w:rPr>
          <w:sz w:val="20"/>
          <w:szCs w:val="20"/>
        </w:rPr>
      </w:r>
    </w:p>
    <w:p>
      <w:pPr>
        <w:pStyle w:val="1148"/>
        <w:numPr>
          <w:ilvl w:val="0"/>
          <w:numId w:val="2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Poor decisions</w:t>
      </w:r>
      <w:r>
        <w:rPr>
          <w:sz w:val="20"/>
          <w:szCs w:val="20"/>
        </w:rPr>
      </w:r>
      <w:r>
        <w:rPr>
          <w:sz w:val="20"/>
          <w:szCs w:val="20"/>
        </w:rPr>
      </w:r>
    </w:p>
    <w:p>
      <w:pPr>
        <w:pStyle w:val="1148"/>
        <w:numPr>
          <w:ilvl w:val="0"/>
          <w:numId w:val="2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Duplicate customers</w:t>
      </w:r>
      <w:r>
        <w:rPr>
          <w:sz w:val="20"/>
          <w:szCs w:val="20"/>
        </w:rPr>
      </w:r>
      <w:r>
        <w:rPr>
          <w:sz w:val="20"/>
          <w:szCs w:val="20"/>
        </w:rPr>
      </w:r>
    </w:p>
    <w:p>
      <w:pPr>
        <w:pStyle w:val="1148"/>
        <w:numPr>
          <w:ilvl w:val="0"/>
          <w:numId w:val="2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Bad customer experience</w:t>
      </w:r>
      <w:r>
        <w:rPr>
          <w:sz w:val="20"/>
          <w:szCs w:val="20"/>
        </w:rPr>
      </w:r>
      <w:r>
        <w:rPr>
          <w:sz w:val="20"/>
          <w:szCs w:val="20"/>
        </w:rPr>
      </w:r>
    </w:p>
    <w:p>
      <w:pPr>
        <w:pStyle w:val="1148"/>
        <w:numPr>
          <w:ilvl w:val="0"/>
          <w:numId w:val="2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Weak personalization</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2. Poor Personalization</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Customers expect personalized experiences.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Instead they receive:</w:t>
      </w:r>
      <w:r>
        <w:rPr>
          <w:sz w:val="20"/>
          <w:szCs w:val="20"/>
        </w:rPr>
      </w:r>
      <w:r>
        <w:rPr>
          <w:sz w:val="20"/>
          <w:szCs w:val="20"/>
        </w:rPr>
      </w:r>
    </w:p>
    <w:p>
      <w:pPr>
        <w:pStyle w:val="1148"/>
        <w:numPr>
          <w:ilvl w:val="0"/>
          <w:numId w:val="2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irrelevant emails</w:t>
      </w:r>
      <w:r>
        <w:rPr>
          <w:sz w:val="20"/>
          <w:szCs w:val="20"/>
        </w:rPr>
      </w:r>
      <w:r>
        <w:rPr>
          <w:sz w:val="20"/>
          <w:szCs w:val="20"/>
        </w:rPr>
      </w:r>
    </w:p>
    <w:p>
      <w:pPr>
        <w:pStyle w:val="1148"/>
        <w:numPr>
          <w:ilvl w:val="0"/>
          <w:numId w:val="2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wrong recommendations</w:t>
      </w:r>
      <w:r>
        <w:rPr>
          <w:sz w:val="20"/>
          <w:szCs w:val="20"/>
        </w:rPr>
      </w:r>
      <w:r>
        <w:rPr>
          <w:sz w:val="20"/>
          <w:szCs w:val="20"/>
        </w:rPr>
      </w:r>
    </w:p>
    <w:p>
      <w:pPr>
        <w:pStyle w:val="1148"/>
        <w:numPr>
          <w:ilvl w:val="0"/>
          <w:numId w:val="26"/>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generic offers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This reduces engagement and sales. </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3. Customer Churn</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Companies often don't know:</w:t>
      </w:r>
      <w:r>
        <w:rPr>
          <w:sz w:val="20"/>
          <w:szCs w:val="20"/>
        </w:rPr>
      </w:r>
      <w:r>
        <w:rPr>
          <w:sz w:val="20"/>
          <w:szCs w:val="20"/>
        </w:rPr>
      </w:r>
    </w:p>
    <w:p>
      <w:pPr>
        <w:pStyle w:val="1148"/>
        <w:numPr>
          <w:ilvl w:val="0"/>
          <w:numId w:val="27"/>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who is leaving</w:t>
      </w:r>
      <w:r>
        <w:rPr>
          <w:sz w:val="20"/>
          <w:szCs w:val="20"/>
        </w:rPr>
      </w:r>
      <w:r>
        <w:rPr>
          <w:sz w:val="20"/>
          <w:szCs w:val="20"/>
        </w:rPr>
      </w:r>
    </w:p>
    <w:p>
      <w:pPr>
        <w:pStyle w:val="1148"/>
        <w:numPr>
          <w:ilvl w:val="0"/>
          <w:numId w:val="27"/>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why they are leaving</w:t>
      </w:r>
      <w:r>
        <w:rPr>
          <w:sz w:val="20"/>
          <w:szCs w:val="20"/>
        </w:rPr>
      </w:r>
      <w:r>
        <w:rPr>
          <w:sz w:val="20"/>
          <w:szCs w:val="20"/>
        </w:rPr>
      </w:r>
    </w:p>
    <w:p>
      <w:pPr>
        <w:pStyle w:val="1148"/>
        <w:numPr>
          <w:ilvl w:val="0"/>
          <w:numId w:val="27"/>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when they are likely to leave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Without a unified customer view, churn signals remain hidden. </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4. Duplicate Customer Records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One customer may have multiple IDs:</w:t>
      </w:r>
      <w:r>
        <w:rPr>
          <w:sz w:val="20"/>
          <w:szCs w:val="20"/>
        </w:rPr>
      </w:r>
      <w:r>
        <w:rPr>
          <w:sz w:val="20"/>
          <w:szCs w:val="20"/>
        </w:rPr>
      </w:r>
    </w:p>
    <w:p>
      <w:pPr>
        <w:pStyle w:val="1148"/>
        <w:numPr>
          <w:ilvl w:val="0"/>
          <w:numId w:val="2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Website ID</w:t>
      </w:r>
      <w:r>
        <w:rPr>
          <w:sz w:val="20"/>
          <w:szCs w:val="20"/>
        </w:rPr>
      </w:r>
      <w:r>
        <w:rPr>
          <w:sz w:val="20"/>
          <w:szCs w:val="20"/>
        </w:rPr>
      </w:r>
    </w:p>
    <w:p>
      <w:pPr>
        <w:pStyle w:val="1148"/>
        <w:numPr>
          <w:ilvl w:val="0"/>
          <w:numId w:val="2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CRM ID</w:t>
      </w:r>
      <w:r>
        <w:rPr>
          <w:sz w:val="20"/>
          <w:szCs w:val="20"/>
        </w:rPr>
      </w:r>
      <w:r>
        <w:rPr>
          <w:sz w:val="20"/>
          <w:szCs w:val="20"/>
        </w:rPr>
      </w:r>
    </w:p>
    <w:p>
      <w:pPr>
        <w:pStyle w:val="1148"/>
        <w:numPr>
          <w:ilvl w:val="0"/>
          <w:numId w:val="2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Loyalty ID</w:t>
      </w:r>
      <w:r>
        <w:rPr>
          <w:sz w:val="20"/>
          <w:szCs w:val="20"/>
        </w:rPr>
      </w:r>
      <w:r>
        <w:rPr>
          <w:sz w:val="20"/>
          <w:szCs w:val="20"/>
        </w:rPr>
      </w:r>
    </w:p>
    <w:p>
      <w:pPr>
        <w:pStyle w:val="1148"/>
        <w:numPr>
          <w:ilvl w:val="0"/>
          <w:numId w:val="28"/>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Support ID</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This leads to inaccurate reporting and inconsistent customer experiences. </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5. Inconsistent KPIs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Marketing reports one number.</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Finance reports another.</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Sales reports something different.</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No one agrees because each team uses different data sources. </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6. Slow Decision Making</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Executives wait hours or days for reports because data must be manually combined from multiple systems.</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7. Poor Customer Support</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Support agents cannot see:</w:t>
      </w:r>
      <w:r>
        <w:rPr>
          <w:sz w:val="20"/>
          <w:szCs w:val="20"/>
        </w:rPr>
      </w:r>
      <w:r>
        <w:rPr>
          <w:sz w:val="20"/>
          <w:szCs w:val="20"/>
        </w:rPr>
      </w:r>
    </w:p>
    <w:p>
      <w:pPr>
        <w:pStyle w:val="1148"/>
        <w:numPr>
          <w:ilvl w:val="0"/>
          <w:numId w:val="2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previous purchases</w:t>
      </w:r>
      <w:r>
        <w:rPr>
          <w:sz w:val="20"/>
          <w:szCs w:val="20"/>
        </w:rPr>
      </w:r>
      <w:r>
        <w:rPr>
          <w:sz w:val="20"/>
          <w:szCs w:val="20"/>
        </w:rPr>
      </w:r>
    </w:p>
    <w:p>
      <w:pPr>
        <w:pStyle w:val="1148"/>
        <w:numPr>
          <w:ilvl w:val="0"/>
          <w:numId w:val="2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returns</w:t>
      </w:r>
      <w:r>
        <w:rPr>
          <w:sz w:val="20"/>
          <w:szCs w:val="20"/>
        </w:rPr>
      </w:r>
      <w:r>
        <w:rPr>
          <w:sz w:val="20"/>
          <w:szCs w:val="20"/>
        </w:rPr>
      </w:r>
    </w:p>
    <w:p>
      <w:pPr>
        <w:pStyle w:val="1148"/>
        <w:numPr>
          <w:ilvl w:val="0"/>
          <w:numId w:val="2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loyalty status</w:t>
      </w:r>
      <w:r>
        <w:rPr>
          <w:sz w:val="20"/>
          <w:szCs w:val="20"/>
        </w:rPr>
      </w:r>
      <w:r>
        <w:rPr>
          <w:sz w:val="20"/>
          <w:szCs w:val="20"/>
        </w:rPr>
      </w:r>
    </w:p>
    <w:p>
      <w:pPr>
        <w:pStyle w:val="1148"/>
        <w:numPr>
          <w:ilvl w:val="0"/>
          <w:numId w:val="2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previous complaints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This increases handling time and frustrates customers.</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8. Inefficient Marketing Spend</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Marketing sends campaigns to everyone.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color w:val="000000"/>
          <w:sz w:val="20"/>
          <w:szCs w:val="20"/>
        </w:rPr>
        <w:t xml:space="preserve">Without Customer 360 they cannot accurately target:</w:t>
      </w:r>
      <w:r>
        <w:rPr>
          <w:sz w:val="20"/>
          <w:szCs w:val="20"/>
        </w:rPr>
      </w:r>
      <w:r>
        <w:rPr>
          <w:sz w:val="20"/>
          <w:szCs w:val="20"/>
        </w:rPr>
      </w:r>
    </w:p>
    <w:p>
      <w:pPr>
        <w:pStyle w:val="1148"/>
        <w:numPr>
          <w:ilvl w:val="0"/>
          <w:numId w:val="3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high-value customers</w:t>
      </w:r>
      <w:r>
        <w:rPr>
          <w:sz w:val="20"/>
          <w:szCs w:val="20"/>
        </w:rPr>
      </w:r>
      <w:r>
        <w:rPr>
          <w:sz w:val="20"/>
          <w:szCs w:val="20"/>
        </w:rPr>
      </w:r>
    </w:p>
    <w:p>
      <w:pPr>
        <w:pStyle w:val="1148"/>
        <w:numPr>
          <w:ilvl w:val="0"/>
          <w:numId w:val="3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loyal customers</w:t>
      </w:r>
      <w:r>
        <w:rPr>
          <w:sz w:val="20"/>
          <w:szCs w:val="20"/>
        </w:rPr>
      </w:r>
      <w:r>
        <w:rPr>
          <w:sz w:val="20"/>
          <w:szCs w:val="20"/>
        </w:rPr>
      </w:r>
    </w:p>
    <w:p>
      <w:pPr>
        <w:pStyle w:val="1148"/>
        <w:numPr>
          <w:ilvl w:val="0"/>
          <w:numId w:val="3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churn-risk customers</w:t>
      </w:r>
      <w:r>
        <w:rPr>
          <w:sz w:val="20"/>
          <w:szCs w:val="20"/>
        </w:rPr>
      </w:r>
      <w:r>
        <w:rPr>
          <w:sz w:val="20"/>
          <w:szCs w:val="20"/>
        </w:rPr>
      </w:r>
    </w:p>
    <w:p>
      <w:pPr>
        <w:pStyle w:val="1148"/>
        <w:numPr>
          <w:ilvl w:val="0"/>
          <w:numId w:val="3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inactive customers</w:t>
      </w:r>
      <w:r>
        <w:rPr>
          <w:sz w:val="20"/>
          <w:szCs w:val="20"/>
        </w:rPr>
      </w:r>
      <w:r>
        <w:rPr>
          <w:sz w:val="20"/>
          <w:szCs w:val="20"/>
        </w:rPr>
      </w:r>
    </w:p>
    <w:p>
      <w:pPr>
        <w:pBdr/>
        <w:spacing/>
        <w:ind/>
        <w:rPr/>
      </w:pPr>
      <w:r>
        <w:rPr>
          <w:color w:val="0070c0"/>
        </w:rPr>
      </w: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firstLine="0" w:left="0"/>
        <w:rPr>
          <w:color w:val="0070c0"/>
          <w:sz w:val="32"/>
          <w:szCs w:val="32"/>
        </w:rPr>
      </w:pPr>
      <w:r>
        <w:rPr>
          <w:rFonts w:ascii="Times New Roman" w:hAnsi="Times New Roman" w:eastAsia="Times New Roman" w:cs="Times New Roman"/>
          <w:b/>
          <w:color w:val="0070c0"/>
          <w:sz w:val="32"/>
          <w:szCs w:val="32"/>
        </w:rPr>
        <w:t xml:space="preserve">3. Pain Points</w:t>
      </w:r>
      <w:r>
        <w:rPr>
          <w:color w:val="0070c0"/>
          <w:sz w:val="32"/>
          <w:szCs w:val="32"/>
        </w:rPr>
      </w:r>
      <w:r>
        <w:rPr>
          <w:color w:val="0070c0"/>
          <w:sz w:val="32"/>
          <w:szCs w:val="32"/>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No single customer view</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Duplicate customer records</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Fragmented customer journey</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Poor recommendations</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Manual reporting</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High churn</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Low repeat purchases</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Low customer lifetime value</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Marketing waste</w:t>
      </w:r>
      <w:r>
        <w:rPr>
          <w:sz w:val="20"/>
          <w:szCs w:val="18"/>
        </w:rPr>
      </w:r>
      <w:r>
        <w:rPr>
          <w:sz w:val="20"/>
          <w:szCs w:val="18"/>
        </w:rPr>
      </w:r>
    </w:p>
    <w:p>
      <w:pPr>
        <w:pStyle w:val="1148"/>
        <w:numPr>
          <w:ilvl w:val="0"/>
          <w:numId w:val="31"/>
        </w:numPr>
        <w:pBdr>
          <w:top w:val="none" w:color="000000" w:sz="4" w:space="0"/>
          <w:left w:val="none" w:color="000000" w:sz="4" w:space="0"/>
          <w:bottom w:val="none" w:color="000000" w:sz="4" w:space="0"/>
          <w:right w:val="none" w:color="000000" w:sz="4" w:space="0"/>
        </w:pBdr>
        <w:spacing/>
        <w:ind w:right="0"/>
        <w:rPr>
          <w:sz w:val="20"/>
          <w:szCs w:val="18"/>
        </w:rPr>
      </w:pPr>
      <w:r>
        <w:rPr>
          <w:rFonts w:ascii="Times New Roman" w:hAnsi="Times New Roman" w:eastAsia="Times New Roman" w:cs="Times New Roman"/>
          <w:color w:val="000000"/>
          <w:sz w:val="20"/>
          <w:szCs w:val="18"/>
        </w:rPr>
        <w:t xml:space="preserve">Poor customer support</w:t>
      </w:r>
      <w:r>
        <w:rPr>
          <w:sz w:val="20"/>
          <w:szCs w:val="18"/>
        </w:rPr>
      </w:r>
      <w:r>
        <w:rPr>
          <w:sz w:val="20"/>
          <w:szCs w:val="18"/>
        </w:rPr>
      </w:r>
    </w:p>
    <w:p>
      <w:pPr>
        <w:pBdr/>
        <w:spacing/>
        <w:ind/>
        <w:rPr>
          <w:color w:val="000000" w:themeColor="text1"/>
          <w:sz w:val="18"/>
          <w:szCs w:val="18"/>
        </w:rPr>
      </w:pPr>
      <w:r>
        <w:rPr>
          <w:color w:val="000000" w:themeColor="text1"/>
          <w:sz w:val="24"/>
          <w:szCs w:val="24"/>
        </w:rPr>
      </w:r>
      <w:r>
        <w:rPr>
          <w:color w:val="000000" w:themeColor="text1"/>
          <w:sz w:val="18"/>
          <w:szCs w:val="18"/>
        </w:rPr>
      </w:r>
      <w:r>
        <w:rPr>
          <w:color w:val="000000" w:themeColor="text1"/>
          <w:sz w:val="18"/>
          <w:szCs w:val="18"/>
        </w:rP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firstLine="0" w:left="0"/>
        <w:rPr>
          <w:color w:val="0070c0"/>
          <w:sz w:val="32"/>
          <w:szCs w:val="32"/>
        </w:rPr>
      </w:pPr>
      <w:r>
        <w:rPr>
          <w:rFonts w:ascii="Times New Roman" w:hAnsi="Times New Roman" w:eastAsia="Times New Roman" w:cs="Times New Roman"/>
          <w:b/>
          <w:color w:val="0070c0"/>
          <w:sz w:val="32"/>
          <w:szCs w:val="32"/>
        </w:rPr>
        <w:t xml:space="preserve">4. Data Challenges</w:t>
      </w:r>
      <w:r>
        <w:rPr>
          <w:color w:val="0070c0"/>
          <w:sz w:val="32"/>
          <w:szCs w:val="32"/>
        </w:rPr>
      </w:r>
      <w:r>
        <w:rPr>
          <w:color w:val="0070c0"/>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the problems </w:t>
      </w:r>
      <w:r>
        <w:rPr>
          <w:rFonts w:ascii="Times New Roman" w:hAnsi="Times New Roman" w:eastAsia="Times New Roman" w:cs="Times New Roman"/>
          <w:b/>
          <w:color w:val="000000"/>
          <w:sz w:val="24"/>
        </w:rPr>
        <w:t xml:space="preserve">you</w:t>
      </w:r>
      <w:r>
        <w:rPr>
          <w:rFonts w:ascii="Times New Roman" w:hAnsi="Times New Roman" w:eastAsia="Times New Roman" w:cs="Times New Roman"/>
          <w:color w:val="000000"/>
          <w:sz w:val="24"/>
        </w:rPr>
        <w:t xml:space="preserve"> (the Data Engineer) will solve.</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Multiple Data Sources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data comes from many systems.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Different Formats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CRM</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Customer_ID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Orders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Website</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User_ID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Support</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Email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match them into one customer.</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 Quality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Problems include:</w:t>
      </w:r>
      <w:r/>
    </w:p>
    <w:p>
      <w:pPr>
        <w:pStyle w:val="114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Missing emails</w:t>
      </w:r>
      <w:r/>
    </w:p>
    <w:p>
      <w:pPr>
        <w:pStyle w:val="114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Wrong phone numbers</w:t>
      </w:r>
      <w:r/>
    </w:p>
    <w:p>
      <w:pPr>
        <w:pStyle w:val="114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names</w:t>
      </w:r>
      <w:r/>
    </w:p>
    <w:p>
      <w:pPr>
        <w:pStyle w:val="114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Invalid addresses</w:t>
      </w:r>
      <w:r/>
    </w:p>
    <w:p>
      <w:pPr>
        <w:pStyle w:val="1148"/>
        <w:numPr>
          <w:ilvl w:val="0"/>
          <w:numId w:val="3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Null values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Identity Resolution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Saad@gmail.com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same person as</w:t>
      </w:r>
      <w:r/>
    </w:p>
    <w:p>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Muhammad Saad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one of the hardest Customer 360 challenges.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Real-Time Updates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 customer places an order now,</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Marketing should know immediately—not tomorrow.</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Data Governance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Questions include:</w:t>
      </w:r>
      <w:r/>
    </w:p>
    <w:p>
      <w:pPr>
        <w:pStyle w:val="114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Who can access customer data?</w:t>
      </w:r>
      <w:r/>
    </w:p>
    <w:p>
      <w:pPr>
        <w:pStyle w:val="114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do we protect privacy?</w:t>
      </w:r>
      <w:r/>
    </w:p>
    <w:p>
      <w:pPr>
        <w:pStyle w:val="1148"/>
        <w:numPr>
          <w:ilvl w:val="0"/>
          <w:numId w:val="3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do we comply with regulations?</w:t>
      </w:r>
      <w:r/>
    </w:p>
    <w:p>
      <w:pPr>
        <w:pBdr/>
        <w:spacing/>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tabs>
          <w:tab w:val="left" w:leader="none" w:pos="3931"/>
        </w:tabs>
        <w:spacing/>
        <w:ind w:right="0" w:firstLine="0" w:left="0"/>
        <w:rPr>
          <w:color w:val="0070c0"/>
          <w:sz w:val="32"/>
          <w:szCs w:val="32"/>
        </w:rPr>
      </w:pPr>
      <w:r>
        <w:rPr>
          <w:rFonts w:ascii="Times New Roman" w:hAnsi="Times New Roman" w:eastAsia="Times New Roman" w:cs="Times New Roman"/>
          <w:b/>
          <w:color w:val="0070c0"/>
          <w:sz w:val="32"/>
          <w:szCs w:val="32"/>
        </w:rPr>
        <w:t xml:space="preserve">5. Operational Challenges</w:t>
      </w:r>
      <w:r>
        <w:rPr>
          <w:color w:val="0070c0"/>
          <w:sz w:val="32"/>
          <w:szCs w:val="32"/>
        </w:rPr>
        <w:tab/>
      </w:r>
      <w:r>
        <w:rPr>
          <w:color w:val="0070c0"/>
          <w:sz w:val="32"/>
          <w:szCs w:val="32"/>
        </w:rPr>
      </w:r>
      <w:r>
        <w:rPr>
          <w:color w:val="0070c0"/>
          <w:sz w:val="32"/>
          <w:szCs w:val="32"/>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Although Customer 360 is customer-focused, operations still face challenges:</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Manual customer matching</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records</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Slow analytics</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Different customer IDs</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Delayed reporting</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Disconnected departments</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data quality</w:t>
      </w:r>
      <w:r/>
    </w:p>
    <w:p>
      <w:pPr>
        <w:pStyle w:val="1148"/>
        <w:numPr>
          <w:ilvl w:val="0"/>
          <w:numId w:val="3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real-time customer insights</w:t>
      </w: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firstLine="0" w:left="0"/>
        <w:rPr>
          <w:rFonts w:ascii="Times New Roman" w:hAnsi="Times New Roman" w:eastAsia="Times New Roman" w:cs="Times New Roman"/>
          <w:b/>
          <w:bCs/>
          <w:color w:val="0070c0"/>
          <w:sz w:val="32"/>
          <w:szCs w:val="32"/>
          <w:highlight w:val="none"/>
        </w:rPr>
      </w:pPr>
      <w:r>
        <w:rPr>
          <w:rFonts w:ascii="Times New Roman" w:hAnsi="Times New Roman" w:eastAsia="Times New Roman" w:cs="Times New Roman"/>
          <w:b/>
          <w:color w:val="0070c0"/>
          <w:sz w:val="32"/>
          <w:szCs w:val="32"/>
        </w:rPr>
        <w:t xml:space="preserve">6. Business KPIs</w:t>
      </w:r>
      <w:r>
        <w:rPr>
          <w:rFonts w:ascii="Times New Roman" w:hAnsi="Times New Roman" w:eastAsia="Times New Roman" w:cs="Times New Roman"/>
          <w:b/>
          <w:bCs/>
          <w:color w:val="0070c0"/>
          <w:sz w:val="32"/>
          <w:szCs w:val="32"/>
          <w:highlight w:val="none"/>
        </w:rPr>
      </w:r>
      <w:r>
        <w:rPr>
          <w:rFonts w:ascii="Times New Roman" w:hAnsi="Times New Roman" w:eastAsia="Times New Roman" w:cs="Times New Roman"/>
          <w:b/>
          <w:bCs/>
          <w:color w:val="0070c0"/>
          <w:sz w:val="32"/>
          <w:szCs w:val="32"/>
          <w:highlight w:val="none"/>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Customer KPIs</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Customers</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Active Customers</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New Customers</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Returning Customers</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Lifetime Value (CLV)</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Average Order Value (AOV)</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Repeat Purchase Rate</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Churn Rate</w:t>
      </w:r>
      <w:r/>
    </w:p>
    <w:p>
      <w:pPr>
        <w:pStyle w:val="1148"/>
        <w:numPr>
          <w:ilvl w:val="0"/>
          <w:numId w:val="3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Retention Rate</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Marketing KPIs</w:t>
      </w:r>
      <w:r/>
    </w:p>
    <w:p>
      <w:pPr>
        <w:pStyle w:val="114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Acquisition Cost (CAC)</w:t>
      </w:r>
      <w:r/>
    </w:p>
    <w:p>
      <w:pPr>
        <w:pStyle w:val="114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 on Ad Spend (ROAS)</w:t>
      </w:r>
      <w:r/>
    </w:p>
    <w:p>
      <w:pPr>
        <w:pStyle w:val="114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Open Rate</w:t>
      </w:r>
      <w:r/>
    </w:p>
    <w:p>
      <w:pPr>
        <w:pStyle w:val="114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Click Through Rate (CTR)</w:t>
      </w:r>
      <w:r/>
    </w:p>
    <w:p>
      <w:pPr>
        <w:pStyle w:val="114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Conversion Rate</w:t>
      </w:r>
      <w:r/>
    </w:p>
    <w:p>
      <w:pPr>
        <w:pStyle w:val="1148"/>
        <w:numPr>
          <w:ilvl w:val="0"/>
          <w:numId w:val="3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Campaign ROI</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Sales KPIs</w:t>
      </w:r>
      <w:r/>
    </w:p>
    <w:p>
      <w:pPr>
        <w:pStyle w:val="114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w:t>
      </w:r>
      <w:r/>
    </w:p>
    <w:p>
      <w:pPr>
        <w:pStyle w:val="114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Orders</w:t>
      </w:r>
      <w:r/>
    </w:p>
    <w:p>
      <w:pPr>
        <w:pStyle w:val="114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Revenue per Customer</w:t>
      </w:r>
      <w:r/>
    </w:p>
    <w:p>
      <w:pPr>
        <w:pStyle w:val="114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Average Basket Size</w:t>
      </w:r>
      <w:r/>
    </w:p>
    <w:p>
      <w:pPr>
        <w:pStyle w:val="114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Upsell Rate</w:t>
      </w:r>
      <w:r/>
    </w:p>
    <w:p>
      <w:pPr>
        <w:pStyle w:val="1148"/>
        <w:numPr>
          <w:ilvl w:val="0"/>
          <w:numId w:val="3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Cross-sell Rate</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Customer Experience KPIs</w:t>
      </w:r>
      <w:r/>
    </w:p>
    <w:p>
      <w:pPr>
        <w:pStyle w:val="114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Net Promoter Score (NPS)</w:t>
      </w:r>
      <w:r/>
    </w:p>
    <w:p>
      <w:pPr>
        <w:pStyle w:val="114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Satisfaction (CSAT)</w:t>
      </w:r>
      <w:r/>
    </w:p>
    <w:p>
      <w:pPr>
        <w:pStyle w:val="114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First Response Time</w:t>
      </w:r>
      <w:r/>
    </w:p>
    <w:p>
      <w:pPr>
        <w:pStyle w:val="1148"/>
        <w:numPr>
          <w:ilvl w:val="0"/>
          <w:numId w:val="3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Ticket Resolution Time</w:t>
      </w:r>
      <w:r/>
    </w:p>
    <w:p>
      <w:pPr>
        <w:pBdr/>
        <w:spacing/>
        <w:ind/>
        <w:rPr>
          <w:color w:val="000000" w:themeColor="text1"/>
          <w:sz w:val="20"/>
          <w:szCs w:val="20"/>
        </w:rPr>
      </w:pPr>
      <w:r>
        <w:rPr>
          <w:color w:val="000000" w:themeColor="text1"/>
          <w:sz w:val="20"/>
          <w:szCs w:val="20"/>
        </w:rPr>
      </w:r>
      <w:r>
        <w:rPr>
          <w:color w:val="000000" w:themeColor="text1"/>
          <w:sz w:val="20"/>
          <w:szCs w:val="20"/>
        </w:rPr>
      </w:r>
      <w:r>
        <w:rPr>
          <w:color w:val="000000" w:themeColor="text1"/>
          <w:sz w:val="20"/>
          <w:szCs w:val="20"/>
        </w:rP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firstLine="0" w:left="0"/>
        <w:rPr>
          <w:color w:val="0070c0"/>
          <w:sz w:val="32"/>
          <w:szCs w:val="32"/>
        </w:rPr>
      </w:pPr>
      <w:r>
        <w:rPr>
          <w:rFonts w:ascii="Times New Roman" w:hAnsi="Times New Roman" w:eastAsia="Times New Roman" w:cs="Times New Roman"/>
          <w:b/>
          <w:color w:val="0070c0"/>
          <w:sz w:val="32"/>
          <w:szCs w:val="32"/>
        </w:rPr>
        <w:t xml:space="preserve">7. Stak</w:t>
      </w:r>
      <w:r>
        <w:rPr>
          <w:rFonts w:ascii="Times New Roman" w:hAnsi="Times New Roman" w:eastAsia="Times New Roman" w:cs="Times New Roman"/>
          <w:b/>
          <w:color w:val="0070c0"/>
          <w:sz w:val="32"/>
          <w:szCs w:val="32"/>
        </w:rPr>
        <w:t xml:space="preserve">eholders</w:t>
      </w:r>
      <w:r>
        <w:rPr>
          <w:color w:val="0070c0"/>
          <w:sz w:val="32"/>
          <w:szCs w:val="32"/>
        </w:rPr>
      </w:r>
      <w:r>
        <w:rPr>
          <w:color w:val="0070c0"/>
          <w:sz w:val="32"/>
          <w:szCs w:val="32"/>
        </w:rPr>
      </w:r>
    </w:p>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496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jc w:val="center"/>
              <w:rPr>
                <w:sz w:val="28"/>
                <w:szCs w:val="28"/>
              </w:rPr>
            </w:pPr>
            <w:r>
              <w:rPr>
                <w:rFonts w:ascii="Times New Roman" w:hAnsi="Times New Roman" w:eastAsia="Times New Roman" w:cs="Times New Roman"/>
                <w:b/>
                <w:color w:val="000000"/>
                <w:sz w:val="32"/>
                <w:szCs w:val="28"/>
              </w:rPr>
              <w:t xml:space="preserve">Stakeholder</w:t>
            </w:r>
            <w:r>
              <w:rPr>
                <w:sz w:val="28"/>
                <w:szCs w:val="28"/>
              </w:rPr>
            </w:r>
            <w:r>
              <w:rPr>
                <w:sz w:val="28"/>
                <w:szCs w:val="28"/>
              </w:rPr>
            </w:r>
          </w:p>
        </w:tc>
        <w:tc>
          <w:tcPr>
            <w:tcBorders/>
            <w:tcMar>
              <w:left w:w="15" w:type="dxa"/>
              <w:top w:w="15" w:type="dxa"/>
              <w:right w:w="15" w:type="dxa"/>
              <w:bottom w:w="15" w:type="dxa"/>
            </w:tcMar>
            <w:tcW w:w="4961" w:type="dxa"/>
            <w:vAlign w:val="center"/>
            <w:textDirection w:val="lrTb"/>
            <w:noWrap w:val="false"/>
          </w:tcPr>
          <w:p>
            <w:pPr>
              <w:pBdr/>
              <w:spacing w:after="0" w:before="0" w:line="240" w:lineRule="auto"/>
              <w:ind/>
              <w:jc w:val="center"/>
              <w:rPr>
                <w:sz w:val="28"/>
                <w:szCs w:val="28"/>
              </w:rPr>
            </w:pPr>
            <w:r>
              <w:rPr>
                <w:rFonts w:ascii="Times New Roman" w:hAnsi="Times New Roman" w:eastAsia="Times New Roman" w:cs="Times New Roman"/>
                <w:b/>
                <w:color w:val="000000"/>
                <w:sz w:val="32"/>
                <w:szCs w:val="28"/>
              </w:rPr>
              <w:t xml:space="preserve">Why they need Customer 360</w:t>
            </w:r>
            <w:r>
              <w:rPr>
                <w:sz w:val="28"/>
                <w:szCs w:val="28"/>
              </w:rPr>
            </w:r>
            <w:r>
              <w:rPr>
                <w:sz w:val="28"/>
                <w:szCs w:val="28"/>
              </w:rP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669"/>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CEO</w:t>
            </w:r>
            <w:r/>
          </w:p>
        </w:tc>
        <w:tc>
          <w:tcPr>
            <w:tcBorders/>
            <w:tcMar>
              <w:left w:w="15" w:type="dxa"/>
              <w:top w:w="15" w:type="dxa"/>
              <w:right w:w="15" w:type="dxa"/>
              <w:bottom w:w="15" w:type="dxa"/>
            </w:tcMar>
            <w:tcW w:w="5669"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Overall business growth and customer strategy</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669"/>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CMO / Marketing</w:t>
            </w:r>
            <w:r/>
          </w:p>
        </w:tc>
        <w:tc>
          <w:tcPr>
            <w:tcBorders/>
            <w:tcMar>
              <w:left w:w="15" w:type="dxa"/>
              <w:top w:w="15" w:type="dxa"/>
              <w:right w:w="15" w:type="dxa"/>
              <w:bottom w:w="15" w:type="dxa"/>
            </w:tcMar>
            <w:tcW w:w="5669"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Personalization, campaign performance, segmentation</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81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Sales Team</w:t>
            </w:r>
            <w:r/>
          </w:p>
        </w:tc>
        <w:tc>
          <w:tcPr>
            <w:tcBorders/>
            <w:tcMar>
              <w:left w:w="15" w:type="dxa"/>
              <w:top w:w="15" w:type="dxa"/>
              <w:right w:w="15" w:type="dxa"/>
              <w:bottom w:w="15" w:type="dxa"/>
            </w:tcMar>
            <w:tcW w:w="58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Identify high-value customers and upsell opportunities</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81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Customer Support</w:t>
            </w:r>
            <w:r/>
          </w:p>
        </w:tc>
        <w:tc>
          <w:tcPr>
            <w:tcBorders/>
            <w:tcMar>
              <w:left w:w="15" w:type="dxa"/>
              <w:top w:w="15" w:type="dxa"/>
              <w:right w:w="15" w:type="dxa"/>
              <w:bottom w:w="15" w:type="dxa"/>
            </w:tcMar>
            <w:tcW w:w="58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Full customer history for faster issue resolution</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81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Product Team</w:t>
            </w:r>
            <w:r/>
          </w:p>
        </w:tc>
        <w:tc>
          <w:tcPr>
            <w:tcBorders/>
            <w:tcMar>
              <w:left w:w="15" w:type="dxa"/>
              <w:top w:w="15" w:type="dxa"/>
              <w:right w:w="15" w:type="dxa"/>
              <w:bottom w:w="15" w:type="dxa"/>
            </w:tcMar>
            <w:tcW w:w="58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Understand user behavior and feature adoption</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81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Data Scientists</w:t>
            </w:r>
            <w:r/>
          </w:p>
        </w:tc>
        <w:tc>
          <w:tcPr>
            <w:tcBorders/>
            <w:tcMar>
              <w:left w:w="15" w:type="dxa"/>
              <w:top w:w="15" w:type="dxa"/>
              <w:right w:w="15" w:type="dxa"/>
              <w:bottom w:w="15" w:type="dxa"/>
            </w:tcMar>
            <w:tcW w:w="58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Build churn, recommendation, and CLV models</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81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Data Engineers</w:t>
            </w:r>
            <w:r/>
          </w:p>
        </w:tc>
        <w:tc>
          <w:tcPr>
            <w:tcBorders/>
            <w:tcMar>
              <w:left w:w="15" w:type="dxa"/>
              <w:top w:w="15" w:type="dxa"/>
              <w:right w:w="15" w:type="dxa"/>
              <w:bottom w:w="15" w:type="dxa"/>
            </w:tcMar>
            <w:tcW w:w="58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Integrate and maintain trusted customer data</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953"/>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Finance</w:t>
            </w:r>
            <w:r/>
          </w:p>
        </w:tc>
        <w:tc>
          <w:tcPr>
            <w:tcBorders/>
            <w:tcMar>
              <w:left w:w="15" w:type="dxa"/>
              <w:top w:w="15" w:type="dxa"/>
              <w:right w:w="15" w:type="dxa"/>
              <w:bottom w:w="15" w:type="dxa"/>
            </w:tcMar>
            <w:tcW w:w="59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Measure customer profitability and revenue by segment</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953"/>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Operations</w:t>
            </w:r>
            <w:r/>
          </w:p>
        </w:tc>
        <w:tc>
          <w:tcPr>
            <w:tcBorders/>
            <w:tcMar>
              <w:left w:w="15" w:type="dxa"/>
              <w:top w:w="15" w:type="dxa"/>
              <w:right w:w="15" w:type="dxa"/>
              <w:bottom w:w="15" w:type="dxa"/>
            </w:tcMar>
            <w:tcW w:w="5953"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Monitor customer journey and service quality</w:t>
            </w:r>
            <w:r/>
          </w:p>
        </w:tc>
      </w:tr>
    </w:tbl>
    <w:tbl>
      <w:tblPr>
        <w:tblStyle w:val="95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31"/>
        <w:gridCol w:w="5811"/>
      </w:tblGrid>
      <w:tr>
        <w:trPr/>
        <w:tc>
          <w:tcPr>
            <w:tcBorders/>
            <w:tcMar>
              <w:left w:w="15" w:type="dxa"/>
              <w:top w:w="15" w:type="dxa"/>
              <w:right w:w="15" w:type="dxa"/>
              <w:bottom w:w="15" w:type="dxa"/>
            </w:tcMar>
            <w:tcW w:w="183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Executives</w:t>
            </w:r>
            <w:r/>
          </w:p>
        </w:tc>
        <w:tc>
          <w:tcPr>
            <w:tcBorders/>
            <w:tcMar>
              <w:left w:w="15" w:type="dxa"/>
              <w:top w:w="15" w:type="dxa"/>
              <w:right w:w="15" w:type="dxa"/>
              <w:bottom w:w="15" w:type="dxa"/>
            </w:tcMar>
            <w:tcW w:w="5811" w:type="dxa"/>
            <w:vAlign w:val="center"/>
            <w:textDirection w:val="lrTb"/>
            <w:noWrap w:val="false"/>
          </w:tcPr>
          <w:p>
            <w:pPr>
              <w:pBdr/>
              <w:spacing w:after="0" w:before="0" w:line="240" w:lineRule="auto"/>
              <w:ind/>
              <w:rPr/>
            </w:pPr>
            <w:r>
              <w:rPr>
                <w:rFonts w:ascii="Times New Roman" w:hAnsi="Times New Roman" w:eastAsia="Times New Roman" w:cs="Times New Roman"/>
                <w:color w:val="000000"/>
                <w:sz w:val="24"/>
              </w:rPr>
              <w:t xml:space="preserve">Company-wide dashboards and KPIs</w:t>
            </w:r>
            <w:r/>
          </w:p>
        </w:tc>
      </w:tr>
    </w:tbl>
    <w:p>
      <w:pPr>
        <w:pBdr/>
        <w:spacing/>
        <w:ind/>
        <w:rPr>
          <w:color w:val="000000" w:themeColor="text1"/>
          <w:sz w:val="20"/>
          <w:szCs w:val="20"/>
        </w:rPr>
      </w:pPr>
      <w:r>
        <w:rPr>
          <w:rFonts w:ascii="Times New Roman" w:hAnsi="Times New Roman" w:eastAsia="Times New Roman" w:cs="Times New Roman"/>
          <w:b/>
          <w:color w:val="000000" w:themeColor="text1"/>
          <w:sz w:val="20"/>
          <w:szCs w:val="20"/>
        </w:rPr>
      </w:r>
      <w:r>
        <w:rPr>
          <w:color w:val="000000" w:themeColor="text1"/>
          <w:sz w:val="20"/>
          <w:szCs w:val="20"/>
        </w:rPr>
      </w:r>
      <w:r>
        <w:rPr>
          <w:color w:val="000000" w:themeColor="text1"/>
          <w:sz w:val="20"/>
          <w:szCs w:val="20"/>
        </w:rPr>
      </w:r>
    </w:p>
    <w:p>
      <w:pPr>
        <w:pStyle w:val="1087"/>
        <w:pBdr>
          <w:top w:val="none" w:color="000000" w:sz="4" w:space="0"/>
          <w:left w:val="none" w:color="000000" w:sz="4" w:space="0"/>
          <w:bottom w:val="none" w:color="000000" w:sz="4" w:space="0"/>
          <w:right w:val="none" w:color="000000" w:sz="4" w:space="0"/>
        </w:pBdr>
        <w:shd w:val="clear" w:color="bfbfbf" w:themeColor="background1" w:themeShade="BF" w:fill="bfbfbf" w:themeFill="background1" w:themeFillShade="BF"/>
        <w:spacing/>
        <w:ind w:right="0" w:firstLine="0" w:left="0"/>
        <w:rPr>
          <w:color w:val="0070c0"/>
          <w:sz w:val="32"/>
          <w:szCs w:val="32"/>
        </w:rPr>
      </w:pPr>
      <w:r>
        <w:rPr>
          <w:rFonts w:ascii="Times New Roman" w:hAnsi="Times New Roman" w:eastAsia="Times New Roman" w:cs="Times New Roman"/>
          <w:b/>
          <w:color w:val="0070c0"/>
          <w:sz w:val="32"/>
          <w:szCs w:val="32"/>
        </w:rPr>
        <w:t xml:space="preserve">8. Business Questions</w:t>
      </w:r>
      <w:r>
        <w:rPr>
          <w:color w:val="0070c0"/>
          <w:sz w:val="32"/>
          <w:szCs w:val="32"/>
        </w:rPr>
      </w:r>
      <w:r>
        <w:rPr>
          <w:color w:val="0070c0"/>
          <w:sz w:val="32"/>
          <w:szCs w:val="32"/>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Marketing</w:t>
      </w:r>
      <w:r>
        <w:rPr>
          <w:sz w:val="20"/>
          <w:szCs w:val="20"/>
        </w:rPr>
      </w:r>
      <w:r>
        <w:rPr>
          <w:sz w:val="20"/>
          <w:szCs w:val="20"/>
        </w:rPr>
      </w:r>
    </w:p>
    <w:p>
      <w:pPr>
        <w:pStyle w:val="1148"/>
        <w:numPr>
          <w:ilvl w:val="0"/>
          <w:numId w:val="3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campaign generated the highest revenue?</w:t>
      </w:r>
      <w:r>
        <w:rPr>
          <w:sz w:val="20"/>
          <w:szCs w:val="20"/>
        </w:rPr>
      </w:r>
      <w:r>
        <w:rPr>
          <w:sz w:val="20"/>
          <w:szCs w:val="20"/>
        </w:rPr>
      </w:r>
    </w:p>
    <w:p>
      <w:pPr>
        <w:pStyle w:val="1148"/>
        <w:numPr>
          <w:ilvl w:val="0"/>
          <w:numId w:val="3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campaign has the highest ROAS?</w:t>
      </w:r>
      <w:r>
        <w:rPr>
          <w:sz w:val="20"/>
          <w:szCs w:val="20"/>
        </w:rPr>
      </w:r>
      <w:r>
        <w:rPr>
          <w:sz w:val="20"/>
          <w:szCs w:val="20"/>
        </w:rPr>
      </w:r>
    </w:p>
    <w:p>
      <w:pPr>
        <w:pStyle w:val="1148"/>
        <w:numPr>
          <w:ilvl w:val="0"/>
          <w:numId w:val="3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should receive this promotion?</w:t>
      </w:r>
      <w:r>
        <w:rPr>
          <w:sz w:val="20"/>
          <w:szCs w:val="20"/>
        </w:rPr>
      </w:r>
      <w:r>
        <w:rPr>
          <w:sz w:val="20"/>
          <w:szCs w:val="20"/>
        </w:rPr>
      </w:r>
    </w:p>
    <w:p>
      <w:pPr>
        <w:pStyle w:val="1148"/>
        <w:numPr>
          <w:ilvl w:val="0"/>
          <w:numId w:val="3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channel acquires the best customers?</w:t>
      </w:r>
      <w:r>
        <w:rPr>
          <w:sz w:val="20"/>
          <w:szCs w:val="20"/>
        </w:rPr>
      </w:r>
      <w:r>
        <w:rPr>
          <w:sz w:val="20"/>
          <w:szCs w:val="20"/>
        </w:rPr>
      </w:r>
    </w:p>
    <w:p>
      <w:pPr>
        <w:pStyle w:val="1148"/>
        <w:numPr>
          <w:ilvl w:val="0"/>
          <w:numId w:val="3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What is our Customer Acquisition Cost (CAC)?</w:t>
      </w:r>
      <w:r>
        <w:rPr>
          <w:sz w:val="20"/>
          <w:szCs w:val="20"/>
        </w:rPr>
      </w:r>
      <w:r>
        <w:rPr>
          <w:sz w:val="20"/>
          <w:szCs w:val="20"/>
        </w:rPr>
      </w:r>
    </w:p>
    <w:p>
      <w:pPr>
        <w:pStyle w:val="1148"/>
        <w:numPr>
          <w:ilvl w:val="0"/>
          <w:numId w:val="39"/>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 segments convert best?</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Sales</w:t>
      </w:r>
      <w:r>
        <w:rPr>
          <w:sz w:val="20"/>
          <w:szCs w:val="20"/>
        </w:rPr>
      </w:r>
      <w:r>
        <w:rPr>
          <w:sz w:val="20"/>
          <w:szCs w:val="20"/>
        </w:rPr>
      </w:r>
    </w:p>
    <w:p>
      <w:pPr>
        <w:pStyle w:val="1148"/>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Who are our highest-value customers?</w:t>
      </w:r>
      <w:r>
        <w:rPr>
          <w:sz w:val="20"/>
          <w:szCs w:val="20"/>
        </w:rPr>
      </w:r>
      <w:r>
        <w:rPr>
          <w:sz w:val="20"/>
          <w:szCs w:val="20"/>
        </w:rPr>
      </w:r>
    </w:p>
    <w:p>
      <w:pPr>
        <w:pStyle w:val="1148"/>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are likely to buy again?</w:t>
      </w:r>
      <w:r>
        <w:rPr>
          <w:sz w:val="20"/>
          <w:szCs w:val="20"/>
        </w:rPr>
      </w:r>
      <w:r>
        <w:rPr>
          <w:sz w:val="20"/>
          <w:szCs w:val="20"/>
        </w:rPr>
      </w:r>
    </w:p>
    <w:p>
      <w:pPr>
        <w:pStyle w:val="1148"/>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products are frequently purchased together?</w:t>
      </w:r>
      <w:r>
        <w:rPr>
          <w:sz w:val="20"/>
          <w:szCs w:val="20"/>
        </w:rPr>
      </w:r>
      <w:r>
        <w:rPr>
          <w:sz w:val="20"/>
          <w:szCs w:val="20"/>
        </w:rPr>
      </w:r>
    </w:p>
    <w:p>
      <w:pPr>
        <w:pStyle w:val="1148"/>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are ready for upselling?</w:t>
      </w:r>
      <w:r>
        <w:rPr>
          <w:sz w:val="20"/>
          <w:szCs w:val="20"/>
        </w:rPr>
      </w:r>
      <w:r>
        <w:rPr>
          <w:sz w:val="20"/>
          <w:szCs w:val="20"/>
        </w:rPr>
      </w:r>
    </w:p>
    <w:p>
      <w:pPr>
        <w:pStyle w:val="1148"/>
        <w:numPr>
          <w:ilvl w:val="0"/>
          <w:numId w:val="40"/>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are ready for cross-selling?</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Customer Success / Support</w:t>
      </w:r>
      <w:r>
        <w:rPr>
          <w:sz w:val="20"/>
          <w:szCs w:val="20"/>
        </w:rPr>
      </w:r>
      <w:r>
        <w:rPr>
          <w:sz w:val="20"/>
          <w:szCs w:val="20"/>
        </w:rPr>
      </w:r>
    </w:p>
    <w:p>
      <w:pPr>
        <w:pStyle w:val="1148"/>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have unresolved issues?</w:t>
      </w:r>
      <w:r>
        <w:rPr>
          <w:sz w:val="20"/>
          <w:szCs w:val="20"/>
        </w:rPr>
      </w:r>
      <w:r>
        <w:rPr>
          <w:sz w:val="20"/>
          <w:szCs w:val="20"/>
        </w:rPr>
      </w:r>
    </w:p>
    <w:p>
      <w:pPr>
        <w:pStyle w:val="1148"/>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VIP customers need immediate attention?</w:t>
      </w:r>
      <w:r>
        <w:rPr>
          <w:sz w:val="20"/>
          <w:szCs w:val="20"/>
        </w:rPr>
      </w:r>
      <w:r>
        <w:rPr>
          <w:sz w:val="20"/>
          <w:szCs w:val="20"/>
        </w:rPr>
      </w:r>
    </w:p>
    <w:p>
      <w:pPr>
        <w:pStyle w:val="1148"/>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contacted support most often?</w:t>
      </w:r>
      <w:r>
        <w:rPr>
          <w:sz w:val="20"/>
          <w:szCs w:val="20"/>
        </w:rPr>
      </w:r>
      <w:r>
        <w:rPr>
          <w:sz w:val="20"/>
          <w:szCs w:val="20"/>
        </w:rPr>
      </w:r>
    </w:p>
    <w:p>
      <w:pPr>
        <w:pStyle w:val="1148"/>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What is the average resolution time?</w:t>
      </w:r>
      <w:r>
        <w:rPr>
          <w:sz w:val="20"/>
          <w:szCs w:val="20"/>
        </w:rPr>
      </w:r>
      <w:r>
        <w:rPr>
          <w:sz w:val="20"/>
          <w:szCs w:val="20"/>
        </w:rPr>
      </w:r>
    </w:p>
    <w:p>
      <w:pPr>
        <w:pStyle w:val="1148"/>
        <w:numPr>
          <w:ilvl w:val="0"/>
          <w:numId w:val="41"/>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issues cause the highest dissatisfaction?</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Product</w:t>
      </w:r>
      <w:r>
        <w:rPr>
          <w:sz w:val="20"/>
          <w:szCs w:val="20"/>
        </w:rPr>
      </w:r>
      <w:r>
        <w:rPr>
          <w:sz w:val="20"/>
          <w:szCs w:val="20"/>
        </w:rPr>
      </w:r>
    </w:p>
    <w:p>
      <w:pPr>
        <w:pStyle w:val="1148"/>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features do customers use most?</w:t>
      </w:r>
      <w:r>
        <w:rPr>
          <w:sz w:val="20"/>
          <w:szCs w:val="20"/>
        </w:rPr>
      </w:r>
      <w:r>
        <w:rPr>
          <w:sz w:val="20"/>
          <w:szCs w:val="20"/>
        </w:rPr>
      </w:r>
    </w:p>
    <w:p>
      <w:pPr>
        <w:pStyle w:val="1148"/>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pages have the highest abandonment?</w:t>
      </w:r>
      <w:r>
        <w:rPr>
          <w:sz w:val="20"/>
          <w:szCs w:val="20"/>
        </w:rPr>
      </w:r>
      <w:r>
        <w:rPr>
          <w:sz w:val="20"/>
          <w:szCs w:val="20"/>
        </w:rPr>
      </w:r>
    </w:p>
    <w:p>
      <w:pPr>
        <w:pStyle w:val="1148"/>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products are viewed but rarely purchased?</w:t>
      </w:r>
      <w:r>
        <w:rPr>
          <w:sz w:val="20"/>
          <w:szCs w:val="20"/>
        </w:rPr>
      </w:r>
      <w:r>
        <w:rPr>
          <w:sz w:val="20"/>
          <w:szCs w:val="20"/>
        </w:rPr>
      </w:r>
    </w:p>
    <w:p>
      <w:pPr>
        <w:pStyle w:val="1148"/>
        <w:numPr>
          <w:ilvl w:val="0"/>
          <w:numId w:val="42"/>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Where do customers drop off during checkout?</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Finance</w:t>
      </w:r>
      <w:r>
        <w:rPr>
          <w:sz w:val="20"/>
          <w:szCs w:val="20"/>
        </w:rPr>
      </w:r>
      <w:r>
        <w:rPr>
          <w:sz w:val="20"/>
          <w:szCs w:val="20"/>
        </w:rPr>
      </w:r>
    </w:p>
    <w:p>
      <w:pPr>
        <w:pStyle w:val="1148"/>
        <w:numPr>
          <w:ilvl w:val="0"/>
          <w:numId w:val="4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What is today's revenue?</w:t>
      </w:r>
      <w:r>
        <w:rPr>
          <w:sz w:val="20"/>
          <w:szCs w:val="20"/>
        </w:rPr>
      </w:r>
      <w:r>
        <w:rPr>
          <w:sz w:val="20"/>
          <w:szCs w:val="20"/>
        </w:rPr>
      </w:r>
    </w:p>
    <w:p>
      <w:pPr>
        <w:pStyle w:val="1148"/>
        <w:numPr>
          <w:ilvl w:val="0"/>
          <w:numId w:val="4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Revenue by customer segment?</w:t>
      </w:r>
      <w:r>
        <w:rPr>
          <w:sz w:val="20"/>
          <w:szCs w:val="20"/>
        </w:rPr>
      </w:r>
      <w:r>
        <w:rPr>
          <w:sz w:val="20"/>
          <w:szCs w:val="20"/>
        </w:rPr>
      </w:r>
    </w:p>
    <w:p>
      <w:pPr>
        <w:pStyle w:val="1148"/>
        <w:numPr>
          <w:ilvl w:val="0"/>
          <w:numId w:val="4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generate the highest profit?</w:t>
      </w:r>
      <w:r>
        <w:rPr>
          <w:sz w:val="20"/>
          <w:szCs w:val="20"/>
        </w:rPr>
      </w:r>
      <w:r>
        <w:rPr>
          <w:sz w:val="20"/>
          <w:szCs w:val="20"/>
        </w:rPr>
      </w:r>
    </w:p>
    <w:p>
      <w:pPr>
        <w:pStyle w:val="1148"/>
        <w:numPr>
          <w:ilvl w:val="0"/>
          <w:numId w:val="4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What is the Customer Lifetime Value (CLV)?</w:t>
      </w:r>
      <w:r>
        <w:rPr>
          <w:sz w:val="20"/>
          <w:szCs w:val="20"/>
        </w:rPr>
      </w:r>
      <w:r>
        <w:rPr>
          <w:sz w:val="20"/>
          <w:szCs w:val="20"/>
        </w:rPr>
      </w:r>
    </w:p>
    <w:p>
      <w:pPr>
        <w:pStyle w:val="1148"/>
        <w:numPr>
          <w:ilvl w:val="0"/>
          <w:numId w:val="43"/>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channels generate the best ROI?</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Executive Leadership</w:t>
      </w:r>
      <w:r>
        <w:rPr>
          <w:sz w:val="20"/>
          <w:szCs w:val="20"/>
        </w:rPr>
      </w:r>
      <w:r>
        <w:rPr>
          <w:sz w:val="20"/>
          <w:szCs w:val="20"/>
        </w:rPr>
      </w:r>
    </w:p>
    <w:p>
      <w:pPr>
        <w:pStyle w:val="1148"/>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How many active customers do we have?</w:t>
      </w:r>
      <w:r>
        <w:rPr>
          <w:sz w:val="20"/>
          <w:szCs w:val="20"/>
        </w:rPr>
      </w:r>
      <w:r>
        <w:rPr>
          <w:sz w:val="20"/>
          <w:szCs w:val="20"/>
        </w:rPr>
      </w:r>
    </w:p>
    <w:p>
      <w:pPr>
        <w:pStyle w:val="1148"/>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What is our customer retention rate?</w:t>
      </w:r>
      <w:r>
        <w:rPr>
          <w:sz w:val="20"/>
          <w:szCs w:val="20"/>
        </w:rPr>
      </w:r>
      <w:r>
        <w:rPr>
          <w:sz w:val="20"/>
          <w:szCs w:val="20"/>
        </w:rPr>
      </w:r>
    </w:p>
    <w:p>
      <w:pPr>
        <w:pStyle w:val="1148"/>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What is our churn rate?</w:t>
      </w:r>
      <w:r>
        <w:rPr>
          <w:sz w:val="20"/>
          <w:szCs w:val="20"/>
        </w:rPr>
      </w:r>
      <w:r>
        <w:rPr>
          <w:sz w:val="20"/>
          <w:szCs w:val="20"/>
        </w:rPr>
      </w:r>
    </w:p>
    <w:p>
      <w:pPr>
        <w:pStyle w:val="1148"/>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regions are growing fastest?</w:t>
      </w:r>
      <w:r>
        <w:rPr>
          <w:sz w:val="20"/>
          <w:szCs w:val="20"/>
        </w:rPr>
      </w:r>
      <w:r>
        <w:rPr>
          <w:sz w:val="20"/>
          <w:szCs w:val="20"/>
        </w:rPr>
      </w:r>
    </w:p>
    <w:p>
      <w:pPr>
        <w:pStyle w:val="1148"/>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 segment contributes the most revenue?</w:t>
      </w:r>
      <w:r>
        <w:rPr>
          <w:sz w:val="20"/>
          <w:szCs w:val="20"/>
        </w:rPr>
      </w:r>
      <w:r>
        <w:rPr>
          <w:sz w:val="20"/>
          <w:szCs w:val="20"/>
        </w:rPr>
      </w:r>
    </w:p>
    <w:p>
      <w:pPr>
        <w:pStyle w:val="1148"/>
        <w:numPr>
          <w:ilvl w:val="0"/>
          <w:numId w:val="44"/>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Are personalization initiatives improving revenue and retention?</w:t>
      </w:r>
      <w:r>
        <w:rPr>
          <w:sz w:val="20"/>
          <w:szCs w:val="20"/>
        </w:rPr>
      </w:r>
      <w:r>
        <w:rPr>
          <w:sz w:val="20"/>
          <w:szCs w:val="20"/>
        </w:rPr>
      </w:r>
    </w:p>
    <w:p>
      <w:pPr>
        <w:pStyle w:val="1086"/>
        <w:pBdr>
          <w:top w:val="none" w:color="000000" w:sz="4" w:space="0"/>
          <w:left w:val="none" w:color="000000" w:sz="4" w:space="0"/>
          <w:bottom w:val="none" w:color="000000" w:sz="4" w:space="0"/>
          <w:right w:val="none" w:color="000000" w:sz="4" w:space="0"/>
        </w:pBdr>
        <w:spacing/>
        <w:ind w:right="0" w:firstLine="0" w:left="0"/>
        <w:rPr>
          <w:sz w:val="20"/>
          <w:szCs w:val="20"/>
        </w:rPr>
      </w:pPr>
      <w:r>
        <w:rPr>
          <w:rFonts w:ascii="Times New Roman" w:hAnsi="Times New Roman" w:eastAsia="Times New Roman" w:cs="Times New Roman"/>
          <w:b/>
          <w:color w:val="000000"/>
          <w:sz w:val="20"/>
          <w:szCs w:val="20"/>
        </w:rPr>
        <w:t xml:space="preserve">Data Science / AI</w:t>
      </w:r>
      <w:r>
        <w:rPr>
          <w:sz w:val="20"/>
          <w:szCs w:val="20"/>
        </w:rPr>
      </w:r>
      <w:r>
        <w:rPr>
          <w:sz w:val="20"/>
          <w:szCs w:val="20"/>
        </w:rPr>
      </w:r>
    </w:p>
    <w:p>
      <w:pPr>
        <w:pStyle w:val="1148"/>
        <w:numPr>
          <w:ilvl w:val="0"/>
          <w:numId w:val="4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Who is likely to churn?</w:t>
      </w:r>
      <w:r>
        <w:rPr>
          <w:sz w:val="20"/>
          <w:szCs w:val="20"/>
        </w:rPr>
      </w:r>
      <w:r>
        <w:rPr>
          <w:sz w:val="20"/>
          <w:szCs w:val="20"/>
        </w:rPr>
      </w:r>
    </w:p>
    <w:p>
      <w:pPr>
        <w:pStyle w:val="1148"/>
        <w:numPr>
          <w:ilvl w:val="0"/>
          <w:numId w:val="4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products should we recommend next?</w:t>
      </w:r>
      <w:r>
        <w:rPr>
          <w:sz w:val="20"/>
          <w:szCs w:val="20"/>
        </w:rPr>
      </w:r>
      <w:r>
        <w:rPr>
          <w:sz w:val="20"/>
          <w:szCs w:val="20"/>
        </w:rPr>
      </w:r>
    </w:p>
    <w:p>
      <w:pPr>
        <w:pStyle w:val="1148"/>
        <w:numPr>
          <w:ilvl w:val="0"/>
          <w:numId w:val="4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have the highest lifetime value potential?</w:t>
      </w:r>
      <w:r>
        <w:rPr>
          <w:sz w:val="20"/>
          <w:szCs w:val="20"/>
        </w:rPr>
      </w:r>
      <w:r>
        <w:rPr>
          <w:sz w:val="20"/>
          <w:szCs w:val="20"/>
        </w:rPr>
      </w:r>
    </w:p>
    <w:p>
      <w:pPr>
        <w:pStyle w:val="1148"/>
        <w:numPr>
          <w:ilvl w:val="0"/>
          <w:numId w:val="4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customers should receive personalized offers?</w:t>
      </w:r>
      <w:r>
        <w:rPr>
          <w:sz w:val="20"/>
          <w:szCs w:val="20"/>
        </w:rPr>
      </w:r>
      <w:r>
        <w:rPr>
          <w:sz w:val="20"/>
          <w:szCs w:val="20"/>
        </w:rPr>
      </w:r>
    </w:p>
    <w:p>
      <w:pPr>
        <w:pStyle w:val="1148"/>
        <w:numPr>
          <w:ilvl w:val="0"/>
          <w:numId w:val="45"/>
        </w:numPr>
        <w:pBdr>
          <w:top w:val="none" w:color="000000" w:sz="4" w:space="0"/>
          <w:left w:val="none" w:color="000000" w:sz="4" w:space="0"/>
          <w:bottom w:val="none" w:color="000000" w:sz="4" w:space="0"/>
          <w:right w:val="none" w:color="000000" w:sz="4" w:space="0"/>
        </w:pBdr>
        <w:spacing/>
        <w:ind w:right="0"/>
        <w:rPr>
          <w:sz w:val="20"/>
          <w:szCs w:val="20"/>
        </w:rPr>
      </w:pPr>
      <w:r>
        <w:rPr>
          <w:rFonts w:ascii="Times New Roman" w:hAnsi="Times New Roman" w:eastAsia="Times New Roman" w:cs="Times New Roman"/>
          <w:color w:val="000000"/>
          <w:sz w:val="20"/>
          <w:szCs w:val="20"/>
        </w:rPr>
        <w:t xml:space="preserve">Which behaviors predict future purchases?</w:t>
      </w:r>
      <w:r>
        <w:rPr>
          <w:sz w:val="20"/>
          <w:szCs w:val="20"/>
        </w:rPr>
      </w:r>
      <w:r>
        <w:rPr>
          <w:sz w:val="20"/>
          <w:szCs w:val="20"/>
        </w:rPr>
      </w:r>
    </w:p>
    <w:p>
      <w:pPr>
        <w:pBdr/>
        <w:spacing/>
        <w:ind/>
        <w:rPr/>
      </w:pPr>
      <w:r>
        <w:rPr>
          <w:rFonts w:ascii="Times New Roman" w:hAnsi="Times New Roman" w:eastAsia="Times New Roman" w:cs="Times New Roman"/>
          <w:b/>
          <w:color w:val="000000"/>
          <w:sz w:val="28"/>
        </w:rPr>
        <w:t xml:space="preserve">__________________________________________________________________</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2 — Requirements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Functional Requirements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unified customer profile</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Track customer journey</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 CLV</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segmentation</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Churn indicators</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Campaign attribution</w:t>
      </w:r>
      <w:r/>
    </w:p>
    <w:p>
      <w:pPr>
        <w:pStyle w:val="114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Personalized recommendations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Non-functional Requirements</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Scalability</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Reliability</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Availability</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Performance</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 optimization</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freshness</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Disaster recovery</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Auditability</w:t>
      </w:r>
      <w:r/>
    </w:p>
    <w:p>
      <w:pPr>
        <w:pStyle w:val="114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Privacy</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These are often overlooked in student projects but are standard in enterprise design. </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____________________________________________________________________________</w:t>
      </w:r>
      <w:r>
        <w:rPr>
          <w:highlight w:val="none"/>
        </w:rPr>
      </w:r>
      <w:r>
        <w:rPr>
          <w:highlight w:val="none"/>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3 — Data Discovery</w:t>
      </w:r>
      <w:r/>
    </w:p>
    <w:tbl>
      <w:tblPr>
        <w:tblStyle w:val="959"/>
        <w:tblW w:w="0" w:type="auto"/>
        <w:tblBorders/>
        <w:tblLook w:val="04A0" w:firstRow="1" w:lastRow="0" w:firstColumn="1" w:lastColumn="0" w:noHBand="0" w:noVBand="1"/>
      </w:tblPr>
      <w:tblGrid>
        <w:gridCol w:w="1017"/>
        <w:gridCol w:w="972"/>
        <w:gridCol w:w="1229"/>
        <w:gridCol w:w="989"/>
        <w:gridCol w:w="870"/>
        <w:gridCol w:w="1109"/>
        <w:gridCol w:w="1162"/>
        <w:gridCol w:w="1203"/>
        <w:gridCol w:w="1017"/>
        <w:gridCol w:w="898"/>
      </w:tblGrid>
      <w:tr>
        <w:trPr/>
        <w:tc>
          <w:tcPr>
            <w:tcBorders/>
            <w:tcW w:w="1017"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Sources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972"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Owner</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1229"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Update Frequency</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989"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Data Format</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870"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Size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1109"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Expected daily records</w:t>
            </w:r>
            <w:r/>
          </w:p>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1162"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Hi</w:t>
            </w:r>
            <w:r>
              <w:rPr>
                <w:rFonts w:ascii="Times New Roman" w:hAnsi="Times New Roman" w:eastAsia="Times New Roman" w:cs="Times New Roman"/>
                <w:color w:val="000000"/>
                <w:sz w:val="24"/>
              </w:rPr>
              <w:t xml:space="preserve">storical retention</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1203"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sensitivity</w:t>
            </w:r>
            <w:r>
              <w:rPr>
                <w:rFonts w:ascii="Times New Roman" w:hAnsi="Times New Roman" w:eastAsia="Times New Roman" w:cs="Times New Roman"/>
                <w:color w:val="000000"/>
                <w:sz w:val="24"/>
                <w:szCs w:val="24"/>
                <w:highlight w:val="none"/>
              </w:rPr>
            </w:r>
            <w:r/>
          </w:p>
        </w:tc>
        <w:tc>
          <w:tcPr>
            <w:tcBorders/>
            <w:tcW w:w="1017"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Schema</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c>
          <w:tcPr>
            <w:tcBorders/>
            <w:tcW w:w="898" w:type="dxa"/>
            <w:textDirection w:val="lrTb"/>
            <w:noWrap w:val="false"/>
          </w:tcPr>
          <w:p>
            <w:pPr>
              <w:pBdr>
                <w:top w:val="none" w:color="000000" w:sz="4" w:space="0"/>
                <w:left w:val="none" w:color="000000" w:sz="4" w:space="0"/>
                <w:bottom w:val="none" w:color="000000" w:sz="4" w:space="0"/>
                <w:right w:val="none" w:color="000000" w:sz="4" w:space="0"/>
              </w:pBdr>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Desc</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tc>
      </w:tr>
    </w:tbl>
    <w:p>
      <w:pPr>
        <w:pStyle w:val="1086"/>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Phase 4 — Data Contracts</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every source:</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Columns</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Datatype</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Nullable</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Primary Key</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Foreign Key</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Rules</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 Frequency</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Duplicate possibility</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Late arriving possibility</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Owner</w:t>
      </w:r>
      <w:r/>
    </w:p>
    <w:p>
      <w:pPr>
        <w:pStyle w:val="114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SLA</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5 — Data Quality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Document:</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Completeness</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Uniqueness</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Accuracy</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Consistency</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Timeliness</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Validity</w:t>
      </w:r>
      <w:r/>
    </w:p>
    <w:p>
      <w:pPr>
        <w:pStyle w:val="114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Integrity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every rule write:</w:t>
      </w:r>
      <w:r/>
    </w:p>
    <w:p>
      <w:pPr>
        <w:pStyle w:val="114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Rule</w:t>
      </w:r>
      <w:r/>
    </w:p>
    <w:p>
      <w:pPr>
        <w:pStyle w:val="114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reason</w:t>
      </w:r>
      <w:r/>
    </w:p>
    <w:p>
      <w:pPr>
        <w:pStyle w:val="114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Validation</w:t>
      </w:r>
      <w:r/>
    </w:p>
    <w:p>
      <w:pPr>
        <w:pStyle w:val="114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Action if failed</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6 — Architecture</w:t>
      </w:r>
      <w:r/>
    </w:p>
    <w:p>
      <w:pPr>
        <w:pBdr/>
        <w:spacing w:after="105" w:before="315" w:line="360" w:lineRule="auto"/>
        <w:ind w:left="-30"/>
        <w:jc w:val="left"/>
        <w:rPr/>
      </w:pPr>
      <w:r/>
      <w:bookmarkStart w:id="22" w:name="bm_2_1_high_level_architecture"/>
      <w:r>
        <w:rPr>
          <w:rFonts w:ascii="source serif 4" w:hAnsi="source serif 4" w:eastAsia="source serif 4" w:cs="source serif 4"/>
          <w:b/>
          <w:color w:val="000000"/>
          <w:sz w:val="24"/>
        </w:rPr>
        <w:t xml:space="preserve">2.1 High-Level Architecture</w:t>
      </w:r>
      <w:bookmarkEnd w:id="22"/>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Show how source systems feed raw ingestion, transformation, identity resolution, customer profile creation, analytics, and downstream activation.</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Source systems.</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Ingestion layer.</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Raw storage.</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Standardization layer.</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Identity resolution.</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Customer 360 store.</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Analytics and BI.</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Activation interfaces.</w:t>
      </w:r>
      <w:r/>
    </w:p>
    <w:p>
      <w:pPr>
        <w:numPr>
          <w:ilvl w:val="0"/>
          <w:numId w:val="77"/>
        </w:numPr>
        <w:pBdr/>
        <w:spacing w:after="105" w:before="105" w:line="360" w:lineRule="auto"/>
        <w:ind/>
        <w:rPr/>
      </w:pPr>
      <w:r>
        <w:rPr>
          <w:rFonts w:ascii="source serif 4" w:hAnsi="source serif 4" w:eastAsia="source serif 4" w:cs="source serif 4"/>
          <w:color w:val="000000"/>
          <w:sz w:val="21"/>
        </w:rPr>
        <w:t xml:space="preserve">Governance and security controls.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78"/>
        </w:numPr>
        <w:pBdr/>
        <w:spacing w:after="105" w:before="105" w:line="360" w:lineRule="auto"/>
        <w:ind/>
        <w:rPr/>
      </w:pPr>
      <w:r>
        <w:rPr>
          <w:rFonts w:ascii="source serif 4" w:hAnsi="source serif 4" w:eastAsia="source serif 4" w:cs="source serif 4"/>
          <w:color w:val="000000"/>
          <w:sz w:val="21"/>
        </w:rPr>
        <w:t xml:space="preserve">Raw landing is separated from transformation.</w:t>
      </w:r>
      <w:r/>
    </w:p>
    <w:p>
      <w:pPr>
        <w:numPr>
          <w:ilvl w:val="0"/>
          <w:numId w:val="78"/>
        </w:numPr>
        <w:pBdr/>
        <w:spacing w:after="105" w:before="105" w:line="360" w:lineRule="auto"/>
        <w:ind/>
        <w:rPr/>
      </w:pPr>
      <w:r>
        <w:rPr>
          <w:rFonts w:ascii="source serif 4" w:hAnsi="source serif 4" w:eastAsia="source serif 4" w:cs="source serif 4"/>
          <w:color w:val="000000"/>
          <w:sz w:val="21"/>
        </w:rPr>
        <w:t xml:space="preserve">Identity resolution is centralized.</w:t>
      </w:r>
      <w:r/>
    </w:p>
    <w:p>
      <w:pPr>
        <w:numPr>
          <w:ilvl w:val="0"/>
          <w:numId w:val="78"/>
        </w:numPr>
        <w:pBdr/>
        <w:spacing w:after="105" w:before="105" w:line="360" w:lineRule="auto"/>
        <w:ind/>
        <w:rPr/>
      </w:pPr>
      <w:r>
        <w:rPr>
          <w:rFonts w:ascii="source serif 4" w:hAnsi="source serif 4" w:eastAsia="source serif 4" w:cs="source serif 4"/>
          <w:color w:val="000000"/>
          <w:sz w:val="21"/>
        </w:rPr>
        <w:t xml:space="preserve">Governance is cross-cutting, not isolated.</w:t>
      </w:r>
      <w:r/>
    </w:p>
    <w:p>
      <w:pPr>
        <w:numPr>
          <w:ilvl w:val="0"/>
          <w:numId w:val="78"/>
        </w:numPr>
        <w:pBdr/>
        <w:spacing w:after="105" w:before="105" w:line="360" w:lineRule="auto"/>
        <w:ind/>
        <w:rPr/>
      </w:pPr>
      <w:r>
        <w:rPr>
          <w:rFonts w:ascii="source serif 4" w:hAnsi="source serif 4" w:eastAsia="source serif 4" w:cs="source serif 4"/>
          <w:color w:val="000000"/>
          <w:sz w:val="21"/>
        </w:rPr>
        <w:t xml:space="preserve">Consumption is separated from core data processing.</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79"/>
        </w:numPr>
        <w:pBdr/>
        <w:spacing w:after="105" w:before="105" w:line="360" w:lineRule="auto"/>
        <w:ind/>
        <w:rPr/>
      </w:pPr>
      <w:r>
        <w:rPr>
          <w:rFonts w:ascii="source serif 4" w:hAnsi="source serif 4" w:eastAsia="source serif 4" w:cs="source serif 4"/>
          <w:color w:val="000000"/>
          <w:sz w:val="21"/>
        </w:rPr>
        <w:t xml:space="preserve">More layers increase orchestration overhead.</w:t>
      </w:r>
      <w:r/>
    </w:p>
    <w:p>
      <w:pPr>
        <w:numPr>
          <w:ilvl w:val="0"/>
          <w:numId w:val="79"/>
        </w:numPr>
        <w:pBdr/>
        <w:spacing w:after="105" w:before="105" w:line="360" w:lineRule="auto"/>
        <w:ind/>
        <w:rPr/>
      </w:pPr>
      <w:r>
        <w:rPr>
          <w:rFonts w:ascii="source serif 4" w:hAnsi="source serif 4" w:eastAsia="source serif 4" w:cs="source serif 4"/>
          <w:color w:val="000000"/>
          <w:sz w:val="21"/>
        </w:rPr>
        <w:t xml:space="preserve">The design is more defensible for enterprise review and reprocessing.</w:t>
      </w:r>
      <w:r/>
    </w:p>
    <w:p>
      <w:pPr>
        <w:pBdr/>
        <w:spacing w:after="210" w:line="360" w:lineRule="auto"/>
        <w:ind/>
        <w:rPr/>
      </w:pPr>
      <w:r>
        <w:rPr>
          <w:rFonts w:ascii="source serif 4" w:hAnsi="source serif 4" w:eastAsia="source serif 4" w:cs="source serif 4"/>
          <w:b/>
          <w:color w:val="000000"/>
        </w:rPr>
        <w:t xml:space="preserve">Figure 1.</w:t>
      </w:r>
      <w:r>
        <w:rPr>
          <w:rFonts w:ascii="source serif 4" w:hAnsi="source serif 4" w:eastAsia="source serif 4" w:cs="source serif 4"/>
          <w:color w:val="000000"/>
        </w:rPr>
        <w:t xml:space="preserve"> Enterprise Customer 360 high-level architecture reference.</w:t>
      </w:r>
      <w:r/>
    </w:p>
    <w:p>
      <w:pPr>
        <w:pBdr/>
        <w:spacing w:after="105" w:before="315" w:line="360" w:lineRule="auto"/>
        <w:ind w:left="-30"/>
        <w:jc w:val="left"/>
        <w:rPr/>
      </w:pPr>
      <w:r/>
      <w:bookmarkStart w:id="23" w:name="bm_2_2_logical_architecture"/>
      <w:r>
        <w:rPr>
          <w:rFonts w:ascii="source serif 4" w:hAnsi="source serif 4" w:eastAsia="source serif 4" w:cs="source serif 4"/>
          <w:b/>
          <w:color w:val="000000"/>
          <w:sz w:val="24"/>
        </w:rPr>
        <w:t xml:space="preserve">2.2 Logical Architecture</w:t>
      </w:r>
      <w:bookmarkEnd w:id="23"/>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Define the domain-level structure independent of cloud vendor specifics.</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Core customer domain.</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Engagement domain.</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Operations domain.</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Enrichment domain.</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Raw zone.</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Standardized zone.</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Identity zone.</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Curated zone.</w:t>
      </w:r>
      <w:r/>
    </w:p>
    <w:p>
      <w:pPr>
        <w:numPr>
          <w:ilvl w:val="0"/>
          <w:numId w:val="80"/>
        </w:numPr>
        <w:pBdr/>
        <w:spacing w:after="105" w:before="105" w:line="360" w:lineRule="auto"/>
        <w:ind/>
        <w:rPr/>
      </w:pPr>
      <w:r>
        <w:rPr>
          <w:rFonts w:ascii="source serif 4" w:hAnsi="source serif 4" w:eastAsia="source serif 4" w:cs="source serif 4"/>
          <w:color w:val="000000"/>
          <w:sz w:val="21"/>
        </w:rPr>
        <w:t xml:space="preserve">Consumption zone.</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81"/>
        </w:numPr>
        <w:pBdr/>
        <w:spacing w:after="105" w:before="105" w:line="360" w:lineRule="auto"/>
        <w:ind/>
        <w:rPr/>
      </w:pPr>
      <w:r>
        <w:rPr>
          <w:rFonts w:ascii="source serif 4" w:hAnsi="source serif 4" w:eastAsia="source serif 4" w:cs="source serif 4"/>
          <w:color w:val="000000"/>
          <w:sz w:val="21"/>
        </w:rPr>
        <w:t xml:space="preserve">Domain separation reflects source ownership and business ownership.</w:t>
      </w:r>
      <w:r/>
    </w:p>
    <w:p>
      <w:pPr>
        <w:numPr>
          <w:ilvl w:val="0"/>
          <w:numId w:val="81"/>
        </w:numPr>
        <w:pBdr/>
        <w:spacing w:after="105" w:before="105" w:line="360" w:lineRule="auto"/>
        <w:ind/>
        <w:rPr/>
      </w:pPr>
      <w:r>
        <w:rPr>
          <w:rFonts w:ascii="source serif 4" w:hAnsi="source serif 4" w:eastAsia="source serif 4" w:cs="source serif 4"/>
          <w:color w:val="000000"/>
          <w:sz w:val="21"/>
        </w:rPr>
        <w:t xml:space="preserve">Identity resolution is its own zone because Customer 360 depends on survivorship and matching logic.</w:t>
      </w:r>
      <w:r/>
    </w:p>
    <w:p>
      <w:pPr>
        <w:numPr>
          <w:ilvl w:val="0"/>
          <w:numId w:val="81"/>
        </w:numPr>
        <w:pBdr/>
        <w:spacing w:after="105" w:before="105" w:line="360" w:lineRule="auto"/>
        <w:ind/>
        <w:rPr/>
      </w:pPr>
      <w:r>
        <w:rPr>
          <w:rFonts w:ascii="source serif 4" w:hAnsi="source serif 4" w:eastAsia="source serif 4" w:cs="source serif 4"/>
          <w:color w:val="000000"/>
          <w:sz w:val="21"/>
        </w:rPr>
        <w:t xml:space="preserve">Curated outputs are derived only after DQ checks and identity matching.</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82"/>
        </w:numPr>
        <w:pBdr/>
        <w:spacing w:after="105" w:before="105" w:line="360" w:lineRule="auto"/>
        <w:ind/>
        <w:rPr/>
      </w:pPr>
      <w:r>
        <w:rPr>
          <w:rFonts w:ascii="source serif 4" w:hAnsi="source serif 4" w:eastAsia="source serif 4" w:cs="source serif 4"/>
          <w:color w:val="000000"/>
          <w:sz w:val="21"/>
        </w:rPr>
        <w:t xml:space="preserve">More logical zones mean more pipeline steps.</w:t>
      </w:r>
      <w:r/>
    </w:p>
    <w:p>
      <w:pPr>
        <w:numPr>
          <w:ilvl w:val="0"/>
          <w:numId w:val="82"/>
        </w:numPr>
        <w:pBdr/>
        <w:spacing w:after="105" w:before="105" w:line="360" w:lineRule="auto"/>
        <w:ind/>
        <w:rPr/>
      </w:pPr>
      <w:r>
        <w:rPr>
          <w:rFonts w:ascii="source serif 4" w:hAnsi="source serif 4" w:eastAsia="source serif 4" w:cs="source serif 4"/>
          <w:color w:val="000000"/>
          <w:sz w:val="21"/>
        </w:rPr>
        <w:t xml:space="preserve">The result is easier debugging and clearer ownership boundaries.</w:t>
      </w:r>
      <w:bookmarkStart w:id="24" w:name="fnref5_3"/>
      <w:r/>
      <w:bookmarkEnd w:id="24"/>
      <w:r/>
      <w:hyperlink w:tooltip="#fn5" w:anchor="fn5" w:history="1">
        <w:r>
          <w:rPr>
            <w:rFonts w:ascii="source sans 3" w:hAnsi="source sans 3" w:eastAsia="source sans 3" w:cs="source sans 3"/>
            <w:color w:val="000000"/>
            <w:sz w:val="21"/>
            <w:u w:val="single"/>
            <w:vertAlign w:val="superscript"/>
          </w:rPr>
          <w:t xml:space="preserve">[5]</w:t>
        </w:r>
      </w:hyperlink>
      <w:r/>
      <w:r/>
    </w:p>
    <w:p>
      <w:pPr>
        <w:pBdr/>
        <w:spacing w:after="105" w:before="315" w:line="360" w:lineRule="auto"/>
        <w:ind w:left="-30"/>
        <w:jc w:val="left"/>
        <w:rPr/>
      </w:pPr>
      <w:r/>
      <w:bookmarkStart w:id="25" w:name="bm_2_3_physical_architecture"/>
      <w:r>
        <w:rPr>
          <w:rFonts w:ascii="source serif 4" w:hAnsi="source serif 4" w:eastAsia="source serif 4" w:cs="source serif 4"/>
          <w:b/>
          <w:color w:val="000000"/>
          <w:sz w:val="24"/>
        </w:rPr>
        <w:t xml:space="preserve">2.3 Physical Architecture</w:t>
      </w:r>
      <w:bookmarkEnd w:id="25"/>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Map the logical design onto GCP services.</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Cloud Storage for raw/bronze storage.</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BigQuery for standardized, curated, and mart layers.</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Cloud Composer for orchestration.</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Dataproc Spark for heavy processing when necessary.</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dbt for SQL-based transformations.</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Data Catalog for metadata.</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IAM and KMS for security.</w:t>
      </w:r>
      <w:r/>
    </w:p>
    <w:p>
      <w:pPr>
        <w:numPr>
          <w:ilvl w:val="0"/>
          <w:numId w:val="83"/>
        </w:numPr>
        <w:pBdr/>
        <w:spacing w:after="105" w:before="105" w:line="360" w:lineRule="auto"/>
        <w:ind/>
        <w:rPr/>
      </w:pPr>
      <w:r>
        <w:rPr>
          <w:rFonts w:ascii="source serif 4" w:hAnsi="source serif 4" w:eastAsia="source serif 4" w:cs="source serif 4"/>
          <w:color w:val="000000"/>
          <w:sz w:val="21"/>
        </w:rPr>
        <w:t xml:space="preserve">Cloud Monitoring and Logging for observability.</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84"/>
        </w:numPr>
        <w:pBdr/>
        <w:spacing w:after="105" w:before="105" w:line="360" w:lineRule="auto"/>
        <w:ind/>
        <w:rPr/>
      </w:pPr>
      <w:r>
        <w:rPr>
          <w:rFonts w:ascii="source serif 4" w:hAnsi="source serif 4" w:eastAsia="source serif 4" w:cs="source serif 4"/>
          <w:color w:val="000000"/>
          <w:sz w:val="21"/>
        </w:rPr>
        <w:t xml:space="preserve">BigQuery is the primary analytical engine because the project is GCP-first and batch-first.</w:t>
      </w:r>
      <w:bookmarkStart w:id="26" w:name="fnref4_2"/>
      <w:r/>
      <w:bookmarkEnd w:id="26"/>
      <w:r/>
      <w:hyperlink w:tooltip="#fn4" w:anchor="fn4" w:history="1">
        <w:r>
          <w:rPr>
            <w:rFonts w:ascii="source sans 3" w:hAnsi="source sans 3" w:eastAsia="source sans 3" w:cs="source sans 3"/>
            <w:color w:val="000000"/>
            <w:sz w:val="21"/>
            <w:u w:val="single"/>
            <w:vertAlign w:val="superscript"/>
          </w:rPr>
          <w:t xml:space="preserve">[4]</w:t>
        </w:r>
      </w:hyperlink>
      <w:r/>
      <w:bookmarkStart w:id="27" w:name="fnref5_4"/>
      <w:r/>
      <w:bookmarkEnd w:id="27"/>
      <w:r/>
      <w:hyperlink w:tooltip="#fn5" w:anchor="fn5" w:history="1">
        <w:r>
          <w:rPr>
            <w:rFonts w:ascii="source sans 3" w:hAnsi="source sans 3" w:eastAsia="source sans 3" w:cs="source sans 3"/>
            <w:color w:val="000000"/>
            <w:sz w:val="21"/>
            <w:u w:val="single"/>
            <w:vertAlign w:val="superscript"/>
          </w:rPr>
          <w:t xml:space="preserve">[5]</w:t>
        </w:r>
      </w:hyperlink>
      <w:r/>
      <w:r/>
    </w:p>
    <w:p>
      <w:pPr>
        <w:numPr>
          <w:ilvl w:val="0"/>
          <w:numId w:val="84"/>
        </w:numPr>
        <w:pBdr/>
        <w:spacing w:after="105" w:before="105" w:line="360" w:lineRule="auto"/>
        <w:ind/>
        <w:rPr/>
      </w:pPr>
      <w:r>
        <w:rPr>
          <w:rFonts w:ascii="source serif 4" w:hAnsi="source serif 4" w:eastAsia="source serif 4" w:cs="source serif 4"/>
          <w:color w:val="000000"/>
          <w:sz w:val="21"/>
        </w:rPr>
        <w:t xml:space="preserve">Spark is reserved for cases where SQL becomes inefficient or too complex.</w:t>
      </w:r>
      <w:r/>
    </w:p>
    <w:p>
      <w:pPr>
        <w:numPr>
          <w:ilvl w:val="0"/>
          <w:numId w:val="84"/>
        </w:numPr>
        <w:pBdr/>
        <w:spacing w:after="105" w:before="105" w:line="360" w:lineRule="auto"/>
        <w:ind/>
        <w:rPr/>
      </w:pPr>
      <w:r>
        <w:rPr>
          <w:rFonts w:ascii="source serif 4" w:hAnsi="source serif 4" w:eastAsia="source serif 4" w:cs="source serif 4"/>
          <w:color w:val="000000"/>
          <w:sz w:val="21"/>
        </w:rPr>
        <w:t xml:space="preserve">Cloud Composer remains the main orchestrator because dependency management matters across many source systems.</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85"/>
        </w:numPr>
        <w:pBdr/>
        <w:spacing w:after="105" w:before="105" w:line="360" w:lineRule="auto"/>
        <w:ind/>
        <w:rPr/>
      </w:pPr>
      <w:r>
        <w:rPr>
          <w:rFonts w:ascii="source serif 4" w:hAnsi="source serif 4" w:eastAsia="source serif 4" w:cs="source serif 4"/>
          <w:color w:val="000000"/>
          <w:sz w:val="21"/>
        </w:rPr>
        <w:t xml:space="preserve">BigQuery is cost-efficient for elastic workloads but can become expensive with poorly designed queries.</w:t>
      </w:r>
      <w:r/>
    </w:p>
    <w:p>
      <w:pPr>
        <w:numPr>
          <w:ilvl w:val="0"/>
          <w:numId w:val="85"/>
        </w:numPr>
        <w:pBdr/>
        <w:spacing w:after="105" w:before="105" w:line="360" w:lineRule="auto"/>
        <w:ind/>
        <w:rPr/>
      </w:pPr>
      <w:r>
        <w:rPr>
          <w:rFonts w:ascii="source serif 4" w:hAnsi="source serif 4" w:eastAsia="source serif 4" w:cs="source serif 4"/>
          <w:color w:val="000000"/>
          <w:sz w:val="21"/>
        </w:rPr>
        <w:t xml:space="preserve">Dataproc adds power but also operational complexity, so it must remain selective.</w:t>
      </w:r>
      <w:bookmarkStart w:id="28" w:name="fnref5_5"/>
      <w:r/>
      <w:bookmarkEnd w:id="28"/>
      <w:r/>
      <w:hyperlink w:tooltip="#fn5" w:anchor="fn5" w:history="1">
        <w:r>
          <w:rPr>
            <w:rFonts w:ascii="source sans 3" w:hAnsi="source sans 3" w:eastAsia="source sans 3" w:cs="source sans 3"/>
            <w:color w:val="000000"/>
            <w:sz w:val="21"/>
            <w:u w:val="single"/>
            <w:vertAlign w:val="superscript"/>
          </w:rPr>
          <w:t xml:space="preserve">[5]</w:t>
        </w:r>
      </w:hyperlink>
      <w:r/>
      <w:r/>
    </w:p>
    <w:p>
      <w:pPr>
        <w:pBdr/>
        <w:spacing w:after="210" w:line="360" w:lineRule="auto"/>
        <w:ind/>
        <w:rPr/>
      </w:pPr>
      <w:r>
        <w:rPr>
          <w:rFonts w:ascii="source serif 4" w:hAnsi="source serif 4" w:eastAsia="source serif 4" w:cs="source serif 4"/>
          <w:b/>
          <w:color w:val="000000"/>
        </w:rPr>
        <w:t xml:space="preserve">Figure 2.</w:t>
      </w:r>
      <w:r>
        <w:rPr>
          <w:rFonts w:ascii="source serif 4" w:hAnsi="source serif 4" w:eastAsia="source serif 4" w:cs="source serif 4"/>
          <w:color w:val="000000"/>
        </w:rPr>
        <w:t xml:space="preserve"> Physical service mapping on GCP.</w:t>
      </w:r>
      <w:bookmarkStart w:id="29" w:name="fnref3_3"/>
      <w:r/>
      <w:bookmarkEnd w:id="29"/>
      <w:r/>
      <w:hyperlink w:tooltip="#fn3" w:anchor="fn3" w:history="1">
        <w:r>
          <w:rPr>
            <w:rFonts w:ascii="source sans 3" w:hAnsi="source sans 3" w:eastAsia="source sans 3" w:cs="source sans 3"/>
            <w:color w:val="000000"/>
            <w:u w:val="single"/>
            <w:vertAlign w:val="superscript"/>
          </w:rPr>
          <w:t xml:space="preserve">[3]</w:t>
        </w:r>
      </w:hyperlink>
      <w:r/>
      <w:bookmarkStart w:id="30" w:name="fnref5_6"/>
      <w:r/>
      <w:bookmarkEnd w:id="30"/>
      <w:r/>
      <w:hyperlink w:tooltip="#fn5" w:anchor="fn5" w:history="1">
        <w:r>
          <w:rPr>
            <w:rFonts w:ascii="source sans 3" w:hAnsi="source sans 3" w:eastAsia="source sans 3" w:cs="source sans 3"/>
            <w:color w:val="000000"/>
            <w:u w:val="single"/>
            <w:vertAlign w:val="superscript"/>
          </w:rPr>
          <w:t xml:space="preserve">[5]</w:t>
        </w:r>
      </w:hyperlink>
      <w:r/>
      <w:r/>
    </w:p>
    <w:p>
      <w:pPr>
        <w:pBdr/>
        <w:spacing w:after="105" w:before="315" w:line="360" w:lineRule="auto"/>
        <w:ind w:left="-30"/>
        <w:jc w:val="left"/>
        <w:rPr/>
      </w:pPr>
      <w:r/>
      <w:bookmarkStart w:id="31" w:name="bm_2_4_end_to_end_data_flow"/>
      <w:r>
        <w:rPr>
          <w:rFonts w:ascii="source serif 4" w:hAnsi="source serif 4" w:eastAsia="source serif 4" w:cs="source serif 4"/>
          <w:b/>
          <w:color w:val="000000"/>
          <w:sz w:val="24"/>
        </w:rPr>
        <w:t xml:space="preserve">2.4 End-to-End Data Flow</w:t>
      </w:r>
      <w:bookmarkEnd w:id="31"/>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Show the complete path from source systems to governed consumption.</w:t>
      </w:r>
      <w:r/>
    </w:p>
    <w:p>
      <w:pPr>
        <w:pBdr/>
        <w:spacing w:after="210" w:line="360" w:lineRule="auto"/>
        <w:ind/>
        <w:rPr/>
      </w:pPr>
      <w:r>
        <w:rPr>
          <w:rFonts w:ascii="source serif 4" w:hAnsi="source serif 4" w:eastAsia="source serif 4" w:cs="source serif 4"/>
          <w:b/>
          <w:color w:val="000000"/>
        </w:rPr>
        <w:t xml:space="preserve">Flow:</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Source systems emit batch files, CDC streams, API exports, or events.</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Raw data lands unchanged in Cloud Storage.</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Schema and DQ checks validate raw ingestion.</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Standardization normalizes types, keys, and business rules.</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Identity resolution merges records into a unified person view.</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Curated Customer 360 tables and marts are built in BigQuery.</w:t>
      </w:r>
      <w:r/>
    </w:p>
    <w:p>
      <w:pPr>
        <w:numPr>
          <w:ilvl w:val="0"/>
          <w:numId w:val="86"/>
        </w:numPr>
        <w:pBdr/>
        <w:spacing w:after="105" w:before="105" w:line="360" w:lineRule="auto"/>
        <w:ind/>
        <w:rPr/>
      </w:pPr>
      <w:r>
        <w:rPr>
          <w:rFonts w:ascii="source serif 4" w:hAnsi="source serif 4" w:eastAsia="source serif 4" w:cs="source serif 4"/>
          <w:color w:val="000000"/>
          <w:sz w:val="21"/>
        </w:rPr>
        <w:t xml:space="preserve">BI tools, APIs, and ML jobs consume governed outputs.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87"/>
        </w:numPr>
        <w:pBdr/>
        <w:spacing w:after="105" w:before="105" w:line="360" w:lineRule="auto"/>
        <w:ind/>
        <w:rPr/>
      </w:pPr>
      <w:r>
        <w:rPr>
          <w:rFonts w:ascii="source serif 4" w:hAnsi="source serif 4" w:eastAsia="source serif 4" w:cs="source serif 4"/>
          <w:color w:val="000000"/>
          <w:sz w:val="21"/>
        </w:rPr>
        <w:t xml:space="preserve">DQ happens before promotion.</w:t>
      </w:r>
      <w:r/>
    </w:p>
    <w:p>
      <w:pPr>
        <w:numPr>
          <w:ilvl w:val="0"/>
          <w:numId w:val="87"/>
        </w:numPr>
        <w:pBdr/>
        <w:spacing w:after="105" w:before="105" w:line="360" w:lineRule="auto"/>
        <w:ind/>
        <w:rPr/>
      </w:pPr>
      <w:r>
        <w:rPr>
          <w:rFonts w:ascii="source serif 4" w:hAnsi="source serif 4" w:eastAsia="source serif 4" w:cs="source serif 4"/>
          <w:color w:val="000000"/>
          <w:sz w:val="21"/>
        </w:rPr>
        <w:t xml:space="preserve">Quarantine tables absorb invalid records.</w:t>
      </w:r>
      <w:r/>
    </w:p>
    <w:p>
      <w:pPr>
        <w:numPr>
          <w:ilvl w:val="0"/>
          <w:numId w:val="87"/>
        </w:numPr>
        <w:pBdr/>
        <w:spacing w:after="105" w:before="105" w:line="360" w:lineRule="auto"/>
        <w:ind/>
        <w:rPr/>
      </w:pPr>
      <w:r>
        <w:rPr>
          <w:rFonts w:ascii="source serif 4" w:hAnsi="source serif 4" w:eastAsia="source serif 4" w:cs="source serif 4"/>
          <w:color w:val="000000"/>
          <w:sz w:val="21"/>
        </w:rPr>
        <w:t xml:space="preserve">Raw data is preserved for replay.</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88"/>
        </w:numPr>
        <w:pBdr/>
        <w:spacing w:after="105" w:before="105" w:line="360" w:lineRule="auto"/>
        <w:ind/>
        <w:rPr/>
      </w:pPr>
      <w:r>
        <w:rPr>
          <w:rFonts w:ascii="source serif 4" w:hAnsi="source serif 4" w:eastAsia="source serif 4" w:cs="source serif 4"/>
          <w:color w:val="000000"/>
          <w:sz w:val="21"/>
        </w:rPr>
        <w:t xml:space="preserve">More gating adds latency.</w:t>
      </w:r>
      <w:r/>
    </w:p>
    <w:p>
      <w:pPr>
        <w:numPr>
          <w:ilvl w:val="0"/>
          <w:numId w:val="88"/>
        </w:numPr>
        <w:pBdr/>
        <w:spacing w:after="105" w:before="105" w:line="360" w:lineRule="auto"/>
        <w:ind/>
        <w:rPr/>
      </w:pPr>
      <w:r>
        <w:rPr>
          <w:rFonts w:ascii="source serif 4" w:hAnsi="source serif 4" w:eastAsia="source serif 4" w:cs="source serif 4"/>
          <w:color w:val="000000"/>
          <w:sz w:val="21"/>
        </w:rPr>
        <w:t xml:space="preserve">The reward is higher trust and safer downstream consumption.</w:t>
      </w:r>
      <w:r/>
    </w:p>
    <w:p>
      <w:pPr>
        <w:pBdr/>
        <w:spacing w:after="105" w:before="315" w:line="360" w:lineRule="auto"/>
        <w:ind w:left="-30"/>
        <w:jc w:val="left"/>
        <w:rPr/>
      </w:pPr>
      <w:r/>
      <w:bookmarkStart w:id="32" w:name="bm_2_5_batch_pipeline"/>
      <w:r>
        <w:rPr>
          <w:rFonts w:ascii="source serif 4" w:hAnsi="source serif 4" w:eastAsia="source serif 4" w:cs="source serif 4"/>
          <w:b/>
          <w:color w:val="000000"/>
          <w:sz w:val="24"/>
        </w:rPr>
        <w:t xml:space="preserve">2.5 Batch Pipeline</w:t>
      </w:r>
      <w:bookmarkEnd w:id="32"/>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Deliver the MVP with stable, predictable, reproducible processing.</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89"/>
        </w:numPr>
        <w:pBdr/>
        <w:spacing w:after="105" w:before="105" w:line="360" w:lineRule="auto"/>
        <w:ind/>
        <w:rPr/>
      </w:pPr>
      <w:r>
        <w:rPr>
          <w:rFonts w:ascii="source serif 4" w:hAnsi="source serif 4" w:eastAsia="source serif 4" w:cs="source serif 4"/>
          <w:color w:val="000000"/>
          <w:sz w:val="21"/>
        </w:rPr>
        <w:t xml:space="preserve">Airflow DAGs.</w:t>
      </w:r>
      <w:r/>
    </w:p>
    <w:p>
      <w:pPr>
        <w:numPr>
          <w:ilvl w:val="0"/>
          <w:numId w:val="89"/>
        </w:numPr>
        <w:pBdr/>
        <w:spacing w:after="105" w:before="105" w:line="360" w:lineRule="auto"/>
        <w:ind/>
        <w:rPr/>
      </w:pPr>
      <w:r>
        <w:rPr>
          <w:rFonts w:ascii="source serif 4" w:hAnsi="source serif 4" w:eastAsia="source serif 4" w:cs="source serif 4"/>
          <w:color w:val="000000"/>
          <w:sz w:val="21"/>
        </w:rPr>
        <w:t xml:space="preserve">Scheduled extraction jobs.</w:t>
      </w:r>
      <w:r/>
    </w:p>
    <w:p>
      <w:pPr>
        <w:numPr>
          <w:ilvl w:val="0"/>
          <w:numId w:val="89"/>
        </w:numPr>
        <w:pBdr/>
        <w:spacing w:after="105" w:before="105" w:line="360" w:lineRule="auto"/>
        <w:ind/>
        <w:rPr/>
      </w:pPr>
      <w:r>
        <w:rPr>
          <w:rFonts w:ascii="source serif 4" w:hAnsi="source serif 4" w:eastAsia="source serif 4" w:cs="source serif 4"/>
          <w:color w:val="000000"/>
          <w:sz w:val="21"/>
        </w:rPr>
        <w:t xml:space="preserve">Raw Cloud Storage landing.</w:t>
      </w:r>
      <w:r/>
    </w:p>
    <w:p>
      <w:pPr>
        <w:numPr>
          <w:ilvl w:val="0"/>
          <w:numId w:val="89"/>
        </w:numPr>
        <w:pBdr/>
        <w:spacing w:after="105" w:before="105" w:line="360" w:lineRule="auto"/>
        <w:ind/>
        <w:rPr/>
      </w:pPr>
      <w:r>
        <w:rPr>
          <w:rFonts w:ascii="source serif 4" w:hAnsi="source serif 4" w:eastAsia="source serif 4" w:cs="source serif 4"/>
          <w:color w:val="000000"/>
          <w:sz w:val="21"/>
        </w:rPr>
        <w:t xml:space="preserve">dbt transformations.</w:t>
      </w:r>
      <w:r/>
    </w:p>
    <w:p>
      <w:pPr>
        <w:numPr>
          <w:ilvl w:val="0"/>
          <w:numId w:val="89"/>
        </w:numPr>
        <w:pBdr/>
        <w:spacing w:after="105" w:before="105" w:line="360" w:lineRule="auto"/>
        <w:ind/>
        <w:rPr/>
      </w:pPr>
      <w:r>
        <w:rPr>
          <w:rFonts w:ascii="source serif 4" w:hAnsi="source serif 4" w:eastAsia="source serif 4" w:cs="source serif 4"/>
          <w:color w:val="000000"/>
          <w:sz w:val="21"/>
        </w:rPr>
        <w:t xml:space="preserve">DQ tests.</w:t>
      </w:r>
      <w:r/>
    </w:p>
    <w:p>
      <w:pPr>
        <w:numPr>
          <w:ilvl w:val="0"/>
          <w:numId w:val="89"/>
        </w:numPr>
        <w:pBdr/>
        <w:spacing w:after="105" w:before="105" w:line="360" w:lineRule="auto"/>
        <w:ind/>
        <w:rPr/>
      </w:pPr>
      <w:r>
        <w:rPr>
          <w:rFonts w:ascii="source serif 4" w:hAnsi="source serif 4" w:eastAsia="source serif 4" w:cs="source serif 4"/>
          <w:color w:val="000000"/>
          <w:sz w:val="21"/>
        </w:rPr>
        <w:t xml:space="preserve">BigQuery publish layer.</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90"/>
        </w:numPr>
        <w:pBdr/>
        <w:spacing w:after="105" w:before="105" w:line="360" w:lineRule="auto"/>
        <w:ind/>
        <w:rPr/>
      </w:pPr>
      <w:r>
        <w:rPr>
          <w:rFonts w:ascii="source serif 4" w:hAnsi="source serif 4" w:eastAsia="source serif 4" w:cs="source serif 4"/>
          <w:color w:val="000000"/>
          <w:sz w:val="21"/>
        </w:rPr>
        <w:t xml:space="preserve">Batch is the default path because the project explicitly allows it for the initial release.</w:t>
      </w:r>
      <w:bookmarkStart w:id="33" w:name="fnref4_3"/>
      <w:r/>
      <w:bookmarkEnd w:id="33"/>
      <w:r/>
      <w:hyperlink w:tooltip="#fn4" w:anchor="fn4" w:history="1">
        <w:r>
          <w:rPr>
            <w:rFonts w:ascii="source sans 3" w:hAnsi="source sans 3" w:eastAsia="source sans 3" w:cs="source sans 3"/>
            <w:color w:val="000000"/>
            <w:sz w:val="21"/>
            <w:u w:val="single"/>
            <w:vertAlign w:val="superscript"/>
          </w:rPr>
          <w:t xml:space="preserve">[4]</w:t>
        </w:r>
      </w:hyperlink>
      <w:r/>
      <w:r/>
    </w:p>
    <w:p>
      <w:pPr>
        <w:numPr>
          <w:ilvl w:val="0"/>
          <w:numId w:val="90"/>
        </w:numPr>
        <w:pBdr/>
        <w:spacing w:after="105" w:before="105" w:line="360" w:lineRule="auto"/>
        <w:ind/>
        <w:rPr/>
      </w:pPr>
      <w:r>
        <w:rPr>
          <w:rFonts w:ascii="source serif 4" w:hAnsi="source serif 4" w:eastAsia="source serif 4" w:cs="source serif 4"/>
          <w:color w:val="000000"/>
          <w:sz w:val="21"/>
        </w:rPr>
        <w:t xml:space="preserve">Partitioning by source and ingest date is mandatory for backfills and replay.</w:t>
      </w:r>
      <w:bookmarkStart w:id="34" w:name="fnref5_7"/>
      <w:r/>
      <w:bookmarkEnd w:id="34"/>
      <w:r/>
      <w:hyperlink w:tooltip="#fn5" w:anchor="fn5" w:history="1">
        <w:r>
          <w:rPr>
            <w:rFonts w:ascii="source sans 3" w:hAnsi="source sans 3" w:eastAsia="source sans 3" w:cs="source sans 3"/>
            <w:color w:val="000000"/>
            <w:sz w:val="21"/>
            <w:u w:val="single"/>
            <w:vertAlign w:val="superscript"/>
          </w:rPr>
          <w:t xml:space="preserve">[5]</w:t>
        </w:r>
      </w:hyperlink>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91"/>
        </w:numPr>
        <w:pBdr/>
        <w:spacing w:after="105" w:before="105" w:line="360" w:lineRule="auto"/>
        <w:ind/>
        <w:rPr/>
      </w:pPr>
      <w:r>
        <w:rPr>
          <w:rFonts w:ascii="source serif 4" w:hAnsi="source serif 4" w:eastAsia="source serif 4" w:cs="source serif 4"/>
          <w:color w:val="000000"/>
          <w:sz w:val="21"/>
        </w:rPr>
        <w:t xml:space="preserve">Batch does not satisfy “immediate” personalization use cases.</w:t>
      </w:r>
      <w:r/>
    </w:p>
    <w:p>
      <w:pPr>
        <w:numPr>
          <w:ilvl w:val="0"/>
          <w:numId w:val="91"/>
        </w:numPr>
        <w:pBdr/>
        <w:spacing w:after="105" w:before="105" w:line="360" w:lineRule="auto"/>
        <w:ind/>
        <w:rPr/>
      </w:pPr>
      <w:r>
        <w:rPr>
          <w:rFonts w:ascii="source serif 4" w:hAnsi="source serif 4" w:eastAsia="source serif 4" w:cs="source serif 4"/>
          <w:color w:val="000000"/>
          <w:sz w:val="21"/>
        </w:rPr>
        <w:t xml:space="preserve">It does, however, reduce complexity and operational risk.</w:t>
      </w:r>
      <w:r/>
    </w:p>
    <w:p>
      <w:pPr>
        <w:pBdr/>
        <w:spacing w:after="105" w:before="315" w:line="360" w:lineRule="auto"/>
        <w:ind w:left="-30"/>
        <w:jc w:val="left"/>
        <w:rPr/>
      </w:pPr>
      <w:r/>
      <w:bookmarkStart w:id="35" w:name="bm_2_6_streaming_pipeline"/>
      <w:r>
        <w:rPr>
          <w:rFonts w:ascii="source serif 4" w:hAnsi="source serif 4" w:eastAsia="source serif 4" w:cs="source serif 4"/>
          <w:b/>
          <w:color w:val="000000"/>
          <w:sz w:val="24"/>
        </w:rPr>
        <w:t xml:space="preserve">2.6 Streaming Pipeline</w:t>
      </w:r>
      <w:bookmarkEnd w:id="35"/>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Provide the future real-time event path for clickstream, mobile, payments, fraud, and behavioral triggers.</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92"/>
        </w:numPr>
        <w:pBdr/>
        <w:spacing w:after="105" w:before="105" w:line="360" w:lineRule="auto"/>
        <w:ind/>
        <w:rPr/>
      </w:pPr>
      <w:r>
        <w:rPr>
          <w:rFonts w:ascii="source serif 4" w:hAnsi="source serif 4" w:eastAsia="source serif 4" w:cs="source serif 4"/>
          <w:color w:val="000000"/>
          <w:sz w:val="21"/>
        </w:rPr>
        <w:t xml:space="preserve">Kafka or Pub/Sub.</w:t>
      </w:r>
      <w:r/>
    </w:p>
    <w:p>
      <w:pPr>
        <w:numPr>
          <w:ilvl w:val="0"/>
          <w:numId w:val="92"/>
        </w:numPr>
        <w:pBdr/>
        <w:spacing w:after="105" w:before="105" w:line="360" w:lineRule="auto"/>
        <w:ind/>
        <w:rPr/>
      </w:pPr>
      <w:r>
        <w:rPr>
          <w:rFonts w:ascii="source serif 4" w:hAnsi="source serif 4" w:eastAsia="source serif 4" w:cs="source serif 4"/>
          <w:color w:val="000000"/>
          <w:sz w:val="21"/>
        </w:rPr>
        <w:t xml:space="preserve">Stream processors.</w:t>
      </w:r>
      <w:r/>
    </w:p>
    <w:p>
      <w:pPr>
        <w:numPr>
          <w:ilvl w:val="0"/>
          <w:numId w:val="92"/>
        </w:numPr>
        <w:pBdr/>
        <w:spacing w:after="105" w:before="105" w:line="360" w:lineRule="auto"/>
        <w:ind/>
        <w:rPr/>
      </w:pPr>
      <w:r>
        <w:rPr>
          <w:rFonts w:ascii="source serif 4" w:hAnsi="source serif 4" w:eastAsia="source serif 4" w:cs="source serif 4"/>
          <w:color w:val="000000"/>
          <w:sz w:val="21"/>
        </w:rPr>
        <w:t xml:space="preserve">Streaming identity resolution.</w:t>
      </w:r>
      <w:r/>
    </w:p>
    <w:p>
      <w:pPr>
        <w:numPr>
          <w:ilvl w:val="0"/>
          <w:numId w:val="92"/>
        </w:numPr>
        <w:pBdr/>
        <w:spacing w:after="105" w:before="105" w:line="360" w:lineRule="auto"/>
        <w:ind/>
        <w:rPr/>
      </w:pPr>
      <w:r>
        <w:rPr>
          <w:rFonts w:ascii="source serif 4" w:hAnsi="source serif 4" w:eastAsia="source serif 4" w:cs="source serif 4"/>
          <w:color w:val="000000"/>
          <w:sz w:val="21"/>
        </w:rPr>
        <w:t xml:space="preserve">Near-real-time marts.</w:t>
      </w:r>
      <w:r/>
    </w:p>
    <w:p>
      <w:pPr>
        <w:numPr>
          <w:ilvl w:val="0"/>
          <w:numId w:val="92"/>
        </w:numPr>
        <w:pBdr/>
        <w:spacing w:after="105" w:before="105" w:line="360" w:lineRule="auto"/>
        <w:ind/>
        <w:rPr/>
      </w:pPr>
      <w:r>
        <w:rPr>
          <w:rFonts w:ascii="source serif 4" w:hAnsi="source serif 4" w:eastAsia="source serif 4" w:cs="source serif 4"/>
          <w:color w:val="000000"/>
          <w:sz w:val="21"/>
        </w:rPr>
        <w:t xml:space="preserve">Feature store or activation APIs.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93"/>
        </w:numPr>
        <w:pBdr/>
        <w:spacing w:after="105" w:before="105" w:line="360" w:lineRule="auto"/>
        <w:ind/>
        <w:rPr/>
      </w:pPr>
      <w:r>
        <w:rPr>
          <w:rFonts w:ascii="source serif 4" w:hAnsi="source serif 4" w:eastAsia="source serif 4" w:cs="source serif 4"/>
          <w:color w:val="000000"/>
          <w:sz w:val="21"/>
        </w:rPr>
        <w:t xml:space="preserve">Streaming is additive, not a replacement for batch.</w:t>
      </w:r>
      <w:r/>
    </w:p>
    <w:p>
      <w:pPr>
        <w:numPr>
          <w:ilvl w:val="0"/>
          <w:numId w:val="93"/>
        </w:numPr>
        <w:pBdr/>
        <w:spacing w:after="105" w:before="105" w:line="360" w:lineRule="auto"/>
        <w:ind/>
        <w:rPr/>
      </w:pPr>
      <w:r>
        <w:rPr>
          <w:rFonts w:ascii="source serif 4" w:hAnsi="source serif 4" w:eastAsia="source serif 4" w:cs="source serif 4"/>
          <w:color w:val="000000"/>
          <w:sz w:val="21"/>
        </w:rPr>
        <w:t xml:space="preserve">Topic partitioning should preserve ordering by customer or session key.</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94"/>
        </w:numPr>
        <w:pBdr/>
        <w:spacing w:after="105" w:before="105" w:line="360" w:lineRule="auto"/>
        <w:ind/>
        <w:rPr/>
      </w:pPr>
      <w:r>
        <w:rPr>
          <w:rFonts w:ascii="source serif 4" w:hAnsi="source serif 4" w:eastAsia="source serif 4" w:cs="source serif 4"/>
          <w:color w:val="000000"/>
          <w:sz w:val="21"/>
        </w:rPr>
        <w:t xml:space="preserve">Better freshness.</w:t>
      </w:r>
      <w:r/>
    </w:p>
    <w:p>
      <w:pPr>
        <w:numPr>
          <w:ilvl w:val="0"/>
          <w:numId w:val="94"/>
        </w:numPr>
        <w:pBdr/>
        <w:spacing w:after="105" w:before="105" w:line="360" w:lineRule="auto"/>
        <w:ind/>
        <w:rPr/>
      </w:pPr>
      <w:r>
        <w:rPr>
          <w:rFonts w:ascii="source serif 4" w:hAnsi="source serif 4" w:eastAsia="source serif 4" w:cs="source serif 4"/>
          <w:color w:val="000000"/>
          <w:sz w:val="21"/>
        </w:rPr>
        <w:t xml:space="preserve">More operational burden, schema management, lag monitoring, and replay concerns.</w:t>
      </w:r>
      <w:bookmarkStart w:id="36" w:name="fnref1_2"/>
      <w:r/>
      <w:bookmarkEnd w:id="36"/>
      <w:r/>
      <w:hyperlink w:tooltip="#fn1" w:anchor="fn1" w:history="1">
        <w:r>
          <w:rPr>
            <w:rFonts w:ascii="source sans 3" w:hAnsi="source sans 3" w:eastAsia="source sans 3" w:cs="source sans 3"/>
            <w:color w:val="000000"/>
            <w:sz w:val="21"/>
            <w:u w:val="single"/>
            <w:vertAlign w:val="superscript"/>
          </w:rPr>
          <w:t xml:space="preserve">[1]</w:t>
        </w:r>
      </w:hyperlink>
      <w:r/>
      <w:bookmarkStart w:id="37" w:name="fnref3_4"/>
      <w:r/>
      <w:bookmarkEnd w:id="37"/>
      <w:r/>
      <w:hyperlink w:tooltip="#fn3" w:anchor="fn3" w:history="1">
        <w:r>
          <w:rPr>
            <w:rFonts w:ascii="source sans 3" w:hAnsi="source sans 3" w:eastAsia="source sans 3" w:cs="source sans 3"/>
            <w:color w:val="000000"/>
            <w:sz w:val="21"/>
            <w:u w:val="single"/>
            <w:vertAlign w:val="superscript"/>
          </w:rPr>
          <w:t xml:space="preserve">[3]</w:t>
        </w:r>
      </w:hyperlink>
      <w:r/>
      <w:r/>
    </w:p>
    <w:p>
      <w:pPr>
        <w:pBdr/>
        <w:spacing w:after="105" w:before="315" w:line="360" w:lineRule="auto"/>
        <w:ind w:left="-30"/>
        <w:jc w:val="left"/>
        <w:rPr/>
      </w:pPr>
      <w:r/>
      <w:bookmarkStart w:id="38" w:name="bm_2_7_identity_resolution"/>
      <w:r>
        <w:rPr>
          <w:rFonts w:ascii="source serif 4" w:hAnsi="source serif 4" w:eastAsia="source serif 4" w:cs="source serif 4"/>
          <w:b/>
          <w:color w:val="000000"/>
          <w:sz w:val="24"/>
        </w:rPr>
        <w:t xml:space="preserve">2.7 Identity Resolution</w:t>
      </w:r>
      <w:bookmarkEnd w:id="38"/>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Merge fragmented identifiers into a single customer profile.</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95"/>
        </w:numPr>
        <w:pBdr/>
        <w:spacing w:after="105" w:before="105" w:line="360" w:lineRule="auto"/>
        <w:ind/>
        <w:rPr/>
      </w:pPr>
      <w:r>
        <w:rPr>
          <w:rFonts w:ascii="source serif 4" w:hAnsi="source serif 4" w:eastAsia="source serif 4" w:cs="source serif 4"/>
          <w:color w:val="000000"/>
          <w:sz w:val="21"/>
        </w:rPr>
        <w:t xml:space="preserve">Deterministic matching.</w:t>
      </w:r>
      <w:r/>
    </w:p>
    <w:p>
      <w:pPr>
        <w:numPr>
          <w:ilvl w:val="0"/>
          <w:numId w:val="95"/>
        </w:numPr>
        <w:pBdr/>
        <w:spacing w:after="105" w:before="105" w:line="360" w:lineRule="auto"/>
        <w:ind/>
        <w:rPr/>
      </w:pPr>
      <w:r>
        <w:rPr>
          <w:rFonts w:ascii="source serif 4" w:hAnsi="source serif 4" w:eastAsia="source serif 4" w:cs="source serif 4"/>
          <w:color w:val="000000"/>
          <w:sz w:val="21"/>
        </w:rPr>
        <w:t xml:space="preserve">Probabilistic matching.</w:t>
      </w:r>
      <w:r/>
    </w:p>
    <w:p>
      <w:pPr>
        <w:numPr>
          <w:ilvl w:val="0"/>
          <w:numId w:val="95"/>
        </w:numPr>
        <w:pBdr/>
        <w:spacing w:after="105" w:before="105" w:line="360" w:lineRule="auto"/>
        <w:ind/>
        <w:rPr/>
      </w:pPr>
      <w:r>
        <w:rPr>
          <w:rFonts w:ascii="source serif 4" w:hAnsi="source serif 4" w:eastAsia="source serif 4" w:cs="source serif 4"/>
          <w:color w:val="000000"/>
          <w:sz w:val="21"/>
        </w:rPr>
        <w:t xml:space="preserve">Survivorship rules.</w:t>
      </w:r>
      <w:r/>
    </w:p>
    <w:p>
      <w:pPr>
        <w:numPr>
          <w:ilvl w:val="0"/>
          <w:numId w:val="95"/>
        </w:numPr>
        <w:pBdr/>
        <w:spacing w:after="105" w:before="105" w:line="360" w:lineRule="auto"/>
        <w:ind/>
        <w:rPr/>
      </w:pPr>
      <w:r>
        <w:rPr>
          <w:rFonts w:ascii="source serif 4" w:hAnsi="source serif 4" w:eastAsia="source serif 4" w:cs="source serif 4"/>
          <w:color w:val="000000"/>
          <w:sz w:val="21"/>
        </w:rPr>
        <w:t xml:space="preserve">Link tables.</w:t>
      </w:r>
      <w:r/>
    </w:p>
    <w:p>
      <w:pPr>
        <w:numPr>
          <w:ilvl w:val="0"/>
          <w:numId w:val="95"/>
        </w:numPr>
        <w:pBdr/>
        <w:spacing w:after="105" w:before="105" w:line="360" w:lineRule="auto"/>
        <w:ind/>
        <w:rPr/>
      </w:pPr>
      <w:r>
        <w:rPr>
          <w:rFonts w:ascii="source serif 4" w:hAnsi="source serif 4" w:eastAsia="source serif 4" w:cs="source serif 4"/>
          <w:color w:val="000000"/>
          <w:sz w:val="21"/>
        </w:rPr>
        <w:t xml:space="preserve">Golden record output.</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96"/>
        </w:numPr>
        <w:pBdr/>
        <w:spacing w:after="105" w:before="105" w:line="360" w:lineRule="auto"/>
        <w:ind/>
        <w:rPr/>
      </w:pPr>
      <w:r>
        <w:rPr>
          <w:rFonts w:ascii="source serif 4" w:hAnsi="source serif 4" w:eastAsia="source serif 4" w:cs="source serif 4"/>
          <w:color w:val="000000"/>
          <w:sz w:val="21"/>
        </w:rPr>
        <w:t xml:space="preserve">Identity is a dedicated stage because it is central to Customer 360 and difficult to debug if embedded in generic transformation logic.</w:t>
      </w:r>
      <w:bookmarkStart w:id="39" w:name="fnref3_5"/>
      <w:r/>
      <w:bookmarkEnd w:id="39"/>
      <w:r/>
      <w:hyperlink w:tooltip="#fn3" w:anchor="fn3" w:history="1">
        <w:r>
          <w:rPr>
            <w:rFonts w:ascii="source sans 3" w:hAnsi="source sans 3" w:eastAsia="source sans 3" w:cs="source sans 3"/>
            <w:color w:val="000000"/>
            <w:sz w:val="21"/>
            <w:u w:val="single"/>
            <w:vertAlign w:val="superscript"/>
          </w:rPr>
          <w:t xml:space="preserve">[3]</w:t>
        </w:r>
      </w:hyperlink>
      <w:r/>
      <w:r/>
    </w:p>
    <w:p>
      <w:pPr>
        <w:numPr>
          <w:ilvl w:val="0"/>
          <w:numId w:val="96"/>
        </w:numPr>
        <w:pBdr/>
        <w:spacing w:after="105" w:before="105" w:line="360" w:lineRule="auto"/>
        <w:ind/>
        <w:rPr/>
      </w:pPr>
      <w:r>
        <w:rPr>
          <w:rFonts w:ascii="source serif 4" w:hAnsi="source serif 4" w:eastAsia="source serif 4" w:cs="source serif 4"/>
          <w:color w:val="000000"/>
          <w:sz w:val="21"/>
        </w:rPr>
        <w:t xml:space="preserve">Source trust priority must be explicit and versioned.</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97"/>
        </w:numPr>
        <w:pBdr/>
        <w:spacing w:after="105" w:before="105" w:line="360" w:lineRule="auto"/>
        <w:ind/>
        <w:rPr/>
      </w:pPr>
      <w:r>
        <w:rPr>
          <w:rFonts w:ascii="source serif 4" w:hAnsi="source serif 4" w:eastAsia="source serif 4" w:cs="source serif 4"/>
          <w:color w:val="000000"/>
          <w:sz w:val="21"/>
        </w:rPr>
        <w:t xml:space="preserve">Matching logic is more complex than simple joins.</w:t>
      </w:r>
      <w:r/>
    </w:p>
    <w:p>
      <w:pPr>
        <w:numPr>
          <w:ilvl w:val="0"/>
          <w:numId w:val="97"/>
        </w:numPr>
        <w:pBdr/>
        <w:spacing w:after="105" w:before="105" w:line="360" w:lineRule="auto"/>
        <w:ind/>
        <w:rPr/>
      </w:pPr>
      <w:r>
        <w:rPr>
          <w:rFonts w:ascii="source serif 4" w:hAnsi="source serif 4" w:eastAsia="source serif 4" w:cs="source serif 4"/>
          <w:color w:val="000000"/>
          <w:sz w:val="21"/>
        </w:rPr>
        <w:t xml:space="preserve">The result is a profile that business teams can actually trust.</w:t>
      </w:r>
      <w:r/>
    </w:p>
    <w:p>
      <w:pPr>
        <w:pBdr/>
        <w:spacing w:after="105" w:before="315" w:line="360" w:lineRule="auto"/>
        <w:ind w:left="-30"/>
        <w:jc w:val="left"/>
        <w:rPr/>
      </w:pPr>
      <w:r/>
      <w:bookmarkStart w:id="40" w:name="bm_2_8_customer_360_pipeline"/>
      <w:r>
        <w:rPr>
          <w:rFonts w:ascii="source serif 4" w:hAnsi="source serif 4" w:eastAsia="source serif 4" w:cs="source serif 4"/>
          <w:b/>
          <w:color w:val="000000"/>
          <w:sz w:val="24"/>
        </w:rPr>
        <w:t xml:space="preserve">2.8 Customer 360 Pipeline</w:t>
      </w:r>
      <w:bookmarkEnd w:id="40"/>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Produce the authoritative customer profile and downstream journey/history views.</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98"/>
        </w:numPr>
        <w:pBdr/>
        <w:spacing w:after="105" w:before="105" w:line="360" w:lineRule="auto"/>
        <w:ind/>
        <w:rPr/>
      </w:pPr>
      <w:r>
        <w:rPr>
          <w:rFonts w:ascii="source serif 4" w:hAnsi="source serif 4" w:eastAsia="source serif 4" w:cs="source serif 4"/>
          <w:color w:val="000000"/>
          <w:sz w:val="21"/>
        </w:rPr>
        <w:t xml:space="preserve">Unified customer dimension.</w:t>
      </w:r>
      <w:r/>
    </w:p>
    <w:p>
      <w:pPr>
        <w:numPr>
          <w:ilvl w:val="0"/>
          <w:numId w:val="98"/>
        </w:numPr>
        <w:pBdr/>
        <w:spacing w:after="105" w:before="105" w:line="360" w:lineRule="auto"/>
        <w:ind/>
        <w:rPr/>
      </w:pPr>
      <w:r>
        <w:rPr>
          <w:rFonts w:ascii="source serif 4" w:hAnsi="source serif 4" w:eastAsia="source serif 4" w:cs="source serif 4"/>
          <w:color w:val="000000"/>
          <w:sz w:val="21"/>
        </w:rPr>
        <w:t xml:space="preserve">Journey fact.</w:t>
      </w:r>
      <w:r/>
    </w:p>
    <w:p>
      <w:pPr>
        <w:numPr>
          <w:ilvl w:val="0"/>
          <w:numId w:val="98"/>
        </w:numPr>
        <w:pBdr/>
        <w:spacing w:after="105" w:before="105" w:line="360" w:lineRule="auto"/>
        <w:ind/>
        <w:rPr/>
      </w:pPr>
      <w:r>
        <w:rPr>
          <w:rFonts w:ascii="source serif 4" w:hAnsi="source serif 4" w:eastAsia="source serif 4" w:cs="source serif 4"/>
          <w:color w:val="000000"/>
          <w:sz w:val="21"/>
        </w:rPr>
        <w:t xml:space="preserve">Interaction fact.</w:t>
      </w:r>
      <w:r/>
    </w:p>
    <w:p>
      <w:pPr>
        <w:numPr>
          <w:ilvl w:val="0"/>
          <w:numId w:val="98"/>
        </w:numPr>
        <w:pBdr/>
        <w:spacing w:after="105" w:before="105" w:line="360" w:lineRule="auto"/>
        <w:ind/>
        <w:rPr/>
      </w:pPr>
      <w:r>
        <w:rPr>
          <w:rFonts w:ascii="source serif 4" w:hAnsi="source serif 4" w:eastAsia="source serif 4" w:cs="source serif 4"/>
          <w:color w:val="000000"/>
          <w:sz w:val="21"/>
        </w:rPr>
        <w:t xml:space="preserve">Campaign engagement fact.</w:t>
      </w:r>
      <w:r/>
    </w:p>
    <w:p>
      <w:pPr>
        <w:numPr>
          <w:ilvl w:val="0"/>
          <w:numId w:val="98"/>
        </w:numPr>
        <w:pBdr/>
        <w:spacing w:after="105" w:before="105" w:line="360" w:lineRule="auto"/>
        <w:ind/>
        <w:rPr/>
      </w:pPr>
      <w:r>
        <w:rPr>
          <w:rFonts w:ascii="source serif 4" w:hAnsi="source serif 4" w:eastAsia="source serif 4" w:cs="source serif 4"/>
          <w:color w:val="000000"/>
          <w:sz w:val="21"/>
        </w:rPr>
        <w:t xml:space="preserve">Orders, support, loyalty, and product-related facts.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99"/>
        </w:numPr>
        <w:pBdr/>
        <w:spacing w:after="105" w:before="105" w:line="360" w:lineRule="auto"/>
        <w:ind/>
        <w:rPr/>
      </w:pPr>
      <w:r>
        <w:rPr>
          <w:rFonts w:ascii="source serif 4" w:hAnsi="source serif 4" w:eastAsia="source serif 4" w:cs="source serif 4"/>
          <w:color w:val="000000"/>
          <w:sz w:val="21"/>
        </w:rPr>
        <w:t xml:space="preserve">The profile is a governed product, not just a table.</w:t>
      </w:r>
      <w:r/>
    </w:p>
    <w:p>
      <w:pPr>
        <w:numPr>
          <w:ilvl w:val="0"/>
          <w:numId w:val="99"/>
        </w:numPr>
        <w:pBdr/>
        <w:spacing w:after="105" w:before="105" w:line="360" w:lineRule="auto"/>
        <w:ind/>
        <w:rPr/>
      </w:pPr>
      <w:r>
        <w:rPr>
          <w:rFonts w:ascii="source serif 4" w:hAnsi="source serif 4" w:eastAsia="source serif 4" w:cs="source serif 4"/>
          <w:color w:val="000000"/>
          <w:sz w:val="21"/>
        </w:rPr>
        <w:t xml:space="preserve">Fact tables retain event history; the profile stores the current best state.</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100"/>
        </w:numPr>
        <w:pBdr/>
        <w:spacing w:after="105" w:before="105" w:line="360" w:lineRule="auto"/>
        <w:ind/>
        <w:rPr/>
      </w:pPr>
      <w:r>
        <w:rPr>
          <w:rFonts w:ascii="source serif 4" w:hAnsi="source serif 4" w:eastAsia="source serif 4" w:cs="source serif 4"/>
          <w:color w:val="000000"/>
          <w:sz w:val="21"/>
        </w:rPr>
        <w:t xml:space="preserve">Requires tight modeling discipline.</w:t>
      </w:r>
      <w:r/>
    </w:p>
    <w:p>
      <w:pPr>
        <w:numPr>
          <w:ilvl w:val="0"/>
          <w:numId w:val="100"/>
        </w:numPr>
        <w:pBdr/>
        <w:spacing w:after="105" w:before="105" w:line="360" w:lineRule="auto"/>
        <w:ind/>
        <w:rPr/>
      </w:pPr>
      <w:r>
        <w:rPr>
          <w:rFonts w:ascii="source serif 4" w:hAnsi="source serif 4" w:eastAsia="source serif 4" w:cs="source serif 4"/>
          <w:color w:val="000000"/>
          <w:sz w:val="21"/>
        </w:rPr>
        <w:t xml:space="preserve">Enables both operational and analytical use cases.</w:t>
      </w:r>
      <w:r/>
    </w:p>
    <w:p>
      <w:pPr>
        <w:pBdr/>
        <w:spacing w:after="105" w:before="315" w:line="360" w:lineRule="auto"/>
        <w:ind w:left="-30"/>
        <w:jc w:val="left"/>
        <w:rPr/>
      </w:pPr>
      <w:r/>
      <w:bookmarkStart w:id="41" w:name="bm_2_9_security_architecture"/>
      <w:r>
        <w:rPr>
          <w:rFonts w:ascii="source serif 4" w:hAnsi="source serif 4" w:eastAsia="source serif 4" w:cs="source serif 4"/>
          <w:b/>
          <w:color w:val="000000"/>
          <w:sz w:val="24"/>
        </w:rPr>
        <w:t xml:space="preserve">2.9 Security Architecture</w:t>
      </w:r>
      <w:bookmarkEnd w:id="41"/>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Protect sensitive customer, payment, and consent data.</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IAM.</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Least privilege.</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KMS encryption.</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Secret Manager.</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Row-level security.</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Column-level security.</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Data masking.</w:t>
      </w:r>
      <w:r/>
    </w:p>
    <w:p>
      <w:pPr>
        <w:numPr>
          <w:ilvl w:val="0"/>
          <w:numId w:val="101"/>
        </w:numPr>
        <w:pBdr/>
        <w:spacing w:after="105" w:before="105" w:line="360" w:lineRule="auto"/>
        <w:ind/>
        <w:rPr/>
      </w:pPr>
      <w:r>
        <w:rPr>
          <w:rFonts w:ascii="source serif 4" w:hAnsi="source serif 4" w:eastAsia="source serif 4" w:cs="source serif 4"/>
          <w:color w:val="000000"/>
          <w:sz w:val="21"/>
        </w:rPr>
        <w:t xml:space="preserve">Audit logs.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102"/>
        </w:numPr>
        <w:pBdr/>
        <w:spacing w:after="105" w:before="105" w:line="360" w:lineRule="auto"/>
        <w:ind/>
        <w:rPr/>
      </w:pPr>
      <w:r>
        <w:rPr>
          <w:rFonts w:ascii="source serif 4" w:hAnsi="source serif 4" w:eastAsia="source serif 4" w:cs="source serif 4"/>
          <w:color w:val="000000"/>
          <w:sz w:val="21"/>
        </w:rPr>
        <w:t xml:space="preserve">Security controls must be enforced at the platform level, not only in application code.</w:t>
      </w:r>
      <w:bookmarkStart w:id="42" w:name="fnref2_3"/>
      <w:r/>
      <w:bookmarkEnd w:id="42"/>
      <w:r/>
      <w:hyperlink w:tooltip="#fn2" w:anchor="fn2" w:history="1">
        <w:r>
          <w:rPr>
            <w:rFonts w:ascii="source sans 3" w:hAnsi="source sans 3" w:eastAsia="source sans 3" w:cs="source sans 3"/>
            <w:color w:val="000000"/>
            <w:sz w:val="21"/>
            <w:u w:val="single"/>
            <w:vertAlign w:val="superscript"/>
          </w:rPr>
          <w:t xml:space="preserve">[2]</w:t>
        </w:r>
      </w:hyperlink>
      <w:r/>
      <w:bookmarkStart w:id="43" w:name="fnref3_6"/>
      <w:r/>
      <w:bookmarkEnd w:id="43"/>
      <w:r/>
      <w:hyperlink w:tooltip="#fn3" w:anchor="fn3" w:history="1">
        <w:r>
          <w:rPr>
            <w:rFonts w:ascii="source sans 3" w:hAnsi="source sans 3" w:eastAsia="source sans 3" w:cs="source sans 3"/>
            <w:color w:val="000000"/>
            <w:sz w:val="21"/>
            <w:u w:val="single"/>
            <w:vertAlign w:val="superscript"/>
          </w:rPr>
          <w:t xml:space="preserve">[3]</w:t>
        </w:r>
      </w:hyperlink>
      <w:r/>
      <w:r/>
    </w:p>
    <w:p>
      <w:pPr>
        <w:numPr>
          <w:ilvl w:val="0"/>
          <w:numId w:val="102"/>
        </w:numPr>
        <w:pBdr/>
        <w:spacing w:after="105" w:before="105" w:line="360" w:lineRule="auto"/>
        <w:ind/>
        <w:rPr/>
      </w:pPr>
      <w:r>
        <w:rPr>
          <w:rFonts w:ascii="source serif 4" w:hAnsi="source serif 4" w:eastAsia="source serif 4" w:cs="source serif 4"/>
          <w:color w:val="000000"/>
          <w:sz w:val="21"/>
        </w:rPr>
        <w:t xml:space="preserve">Different data classes require different access policies.</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103"/>
        </w:numPr>
        <w:pBdr/>
        <w:spacing w:after="105" w:before="105" w:line="360" w:lineRule="auto"/>
        <w:ind/>
        <w:rPr/>
      </w:pPr>
      <w:r>
        <w:rPr>
          <w:rFonts w:ascii="source serif 4" w:hAnsi="source serif 4" w:eastAsia="source serif 4" w:cs="source serif 4"/>
          <w:color w:val="000000"/>
          <w:sz w:val="21"/>
        </w:rPr>
        <w:t xml:space="preserve">More policy work.</w:t>
      </w:r>
      <w:r/>
    </w:p>
    <w:p>
      <w:pPr>
        <w:numPr>
          <w:ilvl w:val="0"/>
          <w:numId w:val="103"/>
        </w:numPr>
        <w:pBdr/>
        <w:spacing w:after="105" w:before="105" w:line="360" w:lineRule="auto"/>
        <w:ind/>
        <w:rPr/>
      </w:pPr>
      <w:r>
        <w:rPr>
          <w:rFonts w:ascii="source serif 4" w:hAnsi="source serif 4" w:eastAsia="source serif 4" w:cs="source serif 4"/>
          <w:color w:val="000000"/>
          <w:sz w:val="21"/>
        </w:rPr>
        <w:t xml:space="preserve">Better compliance and safer sharing.</w:t>
      </w:r>
      <w:r/>
    </w:p>
    <w:p>
      <w:pPr>
        <w:pBdr/>
        <w:spacing w:after="105" w:before="315" w:line="360" w:lineRule="auto"/>
        <w:ind w:left="-30"/>
        <w:jc w:val="left"/>
        <w:rPr/>
      </w:pPr>
      <w:r/>
      <w:bookmarkStart w:id="44" w:name="bm_2_10_monitoring_architecture"/>
      <w:r>
        <w:rPr>
          <w:rFonts w:ascii="source serif 4" w:hAnsi="source serif 4" w:eastAsia="source serif 4" w:cs="source serif 4"/>
          <w:b/>
          <w:color w:val="000000"/>
          <w:sz w:val="24"/>
        </w:rPr>
        <w:t xml:space="preserve">2.10 Monitoring Architecture</w:t>
      </w:r>
      <w:bookmarkEnd w:id="44"/>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Observe health, data quality, cost, and operational behavior.</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Cloud Monitoring.</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Cloud Logging.</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DAG monitoring.</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Job monitoring.</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DQ monitoring.</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Cost monitoring.</w:t>
      </w:r>
      <w:r/>
    </w:p>
    <w:p>
      <w:pPr>
        <w:numPr>
          <w:ilvl w:val="0"/>
          <w:numId w:val="104"/>
        </w:numPr>
        <w:pBdr/>
        <w:spacing w:after="105" w:before="105" w:line="360" w:lineRule="auto"/>
        <w:ind/>
        <w:rPr/>
      </w:pPr>
      <w:r>
        <w:rPr>
          <w:rFonts w:ascii="source serif 4" w:hAnsi="source serif 4" w:eastAsia="source serif 4" w:cs="source serif 4"/>
          <w:color w:val="000000"/>
          <w:sz w:val="21"/>
        </w:rPr>
        <w:t xml:space="preserve">Alerts and dashboards.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105"/>
        </w:numPr>
        <w:pBdr/>
        <w:spacing w:after="105" w:before="105" w:line="360" w:lineRule="auto"/>
        <w:ind/>
        <w:rPr/>
      </w:pPr>
      <w:r>
        <w:rPr>
          <w:rFonts w:ascii="source serif 4" w:hAnsi="source serif 4" w:eastAsia="source serif 4" w:cs="source serif 4"/>
          <w:color w:val="000000"/>
          <w:sz w:val="21"/>
        </w:rPr>
        <w:t xml:space="preserve">Monitoring should include both technical and business indicators.</w:t>
      </w:r>
      <w:r/>
    </w:p>
    <w:p>
      <w:pPr>
        <w:numPr>
          <w:ilvl w:val="0"/>
          <w:numId w:val="105"/>
        </w:numPr>
        <w:pBdr/>
        <w:spacing w:after="105" w:before="105" w:line="360" w:lineRule="auto"/>
        <w:ind/>
        <w:rPr/>
      </w:pPr>
      <w:r>
        <w:rPr>
          <w:rFonts w:ascii="source serif 4" w:hAnsi="source serif 4" w:eastAsia="source serif 4" w:cs="source serif 4"/>
          <w:color w:val="000000"/>
          <w:sz w:val="21"/>
        </w:rPr>
        <w:t xml:space="preserve">Data quality trends must be visible, not only failure events.</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106"/>
        </w:numPr>
        <w:pBdr/>
        <w:spacing w:after="105" w:before="105" w:line="360" w:lineRule="auto"/>
        <w:ind/>
        <w:rPr/>
      </w:pPr>
      <w:r>
        <w:rPr>
          <w:rFonts w:ascii="source serif 4" w:hAnsi="source serif 4" w:eastAsia="source serif 4" w:cs="source serif 4"/>
          <w:color w:val="000000"/>
          <w:sz w:val="21"/>
        </w:rPr>
        <w:t xml:space="preserve">More metrics add noise.</w:t>
      </w:r>
      <w:r/>
    </w:p>
    <w:p>
      <w:pPr>
        <w:numPr>
          <w:ilvl w:val="0"/>
          <w:numId w:val="106"/>
        </w:numPr>
        <w:pBdr/>
        <w:spacing w:after="105" w:before="105" w:line="360" w:lineRule="auto"/>
        <w:ind/>
        <w:rPr/>
      </w:pPr>
      <w:r>
        <w:rPr>
          <w:rFonts w:ascii="source serif 4" w:hAnsi="source serif 4" w:eastAsia="source serif 4" w:cs="source serif 4"/>
          <w:color w:val="000000"/>
          <w:sz w:val="21"/>
        </w:rPr>
        <w:t xml:space="preserve">Proper thresholds and routing reduce alert fatigue.</w:t>
      </w:r>
      <w:r/>
    </w:p>
    <w:p>
      <w:pPr>
        <w:pBdr/>
        <w:spacing w:after="105" w:before="315" w:line="360" w:lineRule="auto"/>
        <w:ind w:left="-30"/>
        <w:jc w:val="left"/>
        <w:rPr/>
      </w:pPr>
      <w:r/>
      <w:bookmarkStart w:id="45" w:name="bm_2_11_ci_cd_architecture"/>
      <w:r>
        <w:rPr>
          <w:rFonts w:ascii="source serif 4" w:hAnsi="source serif 4" w:eastAsia="source serif 4" w:cs="source serif 4"/>
          <w:b/>
          <w:color w:val="000000"/>
          <w:sz w:val="24"/>
        </w:rPr>
        <w:t xml:space="preserve">2.11 CI/CD Architecture</w:t>
      </w:r>
      <w:bookmarkEnd w:id="45"/>
      <w:r/>
      <w:r/>
    </w:p>
    <w:p>
      <w:pPr>
        <w:pBdr/>
        <w:spacing w:after="210" w:line="360" w:lineRule="auto"/>
        <w:ind/>
        <w:rPr/>
      </w:pPr>
      <w:r>
        <w:rPr>
          <w:rFonts w:ascii="source serif 4" w:hAnsi="source serif 4" w:eastAsia="source serif 4" w:cs="source serif 4"/>
          <w:b/>
          <w:color w:val="000000"/>
        </w:rPr>
        <w:t xml:space="preserve">Purpose:</w:t>
      </w:r>
      <w:r>
        <w:rPr>
          <w:rFonts w:ascii="source serif 4" w:hAnsi="source serif 4" w:eastAsia="source serif 4" w:cs="source serif 4"/>
          <w:color w:val="000000"/>
        </w:rPr>
        <w:t xml:space="preserve"> Ensure safe promotion of code, SQL, orchestration, and infrastructure changes.</w:t>
      </w:r>
      <w:r/>
    </w:p>
    <w:p>
      <w:pPr>
        <w:pBdr/>
        <w:spacing w:after="210" w:line="360" w:lineRule="auto"/>
        <w:ind/>
        <w:rPr/>
      </w:pPr>
      <w:r>
        <w:rPr>
          <w:rFonts w:ascii="source serif 4" w:hAnsi="source serif 4" w:eastAsia="source serif 4" w:cs="source serif 4"/>
          <w:b/>
          <w:color w:val="000000"/>
        </w:rPr>
        <w:t xml:space="preserve">Components:</w:t>
      </w:r>
      <w:r/>
    </w:p>
    <w:p>
      <w:pPr>
        <w:numPr>
          <w:ilvl w:val="0"/>
          <w:numId w:val="107"/>
        </w:numPr>
        <w:pBdr/>
        <w:spacing w:after="105" w:before="105" w:line="360" w:lineRule="auto"/>
        <w:ind/>
        <w:rPr/>
      </w:pPr>
      <w:r>
        <w:rPr>
          <w:rFonts w:ascii="source serif 4" w:hAnsi="source serif 4" w:eastAsia="source serif 4" w:cs="source serif 4"/>
          <w:color w:val="000000"/>
          <w:sz w:val="21"/>
        </w:rPr>
        <w:t xml:space="preserve">GitHub or equivalent source control.</w:t>
      </w:r>
      <w:r/>
    </w:p>
    <w:p>
      <w:pPr>
        <w:numPr>
          <w:ilvl w:val="0"/>
          <w:numId w:val="107"/>
        </w:numPr>
        <w:pBdr/>
        <w:spacing w:after="105" w:before="105" w:line="360" w:lineRule="auto"/>
        <w:ind/>
        <w:rPr/>
      </w:pPr>
      <w:r>
        <w:rPr>
          <w:rFonts w:ascii="source serif 4" w:hAnsi="source serif 4" w:eastAsia="source serif 4" w:cs="source serif 4"/>
          <w:color w:val="000000"/>
          <w:sz w:val="21"/>
        </w:rPr>
        <w:t xml:space="preserve">Automated tests.</w:t>
      </w:r>
      <w:r/>
    </w:p>
    <w:p>
      <w:pPr>
        <w:numPr>
          <w:ilvl w:val="0"/>
          <w:numId w:val="107"/>
        </w:numPr>
        <w:pBdr/>
        <w:spacing w:after="105" w:before="105" w:line="360" w:lineRule="auto"/>
        <w:ind/>
        <w:rPr/>
      </w:pPr>
      <w:r>
        <w:rPr>
          <w:rFonts w:ascii="source serif 4" w:hAnsi="source serif 4" w:eastAsia="source serif 4" w:cs="source serif 4"/>
          <w:color w:val="000000"/>
          <w:sz w:val="21"/>
        </w:rPr>
        <w:t xml:space="preserve">dbt validation.</w:t>
      </w:r>
      <w:r/>
    </w:p>
    <w:p>
      <w:pPr>
        <w:numPr>
          <w:ilvl w:val="0"/>
          <w:numId w:val="107"/>
        </w:numPr>
        <w:pBdr/>
        <w:spacing w:after="105" w:before="105" w:line="360" w:lineRule="auto"/>
        <w:ind/>
        <w:rPr/>
      </w:pPr>
      <w:r>
        <w:rPr>
          <w:rFonts w:ascii="source serif 4" w:hAnsi="source serif 4" w:eastAsia="source serif 4" w:cs="source serif 4"/>
          <w:color w:val="000000"/>
          <w:sz w:val="21"/>
        </w:rPr>
        <w:t xml:space="preserve">Terraform plan/apply.</w:t>
      </w:r>
      <w:r/>
    </w:p>
    <w:p>
      <w:pPr>
        <w:numPr>
          <w:ilvl w:val="0"/>
          <w:numId w:val="107"/>
        </w:numPr>
        <w:pBdr/>
        <w:spacing w:after="105" w:before="105" w:line="360" w:lineRule="auto"/>
        <w:ind/>
        <w:rPr/>
      </w:pPr>
      <w:r>
        <w:rPr>
          <w:rFonts w:ascii="source serif 4" w:hAnsi="source serif 4" w:eastAsia="source serif 4" w:cs="source serif 4"/>
          <w:color w:val="000000"/>
          <w:sz w:val="21"/>
        </w:rPr>
        <w:t xml:space="preserve">Dev and prod environments.</w:t>
      </w:r>
      <w:r/>
    </w:p>
    <w:p>
      <w:pPr>
        <w:numPr>
          <w:ilvl w:val="0"/>
          <w:numId w:val="107"/>
        </w:numPr>
        <w:pBdr/>
        <w:spacing w:after="105" w:before="105" w:line="360" w:lineRule="auto"/>
        <w:ind/>
        <w:rPr/>
      </w:pPr>
      <w:r>
        <w:rPr>
          <w:rFonts w:ascii="source serif 4" w:hAnsi="source serif 4" w:eastAsia="source serif 4" w:cs="source serif 4"/>
          <w:color w:val="000000"/>
          <w:sz w:val="21"/>
        </w:rPr>
        <w:t xml:space="preserve">Manual approval gates.</w:t>
      </w:r>
      <w:r/>
    </w:p>
    <w:p>
      <w:pPr>
        <w:pBdr/>
        <w:spacing w:after="210" w:line="360" w:lineRule="auto"/>
        <w:ind/>
        <w:rPr/>
      </w:pPr>
      <w:r>
        <w:rPr>
          <w:rFonts w:ascii="source serif 4" w:hAnsi="source serif 4" w:eastAsia="source serif 4" w:cs="source serif 4"/>
          <w:b/>
          <w:color w:val="000000"/>
        </w:rPr>
        <w:t xml:space="preserve">Design decisions:</w:t>
      </w:r>
      <w:r/>
    </w:p>
    <w:p>
      <w:pPr>
        <w:numPr>
          <w:ilvl w:val="0"/>
          <w:numId w:val="108"/>
        </w:numPr>
        <w:pBdr/>
        <w:spacing w:after="105" w:before="105" w:line="360" w:lineRule="auto"/>
        <w:ind/>
        <w:rPr/>
      </w:pPr>
      <w:r>
        <w:rPr>
          <w:rFonts w:ascii="source serif 4" w:hAnsi="source serif 4" w:eastAsia="source serif 4" w:cs="source serif 4"/>
          <w:color w:val="000000"/>
          <w:sz w:val="21"/>
        </w:rPr>
        <w:t xml:space="preserve">Separate dev and prod environments.</w:t>
      </w:r>
      <w:r/>
    </w:p>
    <w:p>
      <w:pPr>
        <w:numPr>
          <w:ilvl w:val="0"/>
          <w:numId w:val="108"/>
        </w:numPr>
        <w:pBdr/>
        <w:spacing w:after="105" w:before="105" w:line="360" w:lineRule="auto"/>
        <w:ind/>
        <w:rPr/>
      </w:pPr>
      <w:r>
        <w:rPr>
          <w:rFonts w:ascii="source serif 4" w:hAnsi="source serif 4" w:eastAsia="source serif 4" w:cs="source serif 4"/>
          <w:color w:val="000000"/>
          <w:sz w:val="21"/>
        </w:rPr>
        <w:t xml:space="preserve">Use infrastructure as code.</w:t>
      </w:r>
      <w:r/>
    </w:p>
    <w:p>
      <w:pPr>
        <w:numPr>
          <w:ilvl w:val="0"/>
          <w:numId w:val="108"/>
        </w:numPr>
        <w:pBdr/>
        <w:spacing w:after="105" w:before="105" w:line="360" w:lineRule="auto"/>
        <w:ind/>
        <w:rPr/>
      </w:pPr>
      <w:r>
        <w:rPr>
          <w:rFonts w:ascii="source serif 4" w:hAnsi="source serif 4" w:eastAsia="source serif 4" w:cs="source serif 4"/>
          <w:color w:val="000000"/>
          <w:sz w:val="21"/>
        </w:rPr>
        <w:t xml:space="preserve">Require approval before production changes.</w:t>
      </w:r>
      <w:r/>
    </w:p>
    <w:p>
      <w:pPr>
        <w:pBdr/>
        <w:spacing w:after="210" w:line="360" w:lineRule="auto"/>
        <w:ind/>
        <w:rPr/>
      </w:pPr>
      <w:r>
        <w:rPr>
          <w:rFonts w:ascii="source serif 4" w:hAnsi="source serif 4" w:eastAsia="source serif 4" w:cs="source serif 4"/>
          <w:b/>
          <w:color w:val="000000"/>
        </w:rPr>
        <w:t xml:space="preserve">Trade-offs:</w:t>
      </w:r>
      <w:r/>
    </w:p>
    <w:p>
      <w:pPr>
        <w:numPr>
          <w:ilvl w:val="0"/>
          <w:numId w:val="109"/>
        </w:numPr>
        <w:pBdr/>
        <w:spacing w:after="105" w:before="105" w:line="360" w:lineRule="auto"/>
        <w:ind/>
        <w:rPr/>
      </w:pPr>
      <w:r>
        <w:rPr>
          <w:rFonts w:ascii="source serif 4" w:hAnsi="source serif 4" w:eastAsia="source serif 4" w:cs="source serif 4"/>
          <w:color w:val="000000"/>
          <w:sz w:val="21"/>
        </w:rPr>
        <w:t xml:space="preserve">Slower release velocity.</w:t>
      </w:r>
      <w:r/>
    </w:p>
    <w:p>
      <w:pPr>
        <w:numPr>
          <w:ilvl w:val="0"/>
          <w:numId w:val="109"/>
        </w:numPr>
        <w:pBdr/>
        <w:spacing w:after="105" w:before="105" w:line="360" w:lineRule="auto"/>
        <w:ind/>
        <w:rPr/>
      </w:pPr>
      <w:r>
        <w:rPr>
          <w:rFonts w:ascii="source serif 4" w:hAnsi="source serif 4" w:eastAsia="source serif 4" w:cs="source serif 4"/>
          <w:color w:val="000000"/>
          <w:sz w:val="21"/>
        </w:rPr>
        <w:t xml:space="preserve">Much lower risk of breaking customer data pipelines.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7 — Technology Decisions</w:t>
      </w:r>
      <w:r/>
    </w:p>
    <w:tbl>
      <w:tblPr>
        <w:tblStyle w:val="959"/>
        <w:tblInd w:w="0" w:type="dxa"/>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375"/>
        <w:gridCol w:w="26450"/>
        <w:gridCol w:w="16169"/>
        <w:gridCol w:w="30135"/>
        <w:gridCol w:w="10802"/>
        <w:gridCol w:w="21859"/>
        <w:gridCol w:w="14487"/>
        <w:gridCol w:w="10608"/>
        <w:gridCol w:w="9251"/>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Technology</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Why selected</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Alternatives</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Why rejected</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Cost considerations</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Pros</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Cons</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Enterprise adoption</w:t>
            </w:r>
            <w:r>
              <w:rPr>
                <w:sz w:val="14"/>
                <w:szCs w:val="14"/>
              </w:rPr>
            </w:r>
            <w:r>
              <w:rPr>
                <w:sz w:val="14"/>
                <w:szCs w:val="14"/>
              </w:rP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b/>
                <w:color w:val="000000"/>
                <w:sz w:val="16"/>
                <w:szCs w:val="14"/>
              </w:rPr>
              <w:t xml:space="preserve">Future scalability</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Python</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Ingestion, orchestration helpers, data validation, future ML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Java, Scala, Go</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Slower iteration, weaker fit for your single-engineer delivery model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Low</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Strong ecosystem, good GCP support</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Slower for heavy compute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SQL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Warehouse transformations and metrics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Python-only transforms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Harder to govern and optimize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Low</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Declarative, testable, business-readable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Weak for fuzzy matching</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Universal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GCP</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Cloud target selected by project constraints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AWS, Azure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Not aligned with the project constraint</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Medium</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Strong BigQuery ecosystem</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Vendor lock-in</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BigQuery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Main warehouse and analytical engine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Snowflake, Redshift, Synapse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Project is GCP-first; BigQuery is simpler under current constraints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Usage-based</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Serverless, scalable, strong security integration</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Query cost risk</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Cloud Storage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Immutable raw landing zone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Direct-to-warehouse landing</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Removes replay and auditability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Low</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Cheap, durable, simple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Requires partition discipline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Spark</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Heavy transforms and complex matching</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SQL-only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Some logic is too awkward in pure SQL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Medium</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Good for scale and custom logic</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More operational overhead</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Airflow</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Orchestration and dependency control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Scheduler chaining, ad hoc scripts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Insufficient orchestration depth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Medium</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Mature scheduling model</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Operational overhead</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dbt</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SQL transformation, testing, docs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Hand-written scripts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Less governance and lineage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Low</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Excellent maintainability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Not ideal for fuzzy identity logic</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Kafka</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Future streaming backbone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Pub/Sub only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Not needed for MVP</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Medium to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Industry standard streaming log</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Operational complexity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Terraform</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Infrastructure as code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Manual console setup</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Not reviewable or reproducible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Low</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Repeatable, auditable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Learning curve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High</w:t>
            </w:r>
            <w:r>
              <w:rPr>
                <w:sz w:val="14"/>
                <w:szCs w:val="14"/>
              </w:rPr>
            </w:r>
            <w:r>
              <w:rPr>
                <w:sz w:val="14"/>
                <w:szCs w:val="14"/>
              </w:rP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737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Kubernetes</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6450"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Future container orchestration</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6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Cloud Run only</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30135"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Too heavy for MVP</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802"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Medium to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1859"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Portable and scalable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4487"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Operationally expensive</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0608"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9251" w:type="dxa"/>
            <w:vAlign w:val="center"/>
            <w:textDirection w:val="lrTb"/>
            <w:noWrap w:val="false"/>
          </w:tcPr>
          <w:p>
            <w:pPr>
              <w:pBdr/>
              <w:spacing w:after="0" w:before="0" w:line="240" w:lineRule="auto"/>
              <w:ind/>
              <w:rPr>
                <w:sz w:val="14"/>
                <w:szCs w:val="14"/>
              </w:rPr>
            </w:pPr>
            <w:r>
              <w:rPr>
                <w:rFonts w:ascii="Arial" w:hAnsi="Arial" w:eastAsia="Arial" w:cs="Arial"/>
                <w:color w:val="000000"/>
                <w:sz w:val="16"/>
                <w:szCs w:val="14"/>
              </w:rPr>
              <w:t xml:space="preserve">Very high</w:t>
            </w:r>
            <w:r>
              <w:rPr>
                <w:sz w:val="14"/>
                <w:szCs w:val="14"/>
              </w:rPr>
            </w:r>
            <w:r>
              <w:rPr>
                <w:sz w:val="14"/>
                <w:szCs w:val="14"/>
              </w:rPr>
            </w:r>
          </w:p>
        </w:tc>
      </w:tr>
    </w:tbl>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8 — Data Modeling</w:t>
      </w:r>
      <w:r/>
    </w:p>
    <w:p>
      <w:pPr>
        <w:pBdr/>
        <w:spacing w:after="210" w:line="360" w:lineRule="auto"/>
        <w:ind/>
        <w:rPr>
          <w:highlight w:val="none"/>
        </w:rPr>
      </w:pPr>
      <w:r>
        <w:rPr>
          <w:rFonts w:ascii="source serif 4" w:hAnsi="source serif 4" w:eastAsia="source serif 4" w:cs="source serif 4"/>
          <w:color w:val="000000"/>
        </w:rPr>
        <w:t xml:space="preserve">Databricks’ medallion gui</w:t>
      </w:r>
      <w:r>
        <w:rPr>
          <w:rFonts w:ascii="source serif 4" w:hAnsi="source serif 4" w:eastAsia="source serif 4" w:cs="source serif 4"/>
          <w:color w:val="000000"/>
        </w:rPr>
        <w:t xml:space="preserve">dance and Salesforce Data 360 both support the idea of progressively refined data layers, with identity resolution and governed customer models as core outputs. Your model should therefore include both analytical facts and a unified customer profile layer.</w:t>
      </w:r>
      <w:bookmarkStart w:id="52" w:name="fnref6_2"/>
      <w:r/>
      <w:bookmarkEnd w:id="52"/>
      <w:r/>
      <w:hyperlink w:tooltip="#fn6" w:anchor="fn6" w:history="1">
        <w:r>
          <w:rPr>
            <w:rFonts w:ascii="source sans 3" w:hAnsi="source sans 3" w:eastAsia="source sans 3" w:cs="source sans 3"/>
            <w:color w:val="000000"/>
            <w:u w:val="single"/>
            <w:vertAlign w:val="superscript"/>
          </w:rPr>
          <w:t xml:space="preserve">[6]</w:t>
        </w:r>
      </w:hyperlink>
      <w:r/>
      <w:bookmarkStart w:id="53" w:name="fnref3_8"/>
      <w:r/>
      <w:bookmarkEnd w:id="53"/>
      <w:r/>
      <w:hyperlink w:tooltip="#fn3" w:anchor="fn3" w:history="1">
        <w:r>
          <w:rPr>
            <w:rFonts w:ascii="source sans 3" w:hAnsi="source sans 3" w:eastAsia="source sans 3" w:cs="source sans 3"/>
            <w:color w:val="000000"/>
            <w:u w:val="single"/>
            <w:vertAlign w:val="superscript"/>
          </w:rPr>
          <w:t xml:space="preserve">[3]</w:t>
        </w:r>
      </w:hyperlink>
      <w:r/>
      <w:r/>
    </w:p>
    <w:p>
      <w:pPr>
        <w:pBdr/>
        <w:spacing w:after="210" w:line="360" w:lineRule="auto"/>
        <w:ind/>
        <w:rPr/>
      </w:pPr>
      <w:r>
        <w:rPr>
          <w:highlight w:val="none"/>
        </w:rPr>
      </w:r>
      <w:r>
        <w:rPr>
          <w:highlight w:val="none"/>
        </w:rPr>
      </w:r>
      <w:r>
        <w:rPr>
          <w:highlight w:val="none"/>
        </w:rPr>
      </w:r>
    </w:p>
    <w:p>
      <w:pPr>
        <w:pBdr/>
        <w:spacing w:after="105" w:before="315" w:line="360" w:lineRule="auto"/>
        <w:ind w:left="-30"/>
        <w:jc w:val="left"/>
        <w:rPr/>
      </w:pPr>
      <w:r/>
      <w:bookmarkStart w:id="54" w:name="bm_4_1_conceptual_model"/>
      <w:r>
        <w:rPr>
          <w:rFonts w:ascii="source serif 4" w:hAnsi="source serif 4" w:eastAsia="source serif 4" w:cs="source serif 4"/>
          <w:b/>
          <w:color w:val="000000"/>
          <w:sz w:val="24"/>
        </w:rPr>
        <w:t xml:space="preserve">4.1 Conceptual model</w:t>
      </w:r>
      <w:bookmarkEnd w:id="54"/>
      <w:r/>
      <w:r/>
    </w:p>
    <w:p>
      <w:pPr>
        <w:pBdr/>
        <w:spacing w:after="210" w:line="360" w:lineRule="auto"/>
        <w:ind/>
        <w:rPr/>
      </w:pPr>
      <w:r>
        <w:rPr>
          <w:rFonts w:ascii="source serif 4" w:hAnsi="source serif 4" w:eastAsia="source serif 4" w:cs="source serif 4"/>
          <w:b/>
          <w:color w:val="000000"/>
        </w:rPr>
        <w:t xml:space="preserve">Entities:</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Customer.</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Account.</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Order.</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Product.</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Support Case.</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Campaign.</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Loyalty Activity.</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Payment.</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Return.</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Shipment.</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Clickstream Event.</w:t>
      </w:r>
      <w:r/>
    </w:p>
    <w:p>
      <w:pPr>
        <w:numPr>
          <w:ilvl w:val="0"/>
          <w:numId w:val="110"/>
        </w:numPr>
        <w:pBdr/>
        <w:spacing w:after="105" w:before="105" w:line="360" w:lineRule="auto"/>
        <w:ind/>
        <w:rPr/>
      </w:pPr>
      <w:r>
        <w:rPr>
          <w:rFonts w:ascii="source serif 4" w:hAnsi="source serif 4" w:eastAsia="source serif 4" w:cs="source serif 4"/>
          <w:color w:val="000000"/>
          <w:sz w:val="21"/>
        </w:rPr>
        <w:t xml:space="preserve">Consent.</w:t>
      </w:r>
      <w:r/>
    </w:p>
    <w:p>
      <w:pPr>
        <w:pBdr/>
        <w:spacing w:after="105" w:before="315" w:line="360" w:lineRule="auto"/>
        <w:ind w:left="-30"/>
        <w:jc w:val="left"/>
        <w:rPr/>
      </w:pPr>
      <w:r/>
      <w:bookmarkStart w:id="55" w:name="bm_4_2_logical_model"/>
      <w:r>
        <w:rPr>
          <w:rFonts w:ascii="source serif 4" w:hAnsi="source serif 4" w:eastAsia="source serif 4" w:cs="source serif 4"/>
          <w:b/>
          <w:color w:val="000000"/>
          <w:sz w:val="24"/>
        </w:rPr>
        <w:t xml:space="preserve">4.2 Logical model</w:t>
      </w:r>
      <w:bookmarkEnd w:id="55"/>
      <w:r/>
      <w:r/>
    </w:p>
    <w:p>
      <w:pPr>
        <w:pBdr/>
        <w:spacing w:after="210" w:line="360" w:lineRule="auto"/>
        <w:ind/>
        <w:rPr/>
      </w:pPr>
      <w:r>
        <w:rPr>
          <w:rFonts w:ascii="source serif 4" w:hAnsi="source serif 4" w:eastAsia="source serif 4" w:cs="source serif 4"/>
          <w:b/>
          <w:color w:val="000000"/>
        </w:rPr>
        <w:t xml:space="preserve">Core modeling choices:</w:t>
      </w:r>
      <w:r/>
    </w:p>
    <w:p>
      <w:pPr>
        <w:numPr>
          <w:ilvl w:val="0"/>
          <w:numId w:val="111"/>
        </w:numPr>
        <w:pBdr/>
        <w:spacing w:after="105" w:before="105" w:line="360" w:lineRule="auto"/>
        <w:ind/>
        <w:rPr/>
      </w:pPr>
      <w:r>
        <w:rPr>
          <w:rFonts w:ascii="source serif 4" w:hAnsi="source serif 4" w:eastAsia="source serif 4" w:cs="source serif 4"/>
          <w:color w:val="000000"/>
          <w:sz w:val="21"/>
        </w:rPr>
        <w:t xml:space="preserve">A conformed customer dimension.</w:t>
      </w:r>
      <w:r/>
    </w:p>
    <w:p>
      <w:pPr>
        <w:numPr>
          <w:ilvl w:val="0"/>
          <w:numId w:val="111"/>
        </w:numPr>
        <w:pBdr/>
        <w:spacing w:after="105" w:before="105" w:line="360" w:lineRule="auto"/>
        <w:ind/>
        <w:rPr/>
      </w:pPr>
      <w:r>
        <w:rPr>
          <w:rFonts w:ascii="source serif 4" w:hAnsi="source serif 4" w:eastAsia="source serif 4" w:cs="source serif 4"/>
          <w:color w:val="000000"/>
          <w:sz w:val="21"/>
        </w:rPr>
        <w:t xml:space="preserve">A separate identity bridge table.</w:t>
      </w:r>
      <w:r/>
    </w:p>
    <w:p>
      <w:pPr>
        <w:numPr>
          <w:ilvl w:val="0"/>
          <w:numId w:val="111"/>
        </w:numPr>
        <w:pBdr/>
        <w:spacing w:after="105" w:before="105" w:line="360" w:lineRule="auto"/>
        <w:ind/>
        <w:rPr/>
      </w:pPr>
      <w:r>
        <w:rPr>
          <w:rFonts w:ascii="source serif 4" w:hAnsi="source serif 4" w:eastAsia="source serif 4" w:cs="source serif 4"/>
          <w:color w:val="000000"/>
          <w:sz w:val="21"/>
        </w:rPr>
        <w:t xml:space="preserve">Event facts for behavior and transactions.</w:t>
      </w:r>
      <w:r/>
    </w:p>
    <w:p>
      <w:pPr>
        <w:numPr>
          <w:ilvl w:val="0"/>
          <w:numId w:val="111"/>
        </w:numPr>
        <w:pBdr/>
        <w:spacing w:after="105" w:before="105" w:line="360" w:lineRule="auto"/>
        <w:ind/>
        <w:rPr/>
      </w:pPr>
      <w:r>
        <w:rPr>
          <w:rFonts w:ascii="source serif 4" w:hAnsi="source serif 4" w:eastAsia="source serif 4" w:cs="source serif 4"/>
          <w:color w:val="000000"/>
          <w:sz w:val="21"/>
        </w:rPr>
        <w:t xml:space="preserve">SCD handling for customer and product attributes.</w:t>
      </w:r>
      <w:r/>
    </w:p>
    <w:p>
      <w:pPr>
        <w:pBdr/>
        <w:spacing w:after="105" w:before="315" w:line="360" w:lineRule="auto"/>
        <w:ind w:left="-30"/>
        <w:jc w:val="left"/>
        <w:rPr/>
      </w:pPr>
      <w:r/>
      <w:bookmarkStart w:id="56" w:name="bm_4_3_physical_model"/>
      <w:r>
        <w:rPr>
          <w:rFonts w:ascii="source serif 4" w:hAnsi="source serif 4" w:eastAsia="source serif 4" w:cs="source serif 4"/>
          <w:b/>
          <w:color w:val="000000"/>
          <w:sz w:val="24"/>
        </w:rPr>
        <w:t xml:space="preserve">4.3 Physical model</w:t>
      </w:r>
      <w:bookmarkEnd w:id="56"/>
      <w:r/>
      <w:r/>
    </w:p>
    <w:p>
      <w:pPr>
        <w:pBdr/>
        <w:spacing w:after="210" w:line="360" w:lineRule="auto"/>
        <w:ind/>
        <w:rPr/>
      </w:pPr>
      <w:r>
        <w:rPr>
          <w:rFonts w:ascii="source serif 4" w:hAnsi="source serif 4" w:eastAsia="source serif 4" w:cs="source serif 4"/>
          <w:b/>
          <w:color w:val="000000"/>
        </w:rPr>
        <w:t xml:space="preserve">Recommended BigQuery objects:</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dim_customer_360</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bridge_customer_identity</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fact_order</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fact_order_item</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fact_support_case</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fact_campaign_engagement</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fact_clickstream_event</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fact_loyalty_activity</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fact_payment</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fact_return</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dim_product</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dim_campaign</w:t>
      </w:r>
      <w:r/>
    </w:p>
    <w:p>
      <w:pPr>
        <w:numPr>
          <w:ilvl w:val="0"/>
          <w:numId w:val="112"/>
        </w:numPr>
        <w:pBdr/>
        <w:spacing w:after="105" w:before="105" w:line="360" w:lineRule="auto"/>
        <w:ind/>
        <w:rPr/>
      </w:pPr>
      <w:r>
        <w:rPr>
          <w:rStyle w:val="1149"/>
          <w:rFonts w:ascii="menlo" w:hAnsi="menlo" w:eastAsia="menlo" w:cs="menlo"/>
          <w:color w:val="000000"/>
          <w:sz w:val="18"/>
          <w:shd w:val="clear" w:color="auto" w:fill="f8f8fa"/>
        </w:rPr>
        <w:t xml:space="preserve">dim_date</w:t>
      </w:r>
      <w:r/>
    </w:p>
    <w:p>
      <w:pPr>
        <w:pBdr/>
        <w:spacing w:after="105" w:before="315" w:line="360" w:lineRule="auto"/>
        <w:ind w:left="-30"/>
        <w:jc w:val="left"/>
        <w:rPr/>
      </w:pPr>
      <w:r/>
      <w:bookmarkStart w:id="57" w:name="bm_4_4_star_schema"/>
      <w:r>
        <w:rPr>
          <w:rFonts w:ascii="source serif 4" w:hAnsi="source serif 4" w:eastAsia="source serif 4" w:cs="source serif 4"/>
          <w:b/>
          <w:color w:val="000000"/>
          <w:sz w:val="24"/>
        </w:rPr>
        <w:t xml:space="preserve">4.4 Star schema</w:t>
      </w:r>
      <w:bookmarkEnd w:id="57"/>
      <w:r/>
      <w:r/>
    </w:p>
    <w:p>
      <w:pPr>
        <w:pBdr/>
        <w:spacing w:after="210" w:line="360" w:lineRule="auto"/>
        <w:ind/>
        <w:rPr/>
      </w:pPr>
      <w:r>
        <w:rPr>
          <w:rFonts w:ascii="source serif 4" w:hAnsi="source serif 4" w:eastAsia="source serif 4" w:cs="source serif 4"/>
          <w:b/>
          <w:color w:val="000000"/>
        </w:rPr>
        <w:t xml:space="preserve">Fact tables</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Orders.</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Campaign performance.</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Support.</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Customer interaction.</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Customer journey.</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Payments.</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Returns.</w:t>
      </w:r>
      <w:r/>
    </w:p>
    <w:p>
      <w:pPr>
        <w:numPr>
          <w:ilvl w:val="0"/>
          <w:numId w:val="113"/>
        </w:numPr>
        <w:pBdr/>
        <w:spacing w:after="105" w:before="105" w:line="360" w:lineRule="auto"/>
        <w:ind/>
        <w:rPr/>
      </w:pPr>
      <w:r>
        <w:rPr>
          <w:rFonts w:ascii="source serif 4" w:hAnsi="source serif 4" w:eastAsia="source serif 4" w:cs="source serif 4"/>
          <w:color w:val="000000"/>
          <w:sz w:val="21"/>
        </w:rPr>
        <w:t xml:space="preserve">Loyalty events.</w:t>
      </w:r>
      <w:r/>
    </w:p>
    <w:p>
      <w:pPr>
        <w:pBdr/>
        <w:spacing w:after="210" w:line="360" w:lineRule="auto"/>
        <w:ind/>
        <w:rPr/>
      </w:pPr>
      <w:r>
        <w:rPr>
          <w:rFonts w:ascii="source serif 4" w:hAnsi="source serif 4" w:eastAsia="source serif 4" w:cs="source serif 4"/>
          <w:b/>
          <w:color w:val="000000"/>
        </w:rPr>
        <w:t xml:space="preserve">Dimension tables</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Customer.</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Product.</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Campaign.</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Date.</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Channel.</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Device.</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Geography.</w:t>
      </w:r>
      <w:r/>
    </w:p>
    <w:p>
      <w:pPr>
        <w:numPr>
          <w:ilvl w:val="0"/>
          <w:numId w:val="114"/>
        </w:numPr>
        <w:pBdr/>
        <w:spacing w:after="105" w:before="105" w:line="360" w:lineRule="auto"/>
        <w:ind/>
        <w:rPr/>
      </w:pPr>
      <w:r>
        <w:rPr>
          <w:rFonts w:ascii="source serif 4" w:hAnsi="source serif 4" w:eastAsia="source serif 4" w:cs="source serif 4"/>
          <w:color w:val="000000"/>
          <w:sz w:val="21"/>
        </w:rPr>
        <w:t xml:space="preserve">Consent state.</w:t>
      </w:r>
      <w:r/>
    </w:p>
    <w:p>
      <w:pPr>
        <w:pBdr/>
        <w:spacing w:after="105" w:before="315" w:line="360" w:lineRule="auto"/>
        <w:ind w:left="-30"/>
        <w:jc w:val="left"/>
        <w:rPr/>
      </w:pPr>
      <w:r/>
      <w:bookmarkStart w:id="58" w:name="bm_4_5_er_model_guidance"/>
      <w:r>
        <w:rPr>
          <w:rFonts w:ascii="source serif 4" w:hAnsi="source serif 4" w:eastAsia="source serif 4" w:cs="source serif 4"/>
          <w:b/>
          <w:color w:val="000000"/>
          <w:sz w:val="24"/>
        </w:rPr>
        <w:t xml:space="preserve">4.5 ER model guidance</w:t>
      </w:r>
      <w:bookmarkEnd w:id="58"/>
      <w:r/>
      <w:r/>
    </w:p>
    <w:p>
      <w:pPr>
        <w:pBdr/>
        <w:spacing w:after="210" w:line="360" w:lineRule="auto"/>
        <w:ind/>
        <w:rPr/>
      </w:pPr>
      <w:r>
        <w:rPr>
          <w:rFonts w:ascii="source serif 4" w:hAnsi="source serif 4" w:eastAsia="source serif 4" w:cs="source serif 4"/>
          <w:color w:val="000000"/>
        </w:rPr>
        <w:t xml:space="preserve">The ER model should show:</w:t>
      </w:r>
      <w:r/>
    </w:p>
    <w:p>
      <w:pPr>
        <w:numPr>
          <w:ilvl w:val="0"/>
          <w:numId w:val="115"/>
        </w:numPr>
        <w:pBdr/>
        <w:spacing w:after="105" w:before="105" w:line="360" w:lineRule="auto"/>
        <w:ind/>
        <w:rPr/>
      </w:pPr>
      <w:r>
        <w:rPr>
          <w:rFonts w:ascii="source serif 4" w:hAnsi="source serif 4" w:eastAsia="source serif 4" w:cs="source serif 4"/>
          <w:color w:val="000000"/>
          <w:sz w:val="21"/>
        </w:rPr>
        <w:t xml:space="preserve">One customer can have many orders.</w:t>
      </w:r>
      <w:r/>
    </w:p>
    <w:p>
      <w:pPr>
        <w:numPr>
          <w:ilvl w:val="0"/>
          <w:numId w:val="115"/>
        </w:numPr>
        <w:pBdr/>
        <w:spacing w:after="105" w:before="105" w:line="360" w:lineRule="auto"/>
        <w:ind/>
        <w:rPr/>
      </w:pPr>
      <w:r>
        <w:rPr>
          <w:rFonts w:ascii="source serif 4" w:hAnsi="source serif 4" w:eastAsia="source serif 4" w:cs="source serif 4"/>
          <w:color w:val="000000"/>
          <w:sz w:val="21"/>
        </w:rPr>
        <w:t xml:space="preserve">One customer can have many support tickets.</w:t>
      </w:r>
      <w:r/>
    </w:p>
    <w:p>
      <w:pPr>
        <w:numPr>
          <w:ilvl w:val="0"/>
          <w:numId w:val="115"/>
        </w:numPr>
        <w:pBdr/>
        <w:spacing w:after="105" w:before="105" w:line="360" w:lineRule="auto"/>
        <w:ind/>
        <w:rPr/>
      </w:pPr>
      <w:r>
        <w:rPr>
          <w:rFonts w:ascii="source serif 4" w:hAnsi="source serif 4" w:eastAsia="source serif 4" w:cs="source serif 4"/>
          <w:color w:val="000000"/>
          <w:sz w:val="21"/>
        </w:rPr>
        <w:t xml:space="preserve">One customer can have many campaign engagements.</w:t>
      </w:r>
      <w:r/>
    </w:p>
    <w:p>
      <w:pPr>
        <w:numPr>
          <w:ilvl w:val="0"/>
          <w:numId w:val="115"/>
        </w:numPr>
        <w:pBdr/>
        <w:spacing w:after="105" w:before="105" w:line="360" w:lineRule="auto"/>
        <w:ind/>
        <w:rPr/>
      </w:pPr>
      <w:r>
        <w:rPr>
          <w:rFonts w:ascii="source serif 4" w:hAnsi="source serif 4" w:eastAsia="source serif 4" w:cs="source serif 4"/>
          <w:color w:val="000000"/>
          <w:sz w:val="21"/>
        </w:rPr>
        <w:t xml:space="preserve">One order can have multiple line items.</w:t>
      </w:r>
      <w:r/>
    </w:p>
    <w:p>
      <w:pPr>
        <w:numPr>
          <w:ilvl w:val="0"/>
          <w:numId w:val="115"/>
        </w:numPr>
        <w:pBdr/>
        <w:spacing w:after="105" w:before="105" w:line="360" w:lineRule="auto"/>
        <w:ind/>
        <w:rPr/>
      </w:pPr>
      <w:r>
        <w:rPr>
          <w:rFonts w:ascii="source serif 4" w:hAnsi="source serif 4" w:eastAsia="source serif 4" w:cs="source serif 4"/>
          <w:color w:val="000000"/>
          <w:sz w:val="21"/>
        </w:rPr>
        <w:t xml:space="preserve">One product can appear in many order items.</w:t>
      </w:r>
      <w:r/>
    </w:p>
    <w:p>
      <w:pPr>
        <w:numPr>
          <w:ilvl w:val="0"/>
          <w:numId w:val="115"/>
        </w:numPr>
        <w:pBdr/>
        <w:spacing w:after="105" w:before="105" w:line="360" w:lineRule="auto"/>
        <w:ind/>
        <w:rPr/>
      </w:pPr>
      <w:r>
        <w:rPr>
          <w:rFonts w:ascii="source serif 4" w:hAnsi="source serif 4" w:eastAsia="source serif 4" w:cs="source serif 4"/>
          <w:color w:val="000000"/>
          <w:sz w:val="21"/>
        </w:rPr>
        <w:t xml:space="preserve">One customer can have many identities linked through a bridge table.</w:t>
      </w:r>
      <w:r/>
    </w:p>
    <w:p>
      <w:pPr>
        <w:pBdr/>
        <w:spacing w:after="210" w:line="360" w:lineRule="auto"/>
        <w:ind/>
        <w:rPr/>
      </w:pPr>
      <w:r>
        <w:rPr>
          <w:rFonts w:ascii="source serif 4" w:hAnsi="source serif 4" w:eastAsia="source serif 4" w:cs="source serif 4"/>
          <w:b/>
          <w:color w:val="000000"/>
        </w:rPr>
        <w:t xml:space="preserve">Figure 3.</w:t>
      </w:r>
      <w:r>
        <w:rPr>
          <w:rFonts w:ascii="source serif 4" w:hAnsi="source serif 4" w:eastAsia="source serif 4" w:cs="source serif 4"/>
          <w:color w:val="000000"/>
        </w:rPr>
        <w:t xml:space="preserve"> Conceptual data model reference.</w:t>
      </w:r>
      <w:bookmarkStart w:id="59" w:name="fnref6_3"/>
      <w:r/>
      <w:bookmarkEnd w:id="59"/>
      <w:r/>
      <w:hyperlink w:tooltip="#fn6" w:anchor="fn6" w:history="1">
        <w:r>
          <w:rPr>
            <w:rFonts w:ascii="source sans 3" w:hAnsi="source sans 3" w:eastAsia="source sans 3" w:cs="source sans 3"/>
            <w:color w:val="000000"/>
            <w:u w:val="single"/>
            <w:vertAlign w:val="superscript"/>
          </w:rPr>
          <w:t xml:space="preserve">[6]</w:t>
        </w:r>
      </w:hyperlink>
      <w:r/>
      <w:bookmarkStart w:id="60" w:name="fnref3_9"/>
      <w:r/>
      <w:bookmarkEnd w:id="60"/>
      <w:r/>
      <w:hyperlink w:tooltip="#fn3" w:anchor="fn3" w:history="1">
        <w:r>
          <w:rPr>
            <w:rFonts w:ascii="source sans 3" w:hAnsi="source sans 3" w:eastAsia="source sans 3" w:cs="source sans 3"/>
            <w:color w:val="000000"/>
            <w:u w:val="single"/>
            <w:vertAlign w:val="superscript"/>
          </w:rPr>
          <w:t xml:space="preserve">[3]</w:t>
        </w:r>
      </w:hyperlink>
      <w:r/>
      <w:r/>
    </w:p>
    <w:p>
      <w:pPr>
        <w:pBdr/>
        <w:spacing w:after="210" w:line="360" w:lineRule="auto"/>
        <w:ind w:left="630"/>
        <w:rPr/>
      </w:pPr>
      <w:r>
        <w:rPr>
          <w:rFonts w:ascii="source serif 4" w:hAnsi="source serif 4" w:eastAsia="source serif 4" w:cs="source serif 4"/>
          <w:b/>
          <w:color w:val="000000"/>
        </w:rPr>
        <w:t xml:space="preserve">Decision:</w:t>
      </w:r>
      <w:r>
        <w:rPr>
          <w:rFonts w:ascii="source serif 4" w:hAnsi="source serif 4" w:eastAsia="source serif 4" w:cs="source serif 4"/>
          <w:color w:val="000000"/>
        </w:rPr>
        <w:t xml:space="preserve"> Keep the warehouse-centric star schema, but add identity bridges and event-level facts so the model supports both BI and AI use cases.</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___________________________________________________________________________</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9 — Pipeline Design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Include:</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Batch Flow</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Streaming Flow</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Incremental Loads</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 Loads</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CDC Strategy</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Retry Strategy</w:t>
      </w:r>
      <w:r/>
    </w:p>
    <w:p>
      <w:pPr>
        <w:pStyle w:val="114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Scheduling</w:t>
      </w:r>
      <w:r/>
    </w:p>
    <w:p>
      <w:pPr>
        <w:pBdr/>
        <w:spacing w:after="105" w:before="315" w:line="360" w:lineRule="auto"/>
        <w:ind w:left="-30"/>
        <w:jc w:val="left"/>
        <w:rPr/>
      </w:pPr>
      <w:r>
        <w:rPr>
          <w:rFonts w:ascii="Times New Roman" w:hAnsi="Times New Roman" w:eastAsia="Times New Roman" w:cs="Times New Roman"/>
          <w:color w:val="000000"/>
          <w:sz w:val="24"/>
        </w:rPr>
        <w:t xml:space="preserve">Dependencies</w:t>
      </w:r>
      <w:bookmarkStart w:id="63" w:name="bm_5_1_batch_pipeline"/>
      <w:r>
        <w:rPr>
          <w:rFonts w:ascii="source serif 4" w:hAnsi="source serif 4" w:eastAsia="source serif 4" w:cs="source serif 4"/>
          <w:b/>
          <w:color w:val="000000"/>
          <w:sz w:val="24"/>
        </w:rPr>
        <w:t xml:space="preserve">5.1 Batch pipeline</w:t>
      </w:r>
      <w:bookmarkEnd w:id="63"/>
      <w:r/>
      <w:r/>
    </w:p>
    <w:p>
      <w:pPr>
        <w:numPr>
          <w:ilvl w:val="0"/>
          <w:numId w:val="116"/>
        </w:numPr>
        <w:pBdr/>
        <w:spacing w:after="105" w:before="105" w:line="360" w:lineRule="auto"/>
        <w:ind/>
        <w:rPr/>
      </w:pPr>
      <w:r>
        <w:rPr>
          <w:rFonts w:ascii="source serif 4" w:hAnsi="source serif 4" w:eastAsia="source serif 4" w:cs="source serif 4"/>
          <w:color w:val="000000"/>
          <w:sz w:val="21"/>
        </w:rPr>
        <w:t xml:space="preserve">Scheduled Airflow DAGs.</w:t>
      </w:r>
      <w:r/>
    </w:p>
    <w:p>
      <w:pPr>
        <w:numPr>
          <w:ilvl w:val="0"/>
          <w:numId w:val="116"/>
        </w:numPr>
        <w:pBdr/>
        <w:spacing w:after="105" w:before="105" w:line="360" w:lineRule="auto"/>
        <w:ind/>
        <w:rPr/>
      </w:pPr>
      <w:r>
        <w:rPr>
          <w:rFonts w:ascii="source serif 4" w:hAnsi="source serif 4" w:eastAsia="source serif 4" w:cs="source serif 4"/>
          <w:color w:val="000000"/>
          <w:sz w:val="21"/>
        </w:rPr>
        <w:t xml:space="preserve">API pulls, CDC snapshots, SFTP, and exports.</w:t>
      </w:r>
      <w:r/>
    </w:p>
    <w:p>
      <w:pPr>
        <w:numPr>
          <w:ilvl w:val="0"/>
          <w:numId w:val="116"/>
        </w:numPr>
        <w:pBdr/>
        <w:spacing w:after="105" w:before="105" w:line="360" w:lineRule="auto"/>
        <w:ind/>
        <w:rPr/>
      </w:pPr>
      <w:r>
        <w:rPr>
          <w:rFonts w:ascii="source serif 4" w:hAnsi="source serif 4" w:eastAsia="source serif 4" w:cs="source serif 4"/>
          <w:color w:val="000000"/>
          <w:sz w:val="21"/>
        </w:rPr>
        <w:t xml:space="preserve">Raw landing in Cloud Storage.</w:t>
      </w:r>
      <w:r/>
    </w:p>
    <w:p>
      <w:pPr>
        <w:numPr>
          <w:ilvl w:val="0"/>
          <w:numId w:val="116"/>
        </w:numPr>
        <w:pBdr/>
        <w:spacing w:after="105" w:before="105" w:line="360" w:lineRule="auto"/>
        <w:ind/>
        <w:rPr/>
      </w:pPr>
      <w:r>
        <w:rPr>
          <w:rFonts w:ascii="source serif 4" w:hAnsi="source serif 4" w:eastAsia="source serif 4" w:cs="source serif 4"/>
          <w:color w:val="000000"/>
          <w:sz w:val="21"/>
        </w:rPr>
        <w:t xml:space="preserve">Validation and schema checks.</w:t>
      </w:r>
      <w:r/>
    </w:p>
    <w:p>
      <w:pPr>
        <w:numPr>
          <w:ilvl w:val="0"/>
          <w:numId w:val="116"/>
        </w:numPr>
        <w:pBdr/>
        <w:spacing w:after="105" w:before="105" w:line="360" w:lineRule="auto"/>
        <w:ind/>
        <w:rPr/>
      </w:pPr>
      <w:r>
        <w:rPr>
          <w:rFonts w:ascii="source serif 4" w:hAnsi="source serif 4" w:eastAsia="source serif 4" w:cs="source serif 4"/>
          <w:color w:val="000000"/>
          <w:sz w:val="21"/>
        </w:rPr>
        <w:t xml:space="preserve">dbt standardization and marts.</w:t>
      </w:r>
      <w:r/>
    </w:p>
    <w:p>
      <w:pPr>
        <w:numPr>
          <w:ilvl w:val="0"/>
          <w:numId w:val="116"/>
        </w:numPr>
        <w:pBdr/>
        <w:spacing w:after="105" w:before="105" w:line="360" w:lineRule="auto"/>
        <w:ind/>
        <w:rPr/>
      </w:pPr>
      <w:r>
        <w:rPr>
          <w:rFonts w:ascii="source serif 4" w:hAnsi="source serif 4" w:eastAsia="source serif 4" w:cs="source serif 4"/>
          <w:color w:val="000000"/>
          <w:sz w:val="21"/>
        </w:rPr>
        <w:t xml:space="preserve">BI and profile publish.</w:t>
      </w:r>
      <w:r/>
    </w:p>
    <w:p>
      <w:pPr>
        <w:pBdr/>
        <w:spacing w:after="105" w:before="315" w:line="360" w:lineRule="auto"/>
        <w:ind w:left="-30"/>
        <w:jc w:val="left"/>
        <w:rPr/>
      </w:pPr>
      <w:r/>
      <w:bookmarkStart w:id="64" w:name="bm_5_2_streaming_pipeline"/>
      <w:r>
        <w:rPr>
          <w:rFonts w:ascii="source serif 4" w:hAnsi="source serif 4" w:eastAsia="source serif 4" w:cs="source serif 4"/>
          <w:b/>
          <w:color w:val="000000"/>
          <w:sz w:val="24"/>
        </w:rPr>
        <w:t xml:space="preserve">5.2 Streaming pipeline</w:t>
      </w:r>
      <w:bookmarkEnd w:id="64"/>
      <w:r/>
      <w:r/>
    </w:p>
    <w:p>
      <w:pPr>
        <w:numPr>
          <w:ilvl w:val="0"/>
          <w:numId w:val="117"/>
        </w:numPr>
        <w:pBdr/>
        <w:spacing w:after="105" w:before="105" w:line="360" w:lineRule="auto"/>
        <w:ind/>
        <w:rPr/>
      </w:pPr>
      <w:r>
        <w:rPr>
          <w:rFonts w:ascii="source serif 4" w:hAnsi="source serif 4" w:eastAsia="source serif 4" w:cs="source serif 4"/>
          <w:color w:val="000000"/>
          <w:sz w:val="21"/>
        </w:rPr>
        <w:t xml:space="preserve">Kafka or Pub/Sub for clickstream, mobile, and event-driven sources.</w:t>
      </w:r>
      <w:r/>
    </w:p>
    <w:p>
      <w:pPr>
        <w:numPr>
          <w:ilvl w:val="0"/>
          <w:numId w:val="117"/>
        </w:numPr>
        <w:pBdr/>
        <w:spacing w:after="105" w:before="105" w:line="360" w:lineRule="auto"/>
        <w:ind/>
        <w:rPr/>
      </w:pPr>
      <w:r>
        <w:rPr>
          <w:rFonts w:ascii="source serif 4" w:hAnsi="source serif 4" w:eastAsia="source serif 4" w:cs="source serif 4"/>
          <w:color w:val="000000"/>
          <w:sz w:val="21"/>
        </w:rPr>
        <w:t xml:space="preserve">Stream processing for sessionization and near-real-time updates.</w:t>
      </w:r>
      <w:r/>
    </w:p>
    <w:p>
      <w:pPr>
        <w:numPr>
          <w:ilvl w:val="0"/>
          <w:numId w:val="117"/>
        </w:numPr>
        <w:pBdr/>
        <w:spacing w:after="105" w:before="105" w:line="360" w:lineRule="auto"/>
        <w:ind/>
        <w:rPr/>
      </w:pPr>
      <w:r>
        <w:rPr>
          <w:rFonts w:ascii="source serif 4" w:hAnsi="source serif 4" w:eastAsia="source serif 4" w:cs="source serif 4"/>
          <w:color w:val="000000"/>
          <w:sz w:val="21"/>
        </w:rPr>
        <w:t xml:space="preserve">Incremental profile refresh.</w:t>
      </w:r>
      <w:r/>
    </w:p>
    <w:p>
      <w:pPr>
        <w:numPr>
          <w:ilvl w:val="0"/>
          <w:numId w:val="117"/>
        </w:numPr>
        <w:pBdr/>
        <w:spacing w:after="105" w:before="105" w:line="360" w:lineRule="auto"/>
        <w:ind/>
        <w:rPr/>
      </w:pPr>
      <w:r>
        <w:rPr>
          <w:rFonts w:ascii="source serif 4" w:hAnsi="source serif 4" w:eastAsia="source serif 4" w:cs="source serif 4"/>
          <w:color w:val="000000"/>
          <w:sz w:val="21"/>
        </w:rPr>
        <w:t xml:space="preserve">Late-event handling with checkpoints.</w:t>
      </w:r>
      <w:r/>
    </w:p>
    <w:p>
      <w:pPr>
        <w:pBdr/>
        <w:spacing w:after="105" w:before="315" w:line="360" w:lineRule="auto"/>
        <w:ind w:left="-30"/>
        <w:jc w:val="left"/>
        <w:rPr/>
      </w:pPr>
      <w:r/>
      <w:bookmarkStart w:id="65" w:name="bm_5_3_incremental_loads"/>
      <w:r>
        <w:rPr>
          <w:rFonts w:ascii="source serif 4" w:hAnsi="source serif 4" w:eastAsia="source serif 4" w:cs="source serif 4"/>
          <w:b/>
          <w:color w:val="000000"/>
          <w:sz w:val="24"/>
        </w:rPr>
        <w:t xml:space="preserve">5.3 Incremental loads</w:t>
      </w:r>
      <w:bookmarkEnd w:id="65"/>
      <w:r/>
      <w:r/>
    </w:p>
    <w:p>
      <w:pPr>
        <w:numPr>
          <w:ilvl w:val="0"/>
          <w:numId w:val="118"/>
        </w:numPr>
        <w:pBdr/>
        <w:spacing w:after="105" w:before="105" w:line="360" w:lineRule="auto"/>
        <w:ind/>
        <w:rPr/>
      </w:pPr>
      <w:r>
        <w:rPr>
          <w:rFonts w:ascii="source serif 4" w:hAnsi="source serif 4" w:eastAsia="source serif 4" w:cs="source serif 4"/>
          <w:color w:val="000000"/>
          <w:sz w:val="21"/>
        </w:rPr>
        <w:t xml:space="preserve">Prefer CDC when source systems support it.</w:t>
      </w:r>
      <w:r/>
    </w:p>
    <w:p>
      <w:pPr>
        <w:numPr>
          <w:ilvl w:val="0"/>
          <w:numId w:val="118"/>
        </w:numPr>
        <w:pBdr/>
        <w:spacing w:after="105" w:before="105" w:line="360" w:lineRule="auto"/>
        <w:ind/>
        <w:rPr/>
      </w:pPr>
      <w:r>
        <w:rPr>
          <w:rFonts w:ascii="source serif 4" w:hAnsi="source serif 4" w:eastAsia="source serif 4" w:cs="source serif 4"/>
          <w:color w:val="000000"/>
          <w:sz w:val="21"/>
        </w:rPr>
        <w:t xml:space="preserve">Use watermark logic for event tables.</w:t>
      </w:r>
      <w:r/>
    </w:p>
    <w:p>
      <w:pPr>
        <w:numPr>
          <w:ilvl w:val="0"/>
          <w:numId w:val="118"/>
        </w:numPr>
        <w:pBdr/>
        <w:spacing w:after="105" w:before="105" w:line="360" w:lineRule="auto"/>
        <w:ind/>
        <w:rPr/>
      </w:pPr>
      <w:r>
        <w:rPr>
          <w:rFonts w:ascii="source serif 4" w:hAnsi="source serif 4" w:eastAsia="source serif 4" w:cs="source serif 4"/>
          <w:color w:val="000000"/>
          <w:sz w:val="21"/>
        </w:rPr>
        <w:t xml:space="preserve">Reprocess only affected partitions when possible.</w:t>
      </w:r>
      <w:r/>
    </w:p>
    <w:p>
      <w:pPr>
        <w:pBdr/>
        <w:spacing w:after="105" w:before="315" w:line="360" w:lineRule="auto"/>
        <w:ind w:left="-30"/>
        <w:jc w:val="left"/>
        <w:rPr/>
      </w:pPr>
      <w:r/>
      <w:bookmarkStart w:id="66" w:name="bm_5_4_full_loads"/>
      <w:r>
        <w:rPr>
          <w:rFonts w:ascii="source serif 4" w:hAnsi="source serif 4" w:eastAsia="source serif 4" w:cs="source serif 4"/>
          <w:b/>
          <w:color w:val="000000"/>
          <w:sz w:val="24"/>
        </w:rPr>
        <w:t xml:space="preserve">5.4 Full loads</w:t>
      </w:r>
      <w:bookmarkEnd w:id="66"/>
      <w:r/>
      <w:r/>
    </w:p>
    <w:p>
      <w:pPr>
        <w:numPr>
          <w:ilvl w:val="0"/>
          <w:numId w:val="119"/>
        </w:numPr>
        <w:pBdr/>
        <w:spacing w:after="105" w:before="105" w:line="360" w:lineRule="auto"/>
        <w:ind/>
        <w:rPr/>
      </w:pPr>
      <w:r>
        <w:rPr>
          <w:rFonts w:ascii="source serif 4" w:hAnsi="source serif 4" w:eastAsia="source serif 4" w:cs="source serif 4"/>
          <w:color w:val="000000"/>
          <w:sz w:val="21"/>
        </w:rPr>
        <w:t xml:space="preserve">Use full refresh only for small dimensions or scheduled reconciliation.</w:t>
      </w:r>
      <w:r/>
    </w:p>
    <w:p>
      <w:pPr>
        <w:numPr>
          <w:ilvl w:val="0"/>
          <w:numId w:val="119"/>
        </w:numPr>
        <w:pBdr/>
        <w:spacing w:after="105" w:before="105" w:line="360" w:lineRule="auto"/>
        <w:ind/>
        <w:rPr/>
      </w:pPr>
      <w:r>
        <w:rPr>
          <w:rFonts w:ascii="source serif 4" w:hAnsi="source serif 4" w:eastAsia="source serif 4" w:cs="source serif 4"/>
          <w:color w:val="000000"/>
          <w:sz w:val="21"/>
        </w:rPr>
        <w:t xml:space="preserve">Never use full reloads as the default for large facts.</w:t>
      </w:r>
      <w:r/>
    </w:p>
    <w:p>
      <w:pPr>
        <w:pBdr/>
        <w:spacing w:after="105" w:before="315" w:line="360" w:lineRule="auto"/>
        <w:ind w:left="-30"/>
        <w:jc w:val="left"/>
        <w:rPr/>
      </w:pPr>
      <w:r/>
      <w:bookmarkStart w:id="67" w:name="bm_5_5_retry_strategy"/>
      <w:r>
        <w:rPr>
          <w:rFonts w:ascii="source serif 4" w:hAnsi="source serif 4" w:eastAsia="source serif 4" w:cs="source serif 4"/>
          <w:b/>
          <w:color w:val="000000"/>
          <w:sz w:val="24"/>
        </w:rPr>
        <w:t xml:space="preserve">5.5 Retry strategy</w:t>
      </w:r>
      <w:bookmarkEnd w:id="67"/>
      <w:r/>
      <w:r/>
    </w:p>
    <w:p>
      <w:pPr>
        <w:numPr>
          <w:ilvl w:val="0"/>
          <w:numId w:val="120"/>
        </w:numPr>
        <w:pBdr/>
        <w:spacing w:after="105" w:before="105" w:line="360" w:lineRule="auto"/>
        <w:ind/>
        <w:rPr/>
      </w:pPr>
      <w:r>
        <w:rPr>
          <w:rFonts w:ascii="source serif 4" w:hAnsi="source serif 4" w:eastAsia="source serif 4" w:cs="source serif 4"/>
          <w:color w:val="000000"/>
          <w:sz w:val="21"/>
        </w:rPr>
        <w:t xml:space="preserve">Retry transient failures automatically.</w:t>
      </w:r>
      <w:r/>
    </w:p>
    <w:p>
      <w:pPr>
        <w:numPr>
          <w:ilvl w:val="0"/>
          <w:numId w:val="120"/>
        </w:numPr>
        <w:pBdr/>
        <w:spacing w:after="105" w:before="105" w:line="360" w:lineRule="auto"/>
        <w:ind/>
        <w:rPr/>
      </w:pPr>
      <w:r>
        <w:rPr>
          <w:rFonts w:ascii="source serif 4" w:hAnsi="source serif 4" w:eastAsia="source serif 4" w:cs="source serif 4"/>
          <w:color w:val="000000"/>
          <w:sz w:val="21"/>
        </w:rPr>
        <w:t xml:space="preserve">Quarantine bad files or records.</w:t>
      </w:r>
      <w:r/>
    </w:p>
    <w:p>
      <w:pPr>
        <w:numPr>
          <w:ilvl w:val="0"/>
          <w:numId w:val="120"/>
        </w:numPr>
        <w:pBdr/>
        <w:spacing w:after="105" w:before="105" w:line="360" w:lineRule="auto"/>
        <w:ind/>
        <w:rPr/>
      </w:pPr>
      <w:r>
        <w:rPr>
          <w:rFonts w:ascii="source serif 4" w:hAnsi="source serif 4" w:eastAsia="source serif 4" w:cs="source serif 4"/>
          <w:color w:val="000000"/>
          <w:sz w:val="21"/>
        </w:rPr>
        <w:t xml:space="preserve">Do not retry schema-breaking changes blindly.</w:t>
      </w:r>
      <w:r/>
    </w:p>
    <w:p>
      <w:pPr>
        <w:pBdr/>
        <w:spacing w:after="105" w:before="315" w:line="360" w:lineRule="auto"/>
        <w:ind w:left="-30"/>
        <w:jc w:val="left"/>
        <w:rPr/>
      </w:pPr>
      <w:r/>
      <w:bookmarkStart w:id="68" w:name="bm_5_6_scheduling_and_dependencies"/>
      <w:r>
        <w:rPr>
          <w:rFonts w:ascii="source serif 4" w:hAnsi="source serif 4" w:eastAsia="source serif 4" w:cs="source serif 4"/>
          <w:b/>
          <w:color w:val="000000"/>
          <w:sz w:val="24"/>
        </w:rPr>
        <w:t xml:space="preserve">5.6 Scheduling and dependencies</w:t>
      </w:r>
      <w:bookmarkEnd w:id="68"/>
      <w:r/>
      <w:r/>
    </w:p>
    <w:p>
      <w:pPr>
        <w:numPr>
          <w:ilvl w:val="0"/>
          <w:numId w:val="121"/>
        </w:numPr>
        <w:pBdr/>
        <w:spacing w:after="105" w:before="105" w:line="360" w:lineRule="auto"/>
        <w:ind/>
        <w:rPr/>
      </w:pPr>
      <w:r>
        <w:rPr>
          <w:rFonts w:ascii="source serif 4" w:hAnsi="source serif 4" w:eastAsia="source serif 4" w:cs="source serif 4"/>
          <w:color w:val="000000"/>
          <w:sz w:val="21"/>
        </w:rPr>
        <w:t xml:space="preserve">Master customer and orders should have the highest cadence.</w:t>
      </w:r>
      <w:r/>
    </w:p>
    <w:p>
      <w:pPr>
        <w:numPr>
          <w:ilvl w:val="0"/>
          <w:numId w:val="121"/>
        </w:numPr>
        <w:pBdr/>
        <w:spacing w:after="105" w:before="105" w:line="360" w:lineRule="auto"/>
        <w:ind/>
        <w:rPr/>
      </w:pPr>
      <w:r>
        <w:rPr>
          <w:rFonts w:ascii="source serif 4" w:hAnsi="source serif 4" w:eastAsia="source serif 4" w:cs="source serif 4"/>
          <w:color w:val="000000"/>
          <w:sz w:val="21"/>
        </w:rPr>
        <w:t xml:space="preserve">Marketing, support, and loyalty can follow.</w:t>
      </w:r>
      <w:r/>
    </w:p>
    <w:p>
      <w:pPr>
        <w:numPr>
          <w:ilvl w:val="0"/>
          <w:numId w:val="121"/>
        </w:numPr>
        <w:pBdr/>
        <w:spacing w:after="105" w:before="105" w:line="360" w:lineRule="auto"/>
        <w:ind/>
        <w:rPr/>
      </w:pPr>
      <w:r>
        <w:rPr>
          <w:rFonts w:ascii="source serif 4" w:hAnsi="source serif 4" w:eastAsia="source serif 4" w:cs="source serif 4"/>
          <w:color w:val="000000"/>
          <w:sz w:val="21"/>
        </w:rPr>
        <w:t xml:space="preserve">Product and reference data can usually run daily.</w:t>
      </w:r>
      <w:r/>
    </w:p>
    <w:p>
      <w:pPr>
        <w:pBdr/>
        <w:spacing w:after="210" w:line="360" w:lineRule="auto"/>
        <w:ind w:left="630"/>
        <w:rPr/>
      </w:pPr>
      <w:r>
        <w:rPr>
          <w:rFonts w:ascii="source serif 4" w:hAnsi="source serif 4" w:eastAsia="source serif 4" w:cs="source serif 4"/>
          <w:b/>
          <w:color w:val="000000"/>
        </w:rPr>
        <w:t xml:space="preserve">Best practice:</w:t>
      </w:r>
      <w:r>
        <w:rPr>
          <w:rFonts w:ascii="source serif 4" w:hAnsi="source serif 4" w:eastAsia="source serif 4" w:cs="source serif 4"/>
          <w:color w:val="000000"/>
        </w:rPr>
        <w:t xml:space="preserve"> Use idempotent jobs so reruns do not create duplicate records.</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10 — Failure Scenarios</w:t>
      </w:r>
      <w:r/>
    </w:p>
    <w:tbl>
      <w:tblPr>
        <w:tblStyle w:val="959"/>
        <w:tblInd w:w="0" w:type="dxa"/>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991"/>
        <w:gridCol w:w="22400"/>
        <w:gridCol w:w="25100"/>
        <w:gridCol w:w="18409"/>
        <w:gridCol w:w="16179"/>
        <w:gridCol w:w="20404"/>
        <w:gridCol w:w="24162"/>
      </w:tblGrid>
      <w:tr>
        <w:trPr/>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b/>
                <w:color w:val="000000"/>
                <w:sz w:val="24"/>
              </w:rPr>
              <w:t xml:space="preserve">Failure scenario</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b/>
                <w:color w:val="000000"/>
                <w:sz w:val="24"/>
              </w:rPr>
              <w:t xml:space="preserve">Detection</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b/>
                <w:color w:val="000000"/>
                <w:sz w:val="24"/>
              </w:rPr>
              <w:t xml:space="preserve">Recovery</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b/>
                <w:color w:val="000000"/>
                <w:sz w:val="24"/>
              </w:rPr>
              <w:t xml:space="preserve">Retry</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b/>
                <w:color w:val="000000"/>
                <w:sz w:val="24"/>
              </w:rPr>
              <w:t xml:space="preserve">Alerting</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b/>
                <w:color w:val="000000"/>
                <w:sz w:val="24"/>
              </w:rPr>
              <w:t xml:space="preserve">Business impact</w:t>
            </w:r>
            <w:r/>
          </w:p>
        </w:tc>
        <w:tc>
          <w:tcPr>
            <w:shd w:val="clear" w:color="f2f2f2" w:fill="f2f2f2"/>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b/>
                <w:color w:val="000000"/>
                <w:sz w:val="24"/>
              </w:rPr>
              <w:t xml:space="preserve">Prevention</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Source API outage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Missing file/API response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Skip and rerun after recovery</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Exponential backoff</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High severity alert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Delayed profile refresh</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Cached extracts and retries</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Duplicate event delivery</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Dedup key violations</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Quarantine duplicates</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Controlled replay</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Medium alert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Inflated metrics</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Idempotent ingestion</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Schema drift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Schema validation failure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Hold batch, notify owner</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Only after approval</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Critical alert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Downstream breakage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Contract enforcement</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Late-arriving data</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Watermark anomaly</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Reprocess affected window</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Batch replay</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Low to medium</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Freshness lag</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Backfill design</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Bad consent update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Policy mismatch</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Roll back activation output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Manual correction</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Critical alert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Compliance risk</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Approval workflow</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Failed identity merge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Matching rule conflict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Send to exception review</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Manual review</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High alert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Incorrect golden record</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Survivorship auditing</w:t>
            </w:r>
            <w:r/>
          </w:p>
        </w:tc>
      </w:tr>
      <w:tr>
        <w:trPr/>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991" w:type="dxa"/>
            <w:vAlign w:val="center"/>
            <w:textDirection w:val="lrTb"/>
            <w:noWrap w:val="false"/>
          </w:tcPr>
          <w:p>
            <w:pPr>
              <w:pBdr/>
              <w:spacing w:after="0" w:before="0" w:line="240" w:lineRule="auto"/>
              <w:ind/>
              <w:rPr/>
            </w:pPr>
            <w:r>
              <w:rPr>
                <w:rFonts w:ascii="Arial" w:hAnsi="Arial" w:eastAsia="Arial" w:cs="Arial"/>
                <w:color w:val="000000"/>
                <w:sz w:val="24"/>
              </w:rPr>
              <w:t xml:space="preserve">Warehouse cost spike</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2400" w:type="dxa"/>
            <w:vAlign w:val="center"/>
            <w:textDirection w:val="lrTb"/>
            <w:noWrap w:val="false"/>
          </w:tcPr>
          <w:p>
            <w:pPr>
              <w:pBdr/>
              <w:spacing w:after="0" w:before="0" w:line="240" w:lineRule="auto"/>
              <w:ind/>
              <w:rPr/>
            </w:pPr>
            <w:r>
              <w:rPr>
                <w:rFonts w:ascii="Arial" w:hAnsi="Arial" w:eastAsia="Arial" w:cs="Arial"/>
                <w:color w:val="000000"/>
                <w:sz w:val="24"/>
              </w:rPr>
              <w:t xml:space="preserve">Monitoring threshold</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5100" w:type="dxa"/>
            <w:vAlign w:val="center"/>
            <w:textDirection w:val="lrTb"/>
            <w:noWrap w:val="false"/>
          </w:tcPr>
          <w:p>
            <w:pPr>
              <w:pBdr/>
              <w:spacing w:after="0" w:before="0" w:line="240" w:lineRule="auto"/>
              <w:ind/>
              <w:rPr/>
            </w:pPr>
            <w:r>
              <w:rPr>
                <w:rFonts w:ascii="Arial" w:hAnsi="Arial" w:eastAsia="Arial" w:cs="Arial"/>
                <w:color w:val="000000"/>
                <w:sz w:val="24"/>
              </w:rPr>
              <w:t xml:space="preserve">Pause noncritical jobs</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8409" w:type="dxa"/>
            <w:vAlign w:val="center"/>
            <w:textDirection w:val="lrTb"/>
            <w:noWrap w:val="false"/>
          </w:tcPr>
          <w:p>
            <w:pPr>
              <w:pBdr/>
              <w:spacing w:after="0" w:before="0" w:line="240" w:lineRule="auto"/>
              <w:ind/>
              <w:rPr/>
            </w:pPr>
            <w:r>
              <w:rPr>
                <w:rFonts w:ascii="Arial" w:hAnsi="Arial" w:eastAsia="Arial" w:cs="Arial"/>
                <w:color w:val="000000"/>
                <w:sz w:val="24"/>
              </w:rPr>
              <w:t xml:space="preserve">Resume after review</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16179" w:type="dxa"/>
            <w:vAlign w:val="center"/>
            <w:textDirection w:val="lrTb"/>
            <w:noWrap w:val="false"/>
          </w:tcPr>
          <w:p>
            <w:pPr>
              <w:pBdr/>
              <w:spacing w:after="0" w:before="0" w:line="240" w:lineRule="auto"/>
              <w:ind/>
              <w:rPr/>
            </w:pPr>
            <w:r>
              <w:rPr>
                <w:rFonts w:ascii="Arial" w:hAnsi="Arial" w:eastAsia="Arial" w:cs="Arial"/>
                <w:color w:val="000000"/>
                <w:sz w:val="24"/>
              </w:rPr>
              <w:t xml:space="preserve">Finance alert</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0404" w:type="dxa"/>
            <w:vAlign w:val="center"/>
            <w:textDirection w:val="lrTb"/>
            <w:noWrap w:val="false"/>
          </w:tcPr>
          <w:p>
            <w:pPr>
              <w:pBdr/>
              <w:spacing w:after="0" w:before="0" w:line="240" w:lineRule="auto"/>
              <w:ind/>
              <w:rPr/>
            </w:pPr>
            <w:r>
              <w:rPr>
                <w:rFonts w:ascii="Arial" w:hAnsi="Arial" w:eastAsia="Arial" w:cs="Arial"/>
                <w:color w:val="000000"/>
                <w:sz w:val="24"/>
              </w:rPr>
              <w:t xml:space="preserve">Budget overrun</w:t>
            </w:r>
            <w:r/>
          </w:p>
        </w:tc>
        <w:tc>
          <w:tcPr>
            <w:tcBorders>
              <w:top w:val="single" w:color="dddddd" w:sz="6" w:space="0"/>
              <w:left w:val="single" w:color="dddddd" w:sz="6" w:space="0"/>
              <w:bottom w:val="single" w:color="dddddd" w:sz="6" w:space="0"/>
              <w:right w:val="single" w:color="dddddd" w:sz="6" w:space="0"/>
            </w:tcBorders>
            <w:tcMar>
              <w:left w:w="120" w:type="dxa"/>
              <w:top w:w="120" w:type="dxa"/>
              <w:right w:w="120" w:type="dxa"/>
              <w:bottom w:w="120" w:type="dxa"/>
            </w:tcMar>
            <w:tcW w:w="24162" w:type="dxa"/>
            <w:vAlign w:val="center"/>
            <w:textDirection w:val="lrTb"/>
            <w:noWrap w:val="false"/>
          </w:tcPr>
          <w:p>
            <w:pPr>
              <w:pBdr/>
              <w:spacing w:after="0" w:before="0" w:line="240" w:lineRule="auto"/>
              <w:ind/>
              <w:rPr/>
            </w:pPr>
            <w:r>
              <w:rPr>
                <w:rFonts w:ascii="Arial" w:hAnsi="Arial" w:eastAsia="Arial" w:cs="Arial"/>
                <w:color w:val="000000"/>
                <w:sz w:val="24"/>
              </w:rPr>
              <w:t xml:space="preserve">Query optimization</w:t>
            </w:r>
            <w:r/>
          </w:p>
        </w:tc>
      </w:tr>
    </w:tbl>
    <w:p>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rPr>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11 — Security</w:t>
      </w:r>
      <w:r/>
    </w:p>
    <w:p>
      <w:pPr>
        <w:pBdr/>
        <w:spacing w:after="105" w:before="315" w:line="360" w:lineRule="auto"/>
        <w:ind w:left="-30"/>
        <w:jc w:val="left"/>
        <w:rPr/>
      </w:pPr>
      <w:r/>
      <w:bookmarkStart w:id="75" w:name="bm_7_1_required_controls"/>
      <w:r>
        <w:rPr>
          <w:rFonts w:ascii="source serif 4" w:hAnsi="source serif 4" w:eastAsia="source serif 4" w:cs="source serif 4"/>
          <w:b/>
          <w:color w:val="000000"/>
          <w:sz w:val="24"/>
        </w:rPr>
        <w:t xml:space="preserve">7.1 Required controls</w:t>
      </w:r>
      <w:bookmarkEnd w:id="75"/>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IAM with least privilege.</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Separate service accounts for ingestion, transformation, and consumption.</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KMS encryption at rest.</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TLS in transit.</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Secret Manager for credentials.</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Row-level security for region or business-unit filtering.</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Column-level security for PII and PCI fields.</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Data masking for email, phone, and payment attributes.</w:t>
      </w:r>
      <w:r/>
    </w:p>
    <w:p>
      <w:pPr>
        <w:numPr>
          <w:ilvl w:val="0"/>
          <w:numId w:val="122"/>
        </w:numPr>
        <w:pBdr/>
        <w:spacing w:after="105" w:before="105" w:line="360" w:lineRule="auto"/>
        <w:ind/>
        <w:rPr/>
      </w:pPr>
      <w:r>
        <w:rPr>
          <w:rFonts w:ascii="source serif 4" w:hAnsi="source serif 4" w:eastAsia="source serif 4" w:cs="source serif 4"/>
          <w:color w:val="000000"/>
          <w:sz w:val="21"/>
        </w:rPr>
        <w:t xml:space="preserve">Audit logs for reads, writes, exports, and admin actions.</w:t>
      </w:r>
      <w:r/>
    </w:p>
    <w:p>
      <w:pPr>
        <w:pBdr/>
        <w:spacing w:after="105" w:before="315" w:line="360" w:lineRule="auto"/>
        <w:ind w:left="-30"/>
        <w:jc w:val="left"/>
        <w:rPr/>
      </w:pPr>
      <w:r/>
      <w:bookmarkStart w:id="76" w:name="bm_7_2_privacy_protection"/>
      <w:r>
        <w:rPr>
          <w:rFonts w:ascii="source serif 4" w:hAnsi="source serif 4" w:eastAsia="source serif 4" w:cs="source serif 4"/>
          <w:b/>
          <w:color w:val="000000"/>
          <w:sz w:val="24"/>
        </w:rPr>
        <w:t xml:space="preserve">7.2 Privacy protection</w:t>
      </w:r>
      <w:bookmarkEnd w:id="76"/>
      <w:r/>
      <w:r/>
    </w:p>
    <w:p>
      <w:pPr>
        <w:numPr>
          <w:ilvl w:val="0"/>
          <w:numId w:val="123"/>
        </w:numPr>
        <w:pBdr/>
        <w:spacing w:after="105" w:before="105" w:line="360" w:lineRule="auto"/>
        <w:ind/>
        <w:rPr/>
      </w:pPr>
      <w:r>
        <w:rPr>
          <w:rFonts w:ascii="source serif 4" w:hAnsi="source serif 4" w:eastAsia="source serif 4" w:cs="source serif 4"/>
          <w:color w:val="000000"/>
          <w:sz w:val="21"/>
        </w:rPr>
        <w:t xml:space="preserve">Consent-aware activation.</w:t>
      </w:r>
      <w:r/>
    </w:p>
    <w:p>
      <w:pPr>
        <w:numPr>
          <w:ilvl w:val="0"/>
          <w:numId w:val="123"/>
        </w:numPr>
        <w:pBdr/>
        <w:spacing w:after="105" w:before="105" w:line="360" w:lineRule="auto"/>
        <w:ind/>
        <w:rPr/>
      </w:pPr>
      <w:r>
        <w:rPr>
          <w:rFonts w:ascii="source serif 4" w:hAnsi="source serif 4" w:eastAsia="source serif 4" w:cs="source serif 4"/>
          <w:color w:val="000000"/>
          <w:sz w:val="21"/>
        </w:rPr>
        <w:t xml:space="preserve">Purpose-limited sharing.</w:t>
      </w:r>
      <w:r/>
    </w:p>
    <w:p>
      <w:pPr>
        <w:numPr>
          <w:ilvl w:val="0"/>
          <w:numId w:val="123"/>
        </w:numPr>
        <w:pBdr/>
        <w:spacing w:after="105" w:before="105" w:line="360" w:lineRule="auto"/>
        <w:ind/>
        <w:rPr/>
      </w:pPr>
      <w:r>
        <w:rPr>
          <w:rFonts w:ascii="source serif 4" w:hAnsi="source serif 4" w:eastAsia="source serif 4" w:cs="source serif 4"/>
          <w:color w:val="000000"/>
          <w:sz w:val="21"/>
        </w:rPr>
        <w:t xml:space="preserve">Deletion and correction workflow.</w:t>
      </w:r>
      <w:r/>
    </w:p>
    <w:p>
      <w:pPr>
        <w:numPr>
          <w:ilvl w:val="0"/>
          <w:numId w:val="123"/>
        </w:numPr>
        <w:pBdr/>
        <w:spacing w:after="105" w:before="105" w:line="360" w:lineRule="auto"/>
        <w:ind/>
        <w:rPr/>
      </w:pPr>
      <w:r>
        <w:rPr>
          <w:rFonts w:ascii="source serif 4" w:hAnsi="source serif 4" w:eastAsia="source serif 4" w:cs="source serif 4"/>
          <w:color w:val="000000"/>
          <w:sz w:val="21"/>
        </w:rPr>
        <w:t xml:space="preserve">Data retention by class.</w:t>
      </w:r>
      <w:r/>
    </w:p>
    <w:p>
      <w:pPr>
        <w:numPr>
          <w:ilvl w:val="0"/>
          <w:numId w:val="123"/>
        </w:numPr>
        <w:pBdr/>
        <w:spacing w:after="105" w:before="105" w:line="360" w:lineRule="auto"/>
        <w:ind/>
        <w:rPr/>
      </w:pPr>
      <w:r>
        <w:rPr>
          <w:rFonts w:ascii="source serif 4" w:hAnsi="source serif 4" w:eastAsia="source serif 4" w:cs="source serif 4"/>
          <w:color w:val="000000"/>
          <w:sz w:val="21"/>
        </w:rPr>
        <w:t xml:space="preserve">Restricted access to raw sensitive fields.</w:t>
      </w:r>
      <w:r/>
    </w:p>
    <w:p>
      <w:pPr>
        <w:pBdr/>
        <w:spacing w:after="210" w:line="360" w:lineRule="auto"/>
        <w:ind w:left="630"/>
        <w:rPr/>
      </w:pPr>
      <w:r>
        <w:rPr>
          <w:rFonts w:ascii="source serif 4" w:hAnsi="source serif 4" w:eastAsia="source serif 4" w:cs="source serif 4"/>
          <w:b/>
          <w:color w:val="000000"/>
        </w:rPr>
        <w:t xml:space="preserve">Decision:</w:t>
      </w:r>
      <w:r>
        <w:rPr>
          <w:rFonts w:ascii="source serif 4" w:hAnsi="source serif 4" w:eastAsia="source serif 4" w:cs="source serif 4"/>
          <w:color w:val="000000"/>
        </w:rPr>
        <w:t xml:space="preserve"> Security must be enforced in the warehouse and governance layer, not left to each downstream application.</w:t>
      </w:r>
      <w:r/>
    </w:p>
    <w:p>
      <w:pPr>
        <w:pStyle w:val="114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12 — Monitoring</w:t>
      </w:r>
      <w:r/>
    </w:p>
    <w:p>
      <w:pPr>
        <w:pBdr/>
        <w:spacing w:after="105" w:before="315" w:line="360" w:lineRule="auto"/>
        <w:ind w:left="-30"/>
        <w:jc w:val="left"/>
        <w:rPr/>
      </w:pPr>
      <w:r/>
      <w:bookmarkStart w:id="80" w:name="bm_8_1_monitoring_dimensions"/>
      <w:r>
        <w:rPr>
          <w:rFonts w:ascii="source serif 4" w:hAnsi="source serif 4" w:eastAsia="source serif 4" w:cs="source serif 4"/>
          <w:b/>
          <w:color w:val="000000"/>
          <w:sz w:val="24"/>
        </w:rPr>
        <w:t xml:space="preserve">8.1 Monitoring dimensions</w:t>
      </w:r>
      <w:bookmarkEnd w:id="80"/>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Pipeline success and failure.</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SLA and freshness lag.</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Record volumes.</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Duplicate rates.</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DQ test pass/fail rates.</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Cost per dataset and job.</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Infrastructure health.</w:t>
      </w:r>
      <w:r/>
    </w:p>
    <w:p>
      <w:pPr>
        <w:numPr>
          <w:ilvl w:val="0"/>
          <w:numId w:val="124"/>
        </w:numPr>
        <w:pBdr/>
        <w:spacing w:after="105" w:before="105" w:line="360" w:lineRule="auto"/>
        <w:ind/>
        <w:rPr/>
      </w:pPr>
      <w:r>
        <w:rPr>
          <w:rFonts w:ascii="source serif 4" w:hAnsi="source serif 4" w:eastAsia="source serif 4" w:cs="source serif 4"/>
          <w:color w:val="000000"/>
          <w:sz w:val="21"/>
        </w:rPr>
        <w:t xml:space="preserve">Job duration and retries.</w:t>
      </w:r>
      <w:r/>
    </w:p>
    <w:p>
      <w:pPr>
        <w:pBdr/>
        <w:spacing w:after="105" w:before="315" w:line="360" w:lineRule="auto"/>
        <w:ind w:left="-30"/>
        <w:jc w:val="left"/>
        <w:rPr/>
      </w:pPr>
      <w:r/>
      <w:bookmarkStart w:id="81" w:name="bm_8_2_dashboards"/>
      <w:r>
        <w:rPr>
          <w:rFonts w:ascii="source serif 4" w:hAnsi="source serif 4" w:eastAsia="source serif 4" w:cs="source serif 4"/>
          <w:b/>
          <w:color w:val="000000"/>
          <w:sz w:val="24"/>
        </w:rPr>
        <w:t xml:space="preserve">8.2 Dashboards</w:t>
      </w:r>
      <w:bookmarkEnd w:id="81"/>
      <w:r/>
      <w:r/>
    </w:p>
    <w:p>
      <w:pPr>
        <w:numPr>
          <w:ilvl w:val="0"/>
          <w:numId w:val="125"/>
        </w:numPr>
        <w:pBdr/>
        <w:spacing w:after="105" w:before="105" w:line="360" w:lineRule="auto"/>
        <w:ind/>
        <w:rPr/>
      </w:pPr>
      <w:r>
        <w:rPr>
          <w:rFonts w:ascii="source serif 4" w:hAnsi="source serif 4" w:eastAsia="source serif 4" w:cs="source serif 4"/>
          <w:color w:val="000000"/>
          <w:sz w:val="21"/>
        </w:rPr>
        <w:t xml:space="preserve">Executive dashboard for business health.</w:t>
      </w:r>
      <w:r/>
    </w:p>
    <w:p>
      <w:pPr>
        <w:numPr>
          <w:ilvl w:val="0"/>
          <w:numId w:val="125"/>
        </w:numPr>
        <w:pBdr/>
        <w:spacing w:after="105" w:before="105" w:line="360" w:lineRule="auto"/>
        <w:ind/>
        <w:rPr/>
      </w:pPr>
      <w:r>
        <w:rPr>
          <w:rFonts w:ascii="source serif 4" w:hAnsi="source serif 4" w:eastAsia="source serif 4" w:cs="source serif 4"/>
          <w:color w:val="000000"/>
          <w:sz w:val="21"/>
        </w:rPr>
        <w:t xml:space="preserve">Engineering dashboard for job and data health.</w:t>
      </w:r>
      <w:r/>
    </w:p>
    <w:p>
      <w:pPr>
        <w:numPr>
          <w:ilvl w:val="0"/>
          <w:numId w:val="125"/>
        </w:numPr>
        <w:pBdr/>
        <w:spacing w:after="105" w:before="105" w:line="360" w:lineRule="auto"/>
        <w:ind/>
        <w:rPr/>
      </w:pPr>
      <w:r>
        <w:rPr>
          <w:rFonts w:ascii="source serif 4" w:hAnsi="source serif 4" w:eastAsia="source serif 4" w:cs="source serif 4"/>
          <w:color w:val="000000"/>
          <w:sz w:val="21"/>
        </w:rPr>
        <w:t xml:space="preserve">Security dashboard for access and audit events.</w:t>
      </w:r>
      <w:r/>
    </w:p>
    <w:p>
      <w:pPr>
        <w:numPr>
          <w:ilvl w:val="0"/>
          <w:numId w:val="125"/>
        </w:numPr>
        <w:pBdr/>
        <w:spacing w:after="105" w:before="105" w:line="360" w:lineRule="auto"/>
        <w:ind/>
        <w:rPr/>
      </w:pPr>
      <w:r>
        <w:rPr>
          <w:rFonts w:ascii="source serif 4" w:hAnsi="source serif 4" w:eastAsia="source serif 4" w:cs="source serif 4"/>
          <w:color w:val="000000"/>
          <w:sz w:val="21"/>
        </w:rPr>
        <w:t xml:space="preserve">Finance dashboard for cost.</w:t>
      </w:r>
      <w:r/>
    </w:p>
    <w:p>
      <w:pPr>
        <w:pBdr/>
        <w:spacing w:after="105" w:before="315" w:line="360" w:lineRule="auto"/>
        <w:ind w:left="-30"/>
        <w:jc w:val="left"/>
        <w:rPr/>
      </w:pPr>
      <w:r/>
      <w:bookmarkStart w:id="82" w:name="bm_8_3_alerting"/>
      <w:r>
        <w:rPr>
          <w:rFonts w:ascii="source serif 4" w:hAnsi="source serif 4" w:eastAsia="source serif 4" w:cs="source serif 4"/>
          <w:b/>
          <w:color w:val="000000"/>
          <w:sz w:val="24"/>
        </w:rPr>
        <w:t xml:space="preserve">8.3 Alerting</w:t>
      </w:r>
      <w:bookmarkEnd w:id="82"/>
      <w:r/>
      <w:r/>
    </w:p>
    <w:p>
      <w:pPr>
        <w:numPr>
          <w:ilvl w:val="0"/>
          <w:numId w:val="126"/>
        </w:numPr>
        <w:pBdr/>
        <w:spacing w:after="105" w:before="105" w:line="360" w:lineRule="auto"/>
        <w:ind/>
        <w:rPr/>
      </w:pPr>
      <w:r>
        <w:rPr>
          <w:rFonts w:ascii="source serif 4" w:hAnsi="source serif 4" w:eastAsia="source serif 4" w:cs="source serif 4"/>
          <w:color w:val="000000"/>
          <w:sz w:val="21"/>
        </w:rPr>
        <w:t xml:space="preserve">Critical alerts for identity, consent, and payment failures.</w:t>
      </w:r>
      <w:r/>
    </w:p>
    <w:p>
      <w:pPr>
        <w:numPr>
          <w:ilvl w:val="0"/>
          <w:numId w:val="126"/>
        </w:numPr>
        <w:pBdr/>
        <w:spacing w:after="105" w:before="105" w:line="360" w:lineRule="auto"/>
        <w:ind/>
        <w:rPr/>
      </w:pPr>
      <w:r>
        <w:rPr>
          <w:rFonts w:ascii="source serif 4" w:hAnsi="source serif 4" w:eastAsia="source serif 4" w:cs="source serif 4"/>
          <w:color w:val="000000"/>
          <w:sz w:val="21"/>
        </w:rPr>
        <w:t xml:space="preserve">Warning alerts for freshness lag and volume anomalies.</w:t>
      </w:r>
      <w:r/>
    </w:p>
    <w:p>
      <w:pPr>
        <w:numPr>
          <w:ilvl w:val="0"/>
          <w:numId w:val="126"/>
        </w:numPr>
        <w:pBdr/>
        <w:spacing w:after="105" w:before="105" w:line="360" w:lineRule="auto"/>
        <w:ind/>
        <w:rPr/>
      </w:pPr>
      <w:r>
        <w:rPr>
          <w:rFonts w:ascii="source serif 4" w:hAnsi="source serif 4" w:eastAsia="source serif 4" w:cs="source serif 4"/>
          <w:color w:val="000000"/>
          <w:sz w:val="21"/>
        </w:rPr>
        <w:t xml:space="preserve">Informational alerts for minor DQ drift.</w:t>
      </w:r>
      <w:r/>
    </w:p>
    <w:p>
      <w:pPr>
        <w:pBdr/>
        <w:spacing w:after="210" w:line="360" w:lineRule="auto"/>
        <w:ind w:left="630"/>
        <w:rPr/>
      </w:pPr>
      <w:r>
        <w:rPr>
          <w:rFonts w:ascii="source serif 4" w:hAnsi="source serif 4" w:eastAsia="source serif 4" w:cs="source serif 4"/>
          <w:b/>
          <w:color w:val="000000"/>
        </w:rPr>
        <w:t xml:space="preserve">Best practice:</w:t>
      </w:r>
      <w:r>
        <w:rPr>
          <w:rFonts w:ascii="source serif 4" w:hAnsi="source serif 4" w:eastAsia="source serif 4" w:cs="source serif 4"/>
          <w:color w:val="000000"/>
        </w:rPr>
        <w:t xml:space="preserve"> Alert on symptoms that matter to users and data consumers, not on every internal metric.</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t xml:space="preserve">_______________________________________________________________</w:t>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13 — Data Governance</w:t>
      </w:r>
      <w:r/>
    </w:p>
    <w:p>
      <w:pPr>
        <w:pBdr/>
        <w:spacing w:after="105" w:before="315" w:line="360" w:lineRule="auto"/>
        <w:ind w:left="-30"/>
        <w:jc w:val="left"/>
        <w:rPr/>
      </w:pPr>
      <w:r/>
      <w:bookmarkStart w:id="86" w:name="bm_9_1_governance_components"/>
      <w:r>
        <w:rPr>
          <w:rFonts w:ascii="source serif 4" w:hAnsi="source serif 4" w:eastAsia="source serif 4" w:cs="source serif 4"/>
          <w:b/>
          <w:color w:val="000000"/>
          <w:sz w:val="24"/>
        </w:rPr>
        <w:t xml:space="preserve">9.1 Governance components</w:t>
      </w:r>
      <w:bookmarkEnd w:id="86"/>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Metadata management.</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Data lineage.</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Data catalog.</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Ownership.</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Business glossary.</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Data classification.</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Data retention.</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Access policies.</w:t>
      </w:r>
      <w:r/>
    </w:p>
    <w:p>
      <w:pPr>
        <w:numPr>
          <w:ilvl w:val="0"/>
          <w:numId w:val="127"/>
        </w:numPr>
        <w:pBdr/>
        <w:spacing w:after="105" w:before="105" w:line="360" w:lineRule="auto"/>
        <w:ind/>
        <w:rPr/>
      </w:pPr>
      <w:r>
        <w:rPr>
          <w:rFonts w:ascii="source serif 4" w:hAnsi="source serif 4" w:eastAsia="source serif 4" w:cs="source serif 4"/>
          <w:color w:val="000000"/>
          <w:sz w:val="21"/>
        </w:rPr>
        <w:t xml:space="preserve">Approval workflows.</w:t>
      </w:r>
      <w:r/>
    </w:p>
    <w:p>
      <w:pPr>
        <w:pBdr/>
        <w:spacing w:after="105" w:before="315" w:line="360" w:lineRule="auto"/>
        <w:ind w:left="-30"/>
        <w:jc w:val="left"/>
        <w:rPr/>
      </w:pPr>
      <w:r/>
      <w:bookmarkStart w:id="87" w:name="bm_9_2_governance_policy_examples"/>
      <w:r>
        <w:rPr>
          <w:rFonts w:ascii="source serif 4" w:hAnsi="source serif 4" w:eastAsia="source serif 4" w:cs="source serif 4"/>
          <w:b/>
          <w:color w:val="000000"/>
          <w:sz w:val="24"/>
        </w:rPr>
        <w:t xml:space="preserve">9.2 Governance policy examples</w:t>
      </w:r>
      <w:bookmarkEnd w:id="87"/>
      <w:r/>
      <w:r/>
    </w:p>
    <w:p>
      <w:pPr>
        <w:numPr>
          <w:ilvl w:val="0"/>
          <w:numId w:val="128"/>
        </w:numPr>
        <w:pBdr/>
        <w:spacing w:after="105" w:before="105" w:line="360" w:lineRule="auto"/>
        <w:ind/>
        <w:rPr/>
      </w:pPr>
      <w:r>
        <w:rPr>
          <w:rFonts w:ascii="source serif 4" w:hAnsi="source serif 4" w:eastAsia="source serif 4" w:cs="source serif 4"/>
          <w:color w:val="000000"/>
          <w:sz w:val="21"/>
        </w:rPr>
        <w:t xml:space="preserve">PII must be tagged and masked.</w:t>
      </w:r>
      <w:r/>
    </w:p>
    <w:p>
      <w:pPr>
        <w:numPr>
          <w:ilvl w:val="0"/>
          <w:numId w:val="128"/>
        </w:numPr>
        <w:pBdr/>
        <w:spacing w:after="105" w:before="105" w:line="360" w:lineRule="auto"/>
        <w:ind/>
        <w:rPr/>
      </w:pPr>
      <w:r>
        <w:rPr>
          <w:rFonts w:ascii="source serif 4" w:hAnsi="source serif 4" w:eastAsia="source serif 4" w:cs="source serif 4"/>
          <w:color w:val="000000"/>
          <w:sz w:val="21"/>
        </w:rPr>
        <w:t xml:space="preserve">PCI data must never be broadly exposed.</w:t>
      </w:r>
      <w:r/>
    </w:p>
    <w:p>
      <w:pPr>
        <w:numPr>
          <w:ilvl w:val="0"/>
          <w:numId w:val="128"/>
        </w:numPr>
        <w:pBdr/>
        <w:spacing w:after="105" w:before="105" w:line="360" w:lineRule="auto"/>
        <w:ind/>
        <w:rPr/>
      </w:pPr>
      <w:r>
        <w:rPr>
          <w:rFonts w:ascii="source serif 4" w:hAnsi="source serif 4" w:eastAsia="source serif 4" w:cs="source serif 4"/>
          <w:color w:val="000000"/>
          <w:sz w:val="21"/>
        </w:rPr>
        <w:t xml:space="preserve">Raw data retention must match business and legal needs.</w:t>
      </w:r>
      <w:r/>
    </w:p>
    <w:p>
      <w:pPr>
        <w:numPr>
          <w:ilvl w:val="0"/>
          <w:numId w:val="128"/>
        </w:numPr>
        <w:pBdr/>
        <w:spacing w:after="105" w:before="105" w:line="360" w:lineRule="auto"/>
        <w:ind/>
        <w:rPr/>
      </w:pPr>
      <w:r>
        <w:rPr>
          <w:rFonts w:ascii="source serif 4" w:hAnsi="source serif 4" w:eastAsia="source serif 4" w:cs="source serif 4"/>
          <w:color w:val="000000"/>
          <w:sz w:val="21"/>
        </w:rPr>
        <w:t xml:space="preserve">Every curated dataset must have an owner and steward.</w:t>
      </w:r>
      <w:r/>
    </w:p>
    <w:p>
      <w:pPr>
        <w:numPr>
          <w:ilvl w:val="0"/>
          <w:numId w:val="128"/>
        </w:numPr>
        <w:pBdr/>
        <w:spacing w:after="105" w:before="105" w:line="360" w:lineRule="auto"/>
        <w:ind/>
        <w:rPr/>
      </w:pPr>
      <w:r>
        <w:rPr>
          <w:rFonts w:ascii="source serif 4" w:hAnsi="source serif 4" w:eastAsia="source serif 4" w:cs="source serif 4"/>
          <w:color w:val="000000"/>
          <w:sz w:val="21"/>
        </w:rPr>
        <w:t xml:space="preserve">Identity merge rules must be auditable.</w:t>
      </w:r>
      <w:r/>
    </w:p>
    <w:p>
      <w:pPr>
        <w:pBdr/>
        <w:spacing w:after="105" w:before="315" w:line="360" w:lineRule="auto"/>
        <w:ind w:left="-30"/>
        <w:jc w:val="left"/>
        <w:rPr/>
      </w:pPr>
      <w:r/>
      <w:bookmarkStart w:id="88" w:name="bm_9_3_business_glossary"/>
      <w:r>
        <w:rPr>
          <w:rFonts w:ascii="source serif 4" w:hAnsi="source serif 4" w:eastAsia="source serif 4" w:cs="source serif 4"/>
          <w:b/>
          <w:color w:val="000000"/>
          <w:sz w:val="24"/>
        </w:rPr>
        <w:t xml:space="preserve">9.3 Business glossary</w:t>
      </w:r>
      <w:bookmarkEnd w:id="88"/>
      <w:r/>
      <w:r/>
    </w:p>
    <w:p>
      <w:pPr>
        <w:pBdr/>
        <w:spacing w:after="210" w:line="360" w:lineRule="auto"/>
        <w:ind/>
        <w:rPr/>
      </w:pPr>
      <w:r>
        <w:rPr>
          <w:rFonts w:ascii="source serif 4" w:hAnsi="source serif 4" w:eastAsia="source serif 4" w:cs="source serif 4"/>
          <w:color w:val="000000"/>
        </w:rPr>
        <w:t xml:space="preserve">The glossary should define:</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Customer.</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Active customer.</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Golden record.</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Consent.</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Churn.</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CLV.</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AOV.</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Revenue.</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Campaign engagement.</w:t>
      </w:r>
      <w:r/>
    </w:p>
    <w:p>
      <w:pPr>
        <w:numPr>
          <w:ilvl w:val="0"/>
          <w:numId w:val="129"/>
        </w:numPr>
        <w:pBdr/>
        <w:spacing w:after="105" w:before="105" w:line="360" w:lineRule="auto"/>
        <w:ind/>
        <w:rPr/>
      </w:pPr>
      <w:r>
        <w:rPr>
          <w:rFonts w:ascii="source serif 4" w:hAnsi="source serif 4" w:eastAsia="source serif 4" w:cs="source serif 4"/>
          <w:color w:val="000000"/>
          <w:sz w:val="21"/>
        </w:rPr>
        <w:t xml:space="preserve">Support case resolution.</w:t>
      </w:r>
      <w:r/>
      <w:r>
        <w:rPr>
          <w:rFonts w:ascii="Times New Roman" w:hAnsi="Times New Roman" w:eastAsia="Times New Roman" w:cs="Times New Roman"/>
          <w:color w:val="000000"/>
          <w:sz w:val="24"/>
        </w:rPr>
      </w:r>
      <w: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14 — AI Roadmap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where your project becomes unique.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360</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Segmentation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Recommendation Engine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LLM Customer Assistant</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Customer Intelligence Agent</w:t>
      </w:r>
      <w:r/>
    </w:p>
    <w:p>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AWS specifically positions Customer 360 as the foundation for personalization, analytics, and AI-driven customer experiences. </w:t>
      </w:r>
      <w:r/>
      <w:r/>
    </w:p>
    <w:p>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highlight w:val="none"/>
        </w:rPr>
      </w:r>
      <w:r>
        <w:rPr>
          <w:highlight w:val="none"/>
        </w:rPr>
      </w:r>
    </w:p>
    <w:p>
      <w:pPr>
        <w:pStyle w:val="1086"/>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Phase 15 — Project Roadmap</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Break into milestones.</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1</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Business Understanding</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2</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Architecture</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3</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Batch Pipeline</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4</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Streaming</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5</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Monitoring</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6</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Quality</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7</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Governance</w:t>
      </w:r>
      <w:r/>
    </w:p>
    <w:p>
      <w:pPr>
        <w:pStyle w:val="108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Phase 8</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AI</w:t>
      </w:r>
      <w:r/>
    </w:p>
    <w:p>
      <w:pPr>
        <w:pStyle w:val="10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What else should you add?</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make this a portfolio project that stands out, I'd add:</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lineage diagrams</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Business glossary</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dictionary</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 diagrams</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Sequence diagrams</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API specifications (OpenAPI)</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catalog</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 estimation</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Capacity planning</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Performance benchmarking</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Security threat model</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Risk register</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 strategy (unit, integration, data validation)</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Infrastructure as Code plan</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CI/CD deployment plan</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Observability dashboard design</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README for each component</w:t>
      </w:r>
      <w:r/>
    </w:p>
    <w:p>
      <w:pPr>
        <w:pStyle w:val="114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Architecture Decision Records (ADRs) explaining why major design choices were made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the kinds of artifacts that distinguish an enterprise engineering project from a typical GitHub ETL project.</w:t>
      </w:r>
      <w:r/>
    </w:p>
    <w:p>
      <w:pPr>
        <w:pStyle w:val="10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Project requirements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project requirements should be grouped into:</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Business</w:t>
      </w:r>
      <w:r/>
    </w:p>
    <w:p>
      <w:pPr>
        <w:pStyle w:val="114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Unified customer profile</w:t>
      </w:r>
      <w:r/>
    </w:p>
    <w:p>
      <w:pPr>
        <w:pStyle w:val="114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Personalized recommendations</w:t>
      </w:r>
      <w:r/>
    </w:p>
    <w:p>
      <w:pPr>
        <w:pStyle w:val="114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 analytics</w:t>
      </w:r>
      <w:r/>
    </w:p>
    <w:p>
      <w:pPr>
        <w:pStyle w:val="114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Executive dashboards</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Technical</w:t>
      </w:r>
      <w:r/>
    </w:p>
    <w:p>
      <w:pPr>
        <w:pStyle w:val="114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Batch and streaming ingestion</w:t>
      </w:r>
      <w:r/>
    </w:p>
    <w:p>
      <w:pPr>
        <w:pStyle w:val="114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Scalable processing</w:t>
      </w:r>
      <w:r/>
    </w:p>
    <w:p>
      <w:pPr>
        <w:pStyle w:val="114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Reliable orchestration</w:t>
      </w:r>
      <w:r/>
    </w:p>
    <w:p>
      <w:pPr>
        <w:pStyle w:val="114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quality validation</w:t>
      </w:r>
      <w:r/>
    </w:p>
    <w:p>
      <w:pPr>
        <w:pStyle w:val="114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Monitoring and alerting</w:t>
      </w:r>
      <w:r/>
    </w:p>
    <w:p>
      <w:pPr>
        <w:pStyle w:val="114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Secure access control</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Operational</w:t>
      </w:r>
      <w:r/>
    </w:p>
    <w:p>
      <w:pPr>
        <w:pStyle w:val="114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Logging</w:t>
      </w:r>
      <w:r/>
    </w:p>
    <w:p>
      <w:pPr>
        <w:pStyle w:val="114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Error handling</w:t>
      </w:r>
      <w:r/>
    </w:p>
    <w:p>
      <w:pPr>
        <w:pStyle w:val="114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Recovery procedures</w:t>
      </w:r>
      <w:r/>
    </w:p>
    <w:p>
      <w:pPr>
        <w:pStyle w:val="114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SLA targets</w:t>
      </w:r>
      <w:r/>
    </w:p>
    <w:p>
      <w:pPr>
        <w:pStyle w:val="114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Cost monitoring</w:t>
      </w:r>
      <w:r/>
    </w:p>
    <w:p>
      <w:pPr>
        <w:pStyle w:val="114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Documentation</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Future</w:t>
      </w:r>
      <w:r/>
    </w:p>
    <w:p>
      <w:pPr>
        <w:pStyle w:val="114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Kafka integration</w:t>
      </w:r>
      <w:r/>
    </w:p>
    <w:p>
      <w:pPr>
        <w:pStyle w:val="114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Kubernetes deployment</w:t>
      </w:r>
      <w:r/>
    </w:p>
    <w:p>
      <w:pPr>
        <w:pStyle w:val="114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Terraform-managed infrastructure</w:t>
      </w:r>
      <w:r/>
    </w:p>
    <w:p>
      <w:pPr>
        <w:pStyle w:val="114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AI/ML models</w:t>
      </w:r>
      <w:r/>
    </w:p>
    <w:p>
      <w:pPr>
        <w:pStyle w:val="114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LLM-powered insights</w:t>
      </w:r>
      <w:r/>
    </w:p>
    <w:p>
      <w:pPr>
        <w:pStyle w:val="114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MLOps pipeline</w:t>
      </w:r>
      <w:r/>
    </w:p>
    <w:p>
      <w:pPr>
        <w:pStyle w:val="108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When should you start building?</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wait until you learn every technology.</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follow this order:</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Finish the complete Project Design Document.</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Finalize business requirements and KPIs.</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Define data sources and contracts.</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 the architecture.</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Build a small MVP with Python, GCP, BigQuery, dbt, and Airflow.</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Spark when data volume or transformations justify distributed processing.</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Introduce Kafka for real-time events.</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Containerize with Docker.</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Provision infrastructure with Terraform.</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Deploy on Kubernetes.</w:t>
      </w:r>
      <w:r/>
    </w:p>
    <w:p>
      <w:pPr>
        <w:pStyle w:val="114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monitoring, governance, CI/CD, and AI capabilities incrementally.</w:t>
      </w:r>
      <w:r/>
    </w:p>
    <w:p>
      <w:pPr>
        <w:pBdr/>
        <w:spacing/>
        <w:ind/>
        <w:rPr/>
      </w:pPr>
      <w:r/>
      <w:r/>
    </w:p>
    <w:sectPr>
      <w:footnotePr/>
      <w:endnotePr/>
      <w:type w:val="nextPage"/>
      <w:pgSz w:h="16838" w:orient="portrait" w:w="11906"/>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ource sans 3">
    <w:panose1 w:val="05040102010807070707"/>
  </w:font>
  <w:font w:name="source serif 4">
    <w:panose1 w:val="05040102010807070707"/>
  </w:font>
  <w:font w:name="Times New Roman">
    <w:panose1 w:val="02020603050405020304"/>
  </w:font>
  <w:font w:name="Wingdings">
    <w:panose1 w:val="05000000000000000000"/>
  </w:font>
  <w:font w:name="Courier New">
    <w:panose1 w:val="02070309020205020404"/>
  </w:font>
  <w:font w:name="Symbol">
    <w:panose1 w:val="05050102010706020507"/>
  </w:font>
  <w:font w:name="menlo">
    <w:panose1 w:val="05040102010807070707"/>
  </w:font>
  <w:font w:name="Consolas">
    <w:panose1 w:val="020B060902020403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791C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AD1FF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14F27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A6D87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1F2E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A2818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B923D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EBBE0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2850F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A335F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F1207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40E59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FD960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3F094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CE1B2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189DE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207C0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7FFC1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3863B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9B790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22E585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0D249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55D535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3">
    <w:nsid w:val="493B4B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51FB0A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630BD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81519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AC8DF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189D2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B80BD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1A311C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A1A3E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23D02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163A67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10913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9A914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245AF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21A9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36FBB5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0EDF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3F11E6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3E608B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3CAF2F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6BC4C2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1FEBA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2883DBC5"/>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74624B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4BBFCB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105CB7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7DE033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3F138AA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16A11CA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09BE21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539840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549162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0D545C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0CFBB8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5AFE9E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EB004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38C985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271308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5CA683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2C3BAF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6BE1AA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3C5FE7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B282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C676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6678A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7314BF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2979D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3001A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44AA2A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4E46119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1A6D87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1A6D87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1A6D87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9">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2">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5">
    <w:lvl w:ilvl="0">
      <w:isLgl w:val="false"/>
      <w:lvlJc w:val="left"/>
      <w:lvlText w:val="%1."/>
      <w:numFmt w:val="decimal"/>
      <w:pPr>
        <w:pBdr/>
        <w:tabs>
          <w:tab w:val="num" w:leader="none" w:pos="900"/>
        </w:tabs>
        <w:spacing/>
        <w:ind w:hanging="3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9">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2">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5">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9">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2">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5">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9">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2">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5">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9">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0">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1">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2">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3">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4">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5">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6">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7">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8">
    <w:lvl w:ilvl="0">
      <w:isLgl w:val="false"/>
      <w:lvlJc w:val="left"/>
      <w:lvlText w:val=""/>
      <w:numFmt w:val="bullet"/>
      <w:pPr>
        <w:pBdr/>
        <w:tabs>
          <w:tab w:val="num" w:leader="none" w:pos="900"/>
        </w:tabs>
        <w:spacing/>
        <w:ind w:hanging="360" w:left="5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59">
    <w:name w:val="Table Grid"/>
    <w:basedOn w:val="114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Table Grid Light"/>
    <w:basedOn w:val="11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Plain Table 1"/>
    <w:basedOn w:val="11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Plain Table 2"/>
    <w:basedOn w:val="114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Plain Table 3"/>
    <w:basedOn w:val="11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Plain Table 4"/>
    <w:basedOn w:val="11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Plain Table 5"/>
    <w:basedOn w:val="11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1 Light"/>
    <w:basedOn w:val="11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1 Light - Accent 1"/>
    <w:basedOn w:val="11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1 Light - Accent 2"/>
    <w:basedOn w:val="11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1 Light - Accent 3"/>
    <w:basedOn w:val="11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1 Light - Accent 4"/>
    <w:basedOn w:val="11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1 Light - Accent 5"/>
    <w:basedOn w:val="11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1 Light - Accent 6"/>
    <w:basedOn w:val="11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2"/>
    <w:basedOn w:val="11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2 - Accent 1"/>
    <w:basedOn w:val="11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2 - Accent 2"/>
    <w:basedOn w:val="11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2 - Accent 3"/>
    <w:basedOn w:val="11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2 - Accent 4"/>
    <w:basedOn w:val="11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2 - Accent 5"/>
    <w:basedOn w:val="11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2 - Accent 6"/>
    <w:basedOn w:val="11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3"/>
    <w:basedOn w:val="11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3 - Accent 1"/>
    <w:basedOn w:val="11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3 - Accent 2"/>
    <w:basedOn w:val="11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3 - Accent 3"/>
    <w:basedOn w:val="11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3 - Accent 4"/>
    <w:basedOn w:val="11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3 - Accent 5"/>
    <w:basedOn w:val="11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3 - Accent 6"/>
    <w:basedOn w:val="11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4"/>
    <w:basedOn w:val="11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4 - Accent 1"/>
    <w:basedOn w:val="11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4 - Accent 2"/>
    <w:basedOn w:val="11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4 - Accent 3"/>
    <w:basedOn w:val="11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4 - Accent 4"/>
    <w:basedOn w:val="11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4 - Accent 5"/>
    <w:basedOn w:val="11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4 - Accent 6"/>
    <w:basedOn w:val="11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5 Dark"/>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5 Dark- Accent 1"/>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5 Dark - Accent 2"/>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5 Dark - Accent 3"/>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5 Dark- Accent 4"/>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5 Dark - Accent 5"/>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5 Dark - Accent 6"/>
    <w:basedOn w:val="11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6 Colorful"/>
    <w:basedOn w:val="11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02">
    <w:name w:val="Grid Table 6 Colorful - Accent 1"/>
    <w:basedOn w:val="11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03">
    <w:name w:val="Grid Table 6 Colorful - Accent 2"/>
    <w:basedOn w:val="11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04">
    <w:name w:val="Grid Table 6 Colorful - Accent 3"/>
    <w:basedOn w:val="11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05">
    <w:name w:val="Grid Table 6 Colorful - Accent 4"/>
    <w:basedOn w:val="11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06">
    <w:name w:val="Grid Table 6 Colorful - Accent 5"/>
    <w:basedOn w:val="11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7">
    <w:name w:val="Grid Table 6 Colorful - Accent 6"/>
    <w:basedOn w:val="11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08">
    <w:name w:val="Grid Table 7 Colorful"/>
    <w:basedOn w:val="11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7 Colorful - Accent 1"/>
    <w:basedOn w:val="11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7 Colorful - Accent 2"/>
    <w:basedOn w:val="11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7 Colorful - Accent 3"/>
    <w:basedOn w:val="11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7 Colorful - Accent 4"/>
    <w:basedOn w:val="11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7 Colorful - Accent 5"/>
    <w:basedOn w:val="11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7 Colorful - Accent 6"/>
    <w:basedOn w:val="11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1 Light"/>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1 Light - Accent 1"/>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1 Light - Accent 2"/>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1 Light - Accent 3"/>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1 Light - Accent 4"/>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1 Light - Accent 5"/>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1 Light - Accent 6"/>
    <w:basedOn w:val="11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2"/>
    <w:basedOn w:val="11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2 - Accent 1"/>
    <w:basedOn w:val="11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2 - Accent 2"/>
    <w:basedOn w:val="11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2 - Accent 3"/>
    <w:basedOn w:val="11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2 - Accent 4"/>
    <w:basedOn w:val="11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2 - Accent 5"/>
    <w:basedOn w:val="11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2 - Accent 6"/>
    <w:basedOn w:val="11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3"/>
    <w:basedOn w:val="11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3 - Accent 1"/>
    <w:basedOn w:val="11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3 - Accent 2"/>
    <w:basedOn w:val="11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3 - Accent 3"/>
    <w:basedOn w:val="11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3 - Accent 4"/>
    <w:basedOn w:val="11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3 - Accent 5"/>
    <w:basedOn w:val="11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3 - Accent 6"/>
    <w:basedOn w:val="11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4"/>
    <w:basedOn w:val="11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4 - Accent 1"/>
    <w:basedOn w:val="11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4 - Accent 2"/>
    <w:basedOn w:val="11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4 - Accent 3"/>
    <w:basedOn w:val="11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4 - Accent 4"/>
    <w:basedOn w:val="11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4 - Accent 5"/>
    <w:basedOn w:val="11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4 - Accent 6"/>
    <w:basedOn w:val="11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5 Dark"/>
    <w:basedOn w:val="11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4">
    <w:name w:val="List Table 5 Dark - Accent 1"/>
    <w:basedOn w:val="11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5">
    <w:name w:val="List Table 5 Dark - Accent 2"/>
    <w:basedOn w:val="11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6">
    <w:name w:val="List Table 5 Dark - Accent 3"/>
    <w:basedOn w:val="11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7">
    <w:name w:val="List Table 5 Dark - Accent 4"/>
    <w:basedOn w:val="11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8">
    <w:name w:val="List Table 5 Dark - Accent 5"/>
    <w:basedOn w:val="11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9">
    <w:name w:val="List Table 5 Dark - Accent 6"/>
    <w:basedOn w:val="11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0">
    <w:name w:val="List Table 6 Colorful"/>
    <w:basedOn w:val="11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6 Colorful - Accent 1"/>
    <w:basedOn w:val="11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6 Colorful - Accent 2"/>
    <w:basedOn w:val="11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6 Colorful - Accent 3"/>
    <w:basedOn w:val="11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6 Colorful - Accent 4"/>
    <w:basedOn w:val="11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6 Colorful - Accent 5"/>
    <w:basedOn w:val="11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6 Colorful - Accent 6"/>
    <w:basedOn w:val="11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7 Colorful"/>
    <w:basedOn w:val="11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58">
    <w:name w:val="List Table 7 Colorful - Accent 1"/>
    <w:basedOn w:val="11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59">
    <w:name w:val="List Table 7 Colorful - Accent 2"/>
    <w:basedOn w:val="11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60">
    <w:name w:val="List Table 7 Colorful - Accent 3"/>
    <w:basedOn w:val="11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61">
    <w:name w:val="List Table 7 Colorful - Accent 4"/>
    <w:basedOn w:val="11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62">
    <w:name w:val="List Table 7 Colorful - Accent 5"/>
    <w:basedOn w:val="11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63">
    <w:name w:val="List Table 7 Colorful - Accent 6"/>
    <w:basedOn w:val="11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64">
    <w:name w:val="Lined - Accent"/>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ned - Accent 1"/>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ned - Accent 2"/>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ned - Accent 3"/>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ned - Accent 4"/>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ned - Accent 5"/>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ned - Accent 6"/>
    <w:basedOn w:val="11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Bordered &amp; Lined - Accent"/>
    <w:basedOn w:val="11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Bordered &amp; Lined - Accent 1"/>
    <w:basedOn w:val="11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Bordered &amp; Lined - Accent 2"/>
    <w:basedOn w:val="11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Bordered &amp; Lined - Accent 3"/>
    <w:basedOn w:val="11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Bordered &amp; Lined - Accent 4"/>
    <w:basedOn w:val="11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Bordered &amp; Lined - Accent 5"/>
    <w:basedOn w:val="11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Bordered &amp; Lined - Accent 6"/>
    <w:basedOn w:val="11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Bordered"/>
    <w:basedOn w:val="11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Bordered - Accent 1"/>
    <w:basedOn w:val="11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Bordered - Accent 2"/>
    <w:basedOn w:val="11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 Accent 3"/>
    <w:basedOn w:val="11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Bordered - Accent 4"/>
    <w:basedOn w:val="11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Bordered - Accent 5"/>
    <w:basedOn w:val="11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Bordered - Accent 6"/>
    <w:basedOn w:val="11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5">
    <w:name w:val="Heading 1"/>
    <w:basedOn w:val="1144"/>
    <w:next w:val="1144"/>
    <w:link w:val="109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86">
    <w:name w:val="Heading 2"/>
    <w:basedOn w:val="1144"/>
    <w:next w:val="1144"/>
    <w:link w:val="109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87">
    <w:name w:val="Heading 3"/>
    <w:basedOn w:val="1144"/>
    <w:next w:val="1144"/>
    <w:link w:val="109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88">
    <w:name w:val="Heading 4"/>
    <w:basedOn w:val="1144"/>
    <w:next w:val="1144"/>
    <w:link w:val="109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89">
    <w:name w:val="Heading 5"/>
    <w:basedOn w:val="1144"/>
    <w:next w:val="1144"/>
    <w:link w:val="109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90">
    <w:name w:val="Heading 6"/>
    <w:basedOn w:val="1144"/>
    <w:next w:val="1144"/>
    <w:link w:val="110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91">
    <w:name w:val="Heading 7"/>
    <w:basedOn w:val="1144"/>
    <w:next w:val="1144"/>
    <w:link w:val="110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92">
    <w:name w:val="Heading 8"/>
    <w:basedOn w:val="1144"/>
    <w:next w:val="1144"/>
    <w:link w:val="110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93">
    <w:name w:val="Heading 9"/>
    <w:basedOn w:val="1144"/>
    <w:next w:val="1144"/>
    <w:link w:val="110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94" w:default="1">
    <w:name w:val="Default Paragraph Font"/>
    <w:uiPriority w:val="1"/>
    <w:semiHidden/>
    <w:unhideWhenUsed/>
    <w:pPr>
      <w:pBdr/>
      <w:spacing/>
      <w:ind/>
    </w:pPr>
  </w:style>
  <w:style w:type="character" w:styleId="1095">
    <w:name w:val="Heading 1 Char"/>
    <w:basedOn w:val="1094"/>
    <w:link w:val="1085"/>
    <w:uiPriority w:val="9"/>
    <w:pPr>
      <w:pBdr/>
      <w:spacing/>
      <w:ind/>
    </w:pPr>
    <w:rPr>
      <w:rFonts w:ascii="Arial" w:hAnsi="Arial" w:eastAsia="Arial" w:cs="Arial"/>
      <w:color w:val="0f4761" w:themeColor="accent1" w:themeShade="BF"/>
      <w:sz w:val="40"/>
      <w:szCs w:val="40"/>
    </w:rPr>
  </w:style>
  <w:style w:type="character" w:styleId="1096">
    <w:name w:val="Heading 2 Char"/>
    <w:basedOn w:val="1094"/>
    <w:link w:val="1086"/>
    <w:uiPriority w:val="9"/>
    <w:pPr>
      <w:pBdr/>
      <w:spacing/>
      <w:ind/>
    </w:pPr>
    <w:rPr>
      <w:rFonts w:ascii="Arial" w:hAnsi="Arial" w:eastAsia="Arial" w:cs="Arial"/>
      <w:color w:val="0f4761" w:themeColor="accent1" w:themeShade="BF"/>
      <w:sz w:val="32"/>
      <w:szCs w:val="32"/>
    </w:rPr>
  </w:style>
  <w:style w:type="character" w:styleId="1097">
    <w:name w:val="Heading 3 Char"/>
    <w:basedOn w:val="1094"/>
    <w:link w:val="1087"/>
    <w:uiPriority w:val="9"/>
    <w:pPr>
      <w:pBdr/>
      <w:spacing/>
      <w:ind/>
    </w:pPr>
    <w:rPr>
      <w:rFonts w:ascii="Arial" w:hAnsi="Arial" w:eastAsia="Arial" w:cs="Arial"/>
      <w:color w:val="0f4761" w:themeColor="accent1" w:themeShade="BF"/>
      <w:sz w:val="28"/>
      <w:szCs w:val="28"/>
    </w:rPr>
  </w:style>
  <w:style w:type="character" w:styleId="1098">
    <w:name w:val="Heading 4 Char"/>
    <w:basedOn w:val="1094"/>
    <w:link w:val="1088"/>
    <w:uiPriority w:val="9"/>
    <w:pPr>
      <w:pBdr/>
      <w:spacing/>
      <w:ind/>
    </w:pPr>
    <w:rPr>
      <w:rFonts w:ascii="Arial" w:hAnsi="Arial" w:eastAsia="Arial" w:cs="Arial"/>
      <w:i/>
      <w:iCs/>
      <w:color w:val="0f4761" w:themeColor="accent1" w:themeShade="BF"/>
    </w:rPr>
  </w:style>
  <w:style w:type="character" w:styleId="1099">
    <w:name w:val="Heading 5 Char"/>
    <w:basedOn w:val="1094"/>
    <w:link w:val="1089"/>
    <w:uiPriority w:val="9"/>
    <w:pPr>
      <w:pBdr/>
      <w:spacing/>
      <w:ind/>
    </w:pPr>
    <w:rPr>
      <w:rFonts w:ascii="Arial" w:hAnsi="Arial" w:eastAsia="Arial" w:cs="Arial"/>
      <w:color w:val="0f4761" w:themeColor="accent1" w:themeShade="BF"/>
    </w:rPr>
  </w:style>
  <w:style w:type="character" w:styleId="1100">
    <w:name w:val="Heading 6 Char"/>
    <w:basedOn w:val="1094"/>
    <w:link w:val="1090"/>
    <w:uiPriority w:val="9"/>
    <w:pPr>
      <w:pBdr/>
      <w:spacing/>
      <w:ind/>
    </w:pPr>
    <w:rPr>
      <w:rFonts w:ascii="Arial" w:hAnsi="Arial" w:eastAsia="Arial" w:cs="Arial"/>
      <w:i/>
      <w:iCs/>
      <w:color w:val="595959" w:themeColor="text1" w:themeTint="A6"/>
    </w:rPr>
  </w:style>
  <w:style w:type="character" w:styleId="1101">
    <w:name w:val="Heading 7 Char"/>
    <w:basedOn w:val="1094"/>
    <w:link w:val="1091"/>
    <w:uiPriority w:val="9"/>
    <w:pPr>
      <w:pBdr/>
      <w:spacing/>
      <w:ind/>
    </w:pPr>
    <w:rPr>
      <w:rFonts w:ascii="Arial" w:hAnsi="Arial" w:eastAsia="Arial" w:cs="Arial"/>
      <w:color w:val="595959" w:themeColor="text1" w:themeTint="A6"/>
    </w:rPr>
  </w:style>
  <w:style w:type="character" w:styleId="1102">
    <w:name w:val="Heading 8 Char"/>
    <w:basedOn w:val="1094"/>
    <w:link w:val="1092"/>
    <w:uiPriority w:val="9"/>
    <w:pPr>
      <w:pBdr/>
      <w:spacing/>
      <w:ind/>
    </w:pPr>
    <w:rPr>
      <w:rFonts w:ascii="Arial" w:hAnsi="Arial" w:eastAsia="Arial" w:cs="Arial"/>
      <w:i/>
      <w:iCs/>
      <w:color w:val="272727" w:themeColor="text1" w:themeTint="D8"/>
    </w:rPr>
  </w:style>
  <w:style w:type="character" w:styleId="1103">
    <w:name w:val="Heading 9 Char"/>
    <w:basedOn w:val="1094"/>
    <w:link w:val="1093"/>
    <w:uiPriority w:val="9"/>
    <w:pPr>
      <w:pBdr/>
      <w:spacing/>
      <w:ind/>
    </w:pPr>
    <w:rPr>
      <w:rFonts w:ascii="Arial" w:hAnsi="Arial" w:eastAsia="Arial" w:cs="Arial"/>
      <w:i/>
      <w:iCs/>
      <w:color w:val="272727" w:themeColor="text1" w:themeTint="D8"/>
    </w:rPr>
  </w:style>
  <w:style w:type="paragraph" w:styleId="1104">
    <w:name w:val="Title"/>
    <w:basedOn w:val="1144"/>
    <w:next w:val="1144"/>
    <w:link w:val="1105"/>
    <w:uiPriority w:val="10"/>
    <w:qFormat/>
    <w:pPr>
      <w:pBdr/>
      <w:spacing w:after="80" w:line="240" w:lineRule="auto"/>
      <w:ind/>
      <w:contextualSpacing w:val="true"/>
    </w:pPr>
    <w:rPr>
      <w:rFonts w:ascii="Arial" w:hAnsi="Arial" w:eastAsia="Arial" w:cs="Arial"/>
      <w:spacing w:val="-10"/>
      <w:sz w:val="56"/>
      <w:szCs w:val="56"/>
    </w:rPr>
  </w:style>
  <w:style w:type="character" w:styleId="1105">
    <w:name w:val="Title Char"/>
    <w:basedOn w:val="1094"/>
    <w:link w:val="1104"/>
    <w:uiPriority w:val="10"/>
    <w:pPr>
      <w:pBdr/>
      <w:spacing/>
      <w:ind/>
    </w:pPr>
    <w:rPr>
      <w:rFonts w:ascii="Arial" w:hAnsi="Arial" w:eastAsia="Arial" w:cs="Arial"/>
      <w:spacing w:val="-10"/>
      <w:sz w:val="56"/>
      <w:szCs w:val="56"/>
    </w:rPr>
  </w:style>
  <w:style w:type="paragraph" w:styleId="1106">
    <w:name w:val="Subtitle"/>
    <w:basedOn w:val="1144"/>
    <w:next w:val="1144"/>
    <w:link w:val="1107"/>
    <w:uiPriority w:val="11"/>
    <w:qFormat/>
    <w:pPr>
      <w:numPr>
        <w:ilvl w:val="1"/>
      </w:numPr>
      <w:pBdr/>
      <w:spacing/>
      <w:ind/>
    </w:pPr>
    <w:rPr>
      <w:color w:val="595959" w:themeColor="text1" w:themeTint="A6"/>
      <w:spacing w:val="15"/>
      <w:sz w:val="28"/>
      <w:szCs w:val="28"/>
    </w:rPr>
  </w:style>
  <w:style w:type="character" w:styleId="1107">
    <w:name w:val="Subtitle Char"/>
    <w:basedOn w:val="1094"/>
    <w:link w:val="1106"/>
    <w:uiPriority w:val="11"/>
    <w:pPr>
      <w:pBdr/>
      <w:spacing/>
      <w:ind/>
    </w:pPr>
    <w:rPr>
      <w:color w:val="595959" w:themeColor="text1" w:themeTint="A6"/>
      <w:spacing w:val="15"/>
      <w:sz w:val="28"/>
      <w:szCs w:val="28"/>
    </w:rPr>
  </w:style>
  <w:style w:type="paragraph" w:styleId="1108">
    <w:name w:val="Quote"/>
    <w:basedOn w:val="1144"/>
    <w:next w:val="1144"/>
    <w:link w:val="1109"/>
    <w:uiPriority w:val="29"/>
    <w:qFormat/>
    <w:pPr>
      <w:pBdr/>
      <w:spacing w:before="160"/>
      <w:ind/>
      <w:jc w:val="center"/>
    </w:pPr>
    <w:rPr>
      <w:i/>
      <w:iCs/>
      <w:color w:val="404040" w:themeColor="text1" w:themeTint="BF"/>
    </w:rPr>
  </w:style>
  <w:style w:type="character" w:styleId="1109">
    <w:name w:val="Quote Char"/>
    <w:basedOn w:val="1094"/>
    <w:link w:val="1108"/>
    <w:uiPriority w:val="29"/>
    <w:pPr>
      <w:pBdr/>
      <w:spacing/>
      <w:ind/>
    </w:pPr>
    <w:rPr>
      <w:i/>
      <w:iCs/>
      <w:color w:val="404040" w:themeColor="text1" w:themeTint="BF"/>
    </w:rPr>
  </w:style>
  <w:style w:type="character" w:styleId="1110">
    <w:name w:val="Intense Emphasis"/>
    <w:basedOn w:val="1094"/>
    <w:uiPriority w:val="21"/>
    <w:qFormat/>
    <w:pPr>
      <w:pBdr/>
      <w:spacing/>
      <w:ind/>
    </w:pPr>
    <w:rPr>
      <w:i/>
      <w:iCs/>
      <w:color w:val="0f4761" w:themeColor="accent1" w:themeShade="BF"/>
    </w:rPr>
  </w:style>
  <w:style w:type="paragraph" w:styleId="1111">
    <w:name w:val="Intense Quote"/>
    <w:basedOn w:val="1144"/>
    <w:next w:val="1144"/>
    <w:link w:val="11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12">
    <w:name w:val="Intense Quote Char"/>
    <w:basedOn w:val="1094"/>
    <w:link w:val="1111"/>
    <w:uiPriority w:val="30"/>
    <w:pPr>
      <w:pBdr/>
      <w:spacing/>
      <w:ind/>
    </w:pPr>
    <w:rPr>
      <w:i/>
      <w:iCs/>
      <w:color w:val="0f4761" w:themeColor="accent1" w:themeShade="BF"/>
    </w:rPr>
  </w:style>
  <w:style w:type="character" w:styleId="1113">
    <w:name w:val="Intense Reference"/>
    <w:basedOn w:val="1094"/>
    <w:uiPriority w:val="32"/>
    <w:qFormat/>
    <w:pPr>
      <w:pBdr/>
      <w:spacing/>
      <w:ind/>
    </w:pPr>
    <w:rPr>
      <w:b/>
      <w:bCs/>
      <w:smallCaps/>
      <w:color w:val="0f4761" w:themeColor="accent1" w:themeShade="BF"/>
      <w:spacing w:val="5"/>
    </w:rPr>
  </w:style>
  <w:style w:type="character" w:styleId="1114">
    <w:name w:val="Subtle Emphasis"/>
    <w:basedOn w:val="1094"/>
    <w:uiPriority w:val="19"/>
    <w:qFormat/>
    <w:pPr>
      <w:pBdr/>
      <w:spacing/>
      <w:ind/>
    </w:pPr>
    <w:rPr>
      <w:i/>
      <w:iCs/>
      <w:color w:val="404040" w:themeColor="text1" w:themeTint="BF"/>
    </w:rPr>
  </w:style>
  <w:style w:type="character" w:styleId="1115">
    <w:name w:val="Emphasis"/>
    <w:basedOn w:val="1094"/>
    <w:uiPriority w:val="20"/>
    <w:qFormat/>
    <w:pPr>
      <w:pBdr/>
      <w:spacing/>
      <w:ind/>
    </w:pPr>
    <w:rPr>
      <w:i/>
      <w:iCs/>
    </w:rPr>
  </w:style>
  <w:style w:type="character" w:styleId="1116">
    <w:name w:val="Strong"/>
    <w:basedOn w:val="1094"/>
    <w:uiPriority w:val="22"/>
    <w:qFormat/>
    <w:pPr>
      <w:pBdr/>
      <w:spacing/>
      <w:ind/>
    </w:pPr>
    <w:rPr>
      <w:b/>
      <w:bCs/>
    </w:rPr>
  </w:style>
  <w:style w:type="character" w:styleId="1117">
    <w:name w:val="Subtle Reference"/>
    <w:basedOn w:val="1094"/>
    <w:uiPriority w:val="31"/>
    <w:qFormat/>
    <w:pPr>
      <w:pBdr/>
      <w:spacing/>
      <w:ind/>
    </w:pPr>
    <w:rPr>
      <w:smallCaps/>
      <w:color w:val="5a5a5a" w:themeColor="text1" w:themeTint="A5"/>
    </w:rPr>
  </w:style>
  <w:style w:type="character" w:styleId="1118">
    <w:name w:val="Book Title"/>
    <w:basedOn w:val="1094"/>
    <w:uiPriority w:val="33"/>
    <w:qFormat/>
    <w:pPr>
      <w:pBdr/>
      <w:spacing/>
      <w:ind/>
    </w:pPr>
    <w:rPr>
      <w:b/>
      <w:bCs/>
      <w:i/>
      <w:iCs/>
      <w:spacing w:val="5"/>
    </w:rPr>
  </w:style>
  <w:style w:type="paragraph" w:styleId="1119">
    <w:name w:val="Header"/>
    <w:basedOn w:val="1144"/>
    <w:link w:val="1120"/>
    <w:uiPriority w:val="99"/>
    <w:unhideWhenUsed/>
    <w:pPr>
      <w:pBdr/>
      <w:tabs>
        <w:tab w:val="center" w:leader="none" w:pos="4844"/>
        <w:tab w:val="right" w:leader="none" w:pos="9689"/>
      </w:tabs>
      <w:spacing w:after="0" w:line="240" w:lineRule="auto"/>
      <w:ind/>
    </w:pPr>
  </w:style>
  <w:style w:type="character" w:styleId="1120">
    <w:name w:val="Header Char"/>
    <w:basedOn w:val="1094"/>
    <w:link w:val="1119"/>
    <w:uiPriority w:val="99"/>
    <w:pPr>
      <w:pBdr/>
      <w:spacing/>
      <w:ind/>
    </w:pPr>
  </w:style>
  <w:style w:type="paragraph" w:styleId="1121">
    <w:name w:val="Footer"/>
    <w:basedOn w:val="1144"/>
    <w:link w:val="1122"/>
    <w:uiPriority w:val="99"/>
    <w:unhideWhenUsed/>
    <w:pPr>
      <w:pBdr/>
      <w:tabs>
        <w:tab w:val="center" w:leader="none" w:pos="4844"/>
        <w:tab w:val="right" w:leader="none" w:pos="9689"/>
      </w:tabs>
      <w:spacing w:after="0" w:line="240" w:lineRule="auto"/>
      <w:ind/>
    </w:pPr>
  </w:style>
  <w:style w:type="character" w:styleId="1122">
    <w:name w:val="Footer Char"/>
    <w:basedOn w:val="1094"/>
    <w:link w:val="1121"/>
    <w:uiPriority w:val="99"/>
    <w:pPr>
      <w:pBdr/>
      <w:spacing/>
      <w:ind/>
    </w:pPr>
  </w:style>
  <w:style w:type="paragraph" w:styleId="1123">
    <w:name w:val="Caption"/>
    <w:basedOn w:val="1144"/>
    <w:next w:val="1144"/>
    <w:uiPriority w:val="35"/>
    <w:unhideWhenUsed/>
    <w:qFormat/>
    <w:pPr>
      <w:pBdr/>
      <w:spacing w:after="200" w:line="240" w:lineRule="auto"/>
      <w:ind/>
    </w:pPr>
    <w:rPr>
      <w:i/>
      <w:iCs/>
      <w:color w:val="0e2841" w:themeColor="text2"/>
      <w:sz w:val="18"/>
      <w:szCs w:val="18"/>
    </w:rPr>
  </w:style>
  <w:style w:type="paragraph" w:styleId="1124">
    <w:name w:val="footnote text"/>
    <w:basedOn w:val="1144"/>
    <w:link w:val="1125"/>
    <w:uiPriority w:val="99"/>
    <w:semiHidden/>
    <w:unhideWhenUsed/>
    <w:pPr>
      <w:pBdr/>
      <w:spacing w:after="0" w:line="240" w:lineRule="auto"/>
      <w:ind/>
    </w:pPr>
    <w:rPr>
      <w:sz w:val="20"/>
      <w:szCs w:val="20"/>
    </w:rPr>
  </w:style>
  <w:style w:type="character" w:styleId="1125">
    <w:name w:val="Footnote Text Char"/>
    <w:basedOn w:val="1094"/>
    <w:link w:val="1124"/>
    <w:uiPriority w:val="99"/>
    <w:semiHidden/>
    <w:pPr>
      <w:pBdr/>
      <w:spacing/>
      <w:ind/>
    </w:pPr>
    <w:rPr>
      <w:sz w:val="20"/>
      <w:szCs w:val="20"/>
    </w:rPr>
  </w:style>
  <w:style w:type="character" w:styleId="1126">
    <w:name w:val="footnote reference"/>
    <w:basedOn w:val="1094"/>
    <w:uiPriority w:val="99"/>
    <w:semiHidden/>
    <w:unhideWhenUsed/>
    <w:pPr>
      <w:pBdr/>
      <w:spacing/>
      <w:ind/>
    </w:pPr>
    <w:rPr>
      <w:vertAlign w:val="superscript"/>
    </w:rPr>
  </w:style>
  <w:style w:type="paragraph" w:styleId="1127">
    <w:name w:val="endnote text"/>
    <w:basedOn w:val="1144"/>
    <w:link w:val="1128"/>
    <w:uiPriority w:val="99"/>
    <w:semiHidden/>
    <w:unhideWhenUsed/>
    <w:pPr>
      <w:pBdr/>
      <w:spacing w:after="0" w:line="240" w:lineRule="auto"/>
      <w:ind/>
    </w:pPr>
    <w:rPr>
      <w:sz w:val="20"/>
      <w:szCs w:val="20"/>
    </w:rPr>
  </w:style>
  <w:style w:type="character" w:styleId="1128">
    <w:name w:val="Endnote Text Char"/>
    <w:basedOn w:val="1094"/>
    <w:link w:val="1127"/>
    <w:uiPriority w:val="99"/>
    <w:semiHidden/>
    <w:pPr>
      <w:pBdr/>
      <w:spacing/>
      <w:ind/>
    </w:pPr>
    <w:rPr>
      <w:sz w:val="20"/>
      <w:szCs w:val="20"/>
    </w:rPr>
  </w:style>
  <w:style w:type="character" w:styleId="1129">
    <w:name w:val="endnote reference"/>
    <w:basedOn w:val="1094"/>
    <w:uiPriority w:val="99"/>
    <w:semiHidden/>
    <w:unhideWhenUsed/>
    <w:pPr>
      <w:pBdr/>
      <w:spacing/>
      <w:ind/>
    </w:pPr>
    <w:rPr>
      <w:vertAlign w:val="superscript"/>
    </w:rPr>
  </w:style>
  <w:style w:type="character" w:styleId="1130">
    <w:name w:val="Hyperlink"/>
    <w:basedOn w:val="1094"/>
    <w:uiPriority w:val="99"/>
    <w:unhideWhenUsed/>
    <w:pPr>
      <w:pBdr/>
      <w:spacing/>
      <w:ind/>
    </w:pPr>
    <w:rPr>
      <w:color w:val="0563c1" w:themeColor="hyperlink"/>
      <w:u w:val="single"/>
    </w:rPr>
  </w:style>
  <w:style w:type="character" w:styleId="1131">
    <w:name w:val="FollowedHyperlink"/>
    <w:basedOn w:val="1094"/>
    <w:uiPriority w:val="99"/>
    <w:semiHidden/>
    <w:unhideWhenUsed/>
    <w:pPr>
      <w:pBdr/>
      <w:spacing/>
      <w:ind/>
    </w:pPr>
    <w:rPr>
      <w:color w:val="954f72" w:themeColor="followedHyperlink"/>
      <w:u w:val="single"/>
    </w:rPr>
  </w:style>
  <w:style w:type="paragraph" w:styleId="1132">
    <w:name w:val="toc 1"/>
    <w:basedOn w:val="1144"/>
    <w:next w:val="1144"/>
    <w:uiPriority w:val="39"/>
    <w:unhideWhenUsed/>
    <w:pPr>
      <w:pBdr/>
      <w:spacing w:after="100"/>
      <w:ind/>
    </w:pPr>
  </w:style>
  <w:style w:type="paragraph" w:styleId="1133">
    <w:name w:val="toc 2"/>
    <w:basedOn w:val="1144"/>
    <w:next w:val="1144"/>
    <w:uiPriority w:val="39"/>
    <w:unhideWhenUsed/>
    <w:pPr>
      <w:pBdr/>
      <w:spacing w:after="100"/>
      <w:ind w:left="220"/>
    </w:pPr>
  </w:style>
  <w:style w:type="paragraph" w:styleId="1134">
    <w:name w:val="toc 3"/>
    <w:basedOn w:val="1144"/>
    <w:next w:val="1144"/>
    <w:uiPriority w:val="39"/>
    <w:unhideWhenUsed/>
    <w:pPr>
      <w:pBdr/>
      <w:spacing w:after="100"/>
      <w:ind w:left="440"/>
    </w:pPr>
  </w:style>
  <w:style w:type="paragraph" w:styleId="1135">
    <w:name w:val="toc 4"/>
    <w:basedOn w:val="1144"/>
    <w:next w:val="1144"/>
    <w:uiPriority w:val="39"/>
    <w:unhideWhenUsed/>
    <w:pPr>
      <w:pBdr/>
      <w:spacing w:after="100"/>
      <w:ind w:left="660"/>
    </w:pPr>
  </w:style>
  <w:style w:type="paragraph" w:styleId="1136">
    <w:name w:val="toc 5"/>
    <w:basedOn w:val="1144"/>
    <w:next w:val="1144"/>
    <w:uiPriority w:val="39"/>
    <w:unhideWhenUsed/>
    <w:pPr>
      <w:pBdr/>
      <w:spacing w:after="100"/>
      <w:ind w:left="880"/>
    </w:pPr>
  </w:style>
  <w:style w:type="paragraph" w:styleId="1137">
    <w:name w:val="toc 6"/>
    <w:basedOn w:val="1144"/>
    <w:next w:val="1144"/>
    <w:uiPriority w:val="39"/>
    <w:unhideWhenUsed/>
    <w:pPr>
      <w:pBdr/>
      <w:spacing w:after="100"/>
      <w:ind w:left="1100"/>
    </w:pPr>
  </w:style>
  <w:style w:type="paragraph" w:styleId="1138">
    <w:name w:val="toc 7"/>
    <w:basedOn w:val="1144"/>
    <w:next w:val="1144"/>
    <w:uiPriority w:val="39"/>
    <w:unhideWhenUsed/>
    <w:pPr>
      <w:pBdr/>
      <w:spacing w:after="100"/>
      <w:ind w:left="1320"/>
    </w:pPr>
  </w:style>
  <w:style w:type="paragraph" w:styleId="1139">
    <w:name w:val="toc 8"/>
    <w:basedOn w:val="1144"/>
    <w:next w:val="1144"/>
    <w:uiPriority w:val="39"/>
    <w:unhideWhenUsed/>
    <w:pPr>
      <w:pBdr/>
      <w:spacing w:after="100"/>
      <w:ind w:left="1540"/>
    </w:pPr>
  </w:style>
  <w:style w:type="paragraph" w:styleId="1140">
    <w:name w:val="toc 9"/>
    <w:basedOn w:val="1144"/>
    <w:next w:val="1144"/>
    <w:uiPriority w:val="39"/>
    <w:unhideWhenUsed/>
    <w:pPr>
      <w:pBdr/>
      <w:spacing w:after="100"/>
      <w:ind w:left="1760"/>
    </w:pPr>
  </w:style>
  <w:style w:type="character" w:styleId="1141">
    <w:name w:val="Placeholder Text"/>
    <w:basedOn w:val="1094"/>
    <w:uiPriority w:val="99"/>
    <w:semiHidden/>
    <w:pPr>
      <w:pBdr/>
      <w:spacing/>
      <w:ind/>
    </w:pPr>
    <w:rPr>
      <w:color w:val="666666"/>
    </w:rPr>
  </w:style>
  <w:style w:type="paragraph" w:styleId="1142">
    <w:name w:val="TOC Heading"/>
    <w:uiPriority w:val="39"/>
    <w:unhideWhenUsed/>
    <w:pPr>
      <w:pBdr/>
      <w:spacing/>
      <w:ind/>
    </w:pPr>
  </w:style>
  <w:style w:type="paragraph" w:styleId="1143">
    <w:name w:val="table of figures"/>
    <w:basedOn w:val="1144"/>
    <w:next w:val="1144"/>
    <w:uiPriority w:val="99"/>
    <w:unhideWhenUsed/>
    <w:pPr>
      <w:pBdr/>
      <w:spacing w:after="0" w:afterAutospacing="0"/>
      <w:ind/>
    </w:pPr>
  </w:style>
  <w:style w:type="paragraph" w:styleId="1144" w:default="1">
    <w:name w:val="Normal"/>
    <w:qFormat/>
    <w:pPr>
      <w:pBdr/>
      <w:spacing/>
      <w:ind/>
    </w:pPr>
  </w:style>
  <w:style w:type="table" w:styleId="11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6" w:default="1">
    <w:name w:val="No List"/>
    <w:uiPriority w:val="99"/>
    <w:semiHidden/>
    <w:unhideWhenUsed/>
    <w:pPr>
      <w:pBdr/>
      <w:spacing/>
      <w:ind/>
    </w:pPr>
  </w:style>
  <w:style w:type="paragraph" w:styleId="1147">
    <w:name w:val="No Spacing"/>
    <w:basedOn w:val="1144"/>
    <w:uiPriority w:val="1"/>
    <w:qFormat/>
    <w:pPr>
      <w:pBdr/>
      <w:spacing w:after="0" w:line="240" w:lineRule="auto"/>
      <w:ind/>
    </w:pPr>
  </w:style>
  <w:style w:type="paragraph" w:styleId="1148">
    <w:name w:val="List Paragraph"/>
    <w:basedOn w:val="1144"/>
    <w:uiPriority w:val="34"/>
    <w:qFormat/>
    <w:pPr>
      <w:pBdr/>
      <w:spacing/>
      <w:ind w:left="720"/>
      <w:contextualSpacing w:val="true"/>
    </w:pPr>
  </w:style>
  <w:style w:type="character" w:styleId="1149" w:customStyle="1">
    <w:name w:val="Verbatim Char"/>
    <w:pPr>
      <w:pBdr/>
      <w:spacing/>
      <w:ind/>
    </w:pPr>
    <w:rPr>
      <w:rFonts w:ascii="Consolas" w:hAnsi="Consolas"/>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2026-08-21T06:18:23Z</dcterms:modified>
</cp:coreProperties>
</file>