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A31" w:rsidRPr="00FD7A31" w:rsidRDefault="00FD7A31" w:rsidP="00FD7A31">
      <w:pPr>
        <w:spacing w:after="0" w:line="240" w:lineRule="auto"/>
        <w:jc w:val="center"/>
        <w:rPr>
          <w:rFonts w:ascii="ArialMT" w:eastAsia="Times New Roman" w:hAnsi="ArialMT" w:cs="Times New Roman"/>
          <w:color w:val="000000"/>
          <w:sz w:val="36"/>
          <w:szCs w:val="36"/>
        </w:rPr>
      </w:pPr>
      <w:r w:rsidRPr="00FD7A31">
        <w:rPr>
          <w:rFonts w:ascii="ArialMT" w:eastAsia="Times New Roman" w:hAnsi="ArialMT" w:cs="Times New Roman"/>
          <w:color w:val="000000"/>
          <w:sz w:val="36"/>
          <w:szCs w:val="36"/>
        </w:rPr>
        <w:t>Machine Learning: Preventing Network Abnormalities</w:t>
      </w:r>
    </w:p>
    <w:p w:rsidR="00FD7A31" w:rsidRDefault="00FD7A31" w:rsidP="00FD7A31">
      <w:pPr>
        <w:jc w:val="center"/>
        <w:rPr>
          <w:rFonts w:ascii="TimesNewRomanPSMT" w:eastAsia="Times New Roman" w:hAnsi="TimesNewRomanPSMT" w:cs="Times New Roman"/>
          <w:color w:val="000000"/>
          <w:sz w:val="24"/>
          <w:szCs w:val="24"/>
        </w:rPr>
      </w:pPr>
    </w:p>
    <w:p w:rsidR="00402E90" w:rsidRDefault="00FD7A31" w:rsidP="00FD7A31">
      <w:pPr>
        <w:jc w:val="center"/>
        <w:rPr>
          <w:rFonts w:ascii="TimesNewRomanPSMT" w:eastAsia="Times New Roman" w:hAnsi="TimesNewRomanPSMT" w:cs="Times New Roman"/>
          <w:color w:val="8EAADB"/>
          <w:sz w:val="24"/>
          <w:szCs w:val="24"/>
        </w:rPr>
      </w:pPr>
      <w:r w:rsidRPr="00FD7A31">
        <w:rPr>
          <w:rFonts w:ascii="TimesNewRomanPSMT" w:eastAsia="Times New Roman" w:hAnsi="TimesNewRomanPSMT" w:cs="Times New Roman"/>
          <w:color w:val="000000"/>
          <w:sz w:val="24"/>
          <w:szCs w:val="24"/>
        </w:rPr>
        <w:t xml:space="preserve">Author: </w:t>
      </w:r>
      <w:r w:rsidRPr="00FD7A31">
        <w:rPr>
          <w:rFonts w:ascii="TimesNewRomanPSMT" w:eastAsia="Times New Roman" w:hAnsi="TimesNewRomanPSMT" w:cs="Times New Roman"/>
          <w:color w:val="8EAADB"/>
          <w:sz w:val="24"/>
          <w:szCs w:val="24"/>
        </w:rPr>
        <w:t xml:space="preserve">Chad </w:t>
      </w:r>
      <w:proofErr w:type="spellStart"/>
      <w:r w:rsidRPr="00FD7A31">
        <w:rPr>
          <w:rFonts w:ascii="TimesNewRomanPSMT" w:eastAsia="Times New Roman" w:hAnsi="TimesNewRomanPSMT" w:cs="Times New Roman"/>
          <w:color w:val="8EAADB"/>
          <w:sz w:val="24"/>
          <w:szCs w:val="24"/>
        </w:rPr>
        <w:t>Mascari</w:t>
      </w:r>
      <w:proofErr w:type="spellEnd"/>
    </w:p>
    <w:p w:rsidR="00FD7A31" w:rsidRDefault="00FD7A31" w:rsidP="00FD7A31">
      <w:pPr>
        <w:jc w:val="center"/>
      </w:pPr>
    </w:p>
    <w:p w:rsidR="00FD7A31" w:rsidRDefault="00FD7A31" w:rsidP="00FD7A31">
      <w:pPr>
        <w:jc w:val="center"/>
      </w:pPr>
      <w:r>
        <w:t>Abstract</w:t>
      </w:r>
    </w:p>
    <w:p w:rsidR="00FD7A31" w:rsidRDefault="00FD7A31" w:rsidP="00FD7A31">
      <w:pPr>
        <w:jc w:val="both"/>
        <w:rPr>
          <w:rFonts w:ascii="TimesNewRomanPSMT" w:hAnsi="TimesNewRomanPSMT"/>
          <w:color w:val="000000"/>
          <w:sz w:val="24"/>
          <w:szCs w:val="24"/>
        </w:rPr>
      </w:pPr>
      <w:r w:rsidRPr="00FD7A31">
        <w:rPr>
          <w:rFonts w:ascii="TimesNewRomanPSMT" w:hAnsi="TimesNewRomanPSMT"/>
          <w:color w:val="000000"/>
          <w:sz w:val="24"/>
          <w:szCs w:val="24"/>
        </w:rPr>
        <w:t>The Department of Defense (DoD) developed and published multiple zero trust documents describing the zero trust principles that DoD organizations should achieve. The documents state that organizations will need to rely on Artificial Intelligence, machine learning, and automation to reduce the time a security practitioner needs to monitor, detect, and prevent unauthorized user and device access to network resources. The DoD operates endpoint devices and networks disconnected from the public internet, driving a need for disconnected machine learning models. The research paper outlines the potential for an on-premises machine learning algorithm at the endpoint device to analyze normal and abnormal network traffic and automatically implement Windows Defender Firewall rulesets. The research outlines the challenges to implementing this concept at the endpoint device instead of relying on centralized or cloud-based machine learning platforms.</w:t>
      </w:r>
    </w:p>
    <w:p w:rsidR="00FD7A31" w:rsidRDefault="00FD7A31" w:rsidP="00FD7A31">
      <w:pPr>
        <w:jc w:val="both"/>
      </w:pPr>
    </w:p>
    <w:p w:rsidR="00FD7A31" w:rsidRPr="00FD7A31" w:rsidRDefault="00FD7A31" w:rsidP="00FD7A31">
      <w:pPr>
        <w:spacing w:after="0" w:line="240" w:lineRule="auto"/>
        <w:rPr>
          <w:rFonts w:ascii="Arial-BoldMT" w:eastAsia="Times New Roman" w:hAnsi="Arial-BoldMT" w:cs="Times New Roman"/>
          <w:b/>
          <w:bCs/>
          <w:color w:val="000000"/>
          <w:sz w:val="32"/>
          <w:szCs w:val="32"/>
        </w:rPr>
      </w:pPr>
      <w:r w:rsidRPr="00FD7A31">
        <w:rPr>
          <w:rFonts w:ascii="Arial-BoldMT" w:eastAsia="Times New Roman" w:hAnsi="Arial-BoldMT" w:cs="Times New Roman"/>
          <w:b/>
          <w:bCs/>
          <w:color w:val="000000"/>
          <w:sz w:val="32"/>
          <w:szCs w:val="32"/>
        </w:rPr>
        <w:t>1. Introduction</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Department of Defense Office of the Chief Information Officer (DoD CIO) published multiple documents related to zero trust architecture and zero trust network designs. They outline architectural and engineering guidance to create information and operational technology environments that proactively reduce inherent trust for users, devices, and applications to access, share, store, process, and modify an organization’s data. The three primary documents from the DoD CIO’s office are the DoD Zero Trust Reference Architecture (ZTRA), the DoD Zero Trust Overlays, and the DoD Zero Trust Strategy.</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DoD’s ZTRA provides a strategic framework for architects and engineers to design a more secure networked environment regardless of the infrastructure and location of the users, devices, applications, data, and services (</w:t>
      </w:r>
      <w:r w:rsidRPr="00FD7A31">
        <w:rPr>
          <w:rFonts w:ascii="TimesNewRomanPS-ItalicMT" w:eastAsia="Times New Roman" w:hAnsi="TimesNewRomanPS-ItalicMT" w:cs="Times New Roman"/>
          <w:i/>
          <w:iCs/>
          <w:color w:val="000000"/>
          <w:sz w:val="24"/>
          <w:szCs w:val="24"/>
        </w:rPr>
        <w:t xml:space="preserve">Department of Defense Zero Trust Reference Architecture, </w:t>
      </w:r>
      <w:r w:rsidRPr="00FD7A31">
        <w:rPr>
          <w:rFonts w:ascii="TimesNewRomanPSMT" w:eastAsia="Times New Roman" w:hAnsi="TimesNewRomanPSMT" w:cs="Times New Roman"/>
          <w:color w:val="000000"/>
          <w:sz w:val="24"/>
          <w:szCs w:val="24"/>
        </w:rPr>
        <w:t>2022). The DoD ZT Overlay establishes pillars, capabilities, activities, and expected outcomes that guide the implementation, integration, cultural adoptions, and governance of technical solutions for organizations to align with ZTRA and Zero Trust Strategy (</w:t>
      </w:r>
      <w:r w:rsidRPr="00FD7A31">
        <w:rPr>
          <w:rFonts w:ascii="TimesNewRomanPS-ItalicMT" w:eastAsia="Times New Roman" w:hAnsi="TimesNewRomanPS-ItalicMT" w:cs="Times New Roman"/>
          <w:i/>
          <w:iCs/>
          <w:color w:val="000000"/>
          <w:sz w:val="24"/>
          <w:szCs w:val="24"/>
        </w:rPr>
        <w:t xml:space="preserve">Department of Defense Zero Trust Overlays, </w:t>
      </w:r>
      <w:r w:rsidRPr="00FD7A31">
        <w:rPr>
          <w:rFonts w:ascii="TimesNewRomanPSMT" w:eastAsia="Times New Roman" w:hAnsi="TimesNewRomanPSMT" w:cs="Times New Roman"/>
          <w:color w:val="000000"/>
          <w:sz w:val="24"/>
          <w:szCs w:val="24"/>
        </w:rPr>
        <w:t>2024). The DoD Zero Trust Strategy is the DoD’s plan to modernize the DoD’s networked environments to resist attacks and data compromise by Fiscal Year 2027. The documents rely on technical principles, security controls, and technical capabilities in Artificial Intelligence, Machine Learning, and Automation to decrease the time for security practitioners to detect, prevent, and respond to cyber-based threats and attacks.</w:t>
      </w:r>
    </w:p>
    <w:p w:rsidR="00FD7A31" w:rsidRPr="00FD7A31" w:rsidRDefault="00FD7A31" w:rsidP="00FD7A31">
      <w:pPr>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DoD will leverage Artificial Intelligence and Machine Learning (AI/ML) to effectively analyze large datasets to detect, prevent, monitor, and correct deviations from established and authorized baselines within a networked environment according to the organization’s governance and policy. A policy decision point (PDP) consists of a Policy Administrator (PA) and a Policy Engine (PE) to determine authorized access to network resources. The PA defines the </w:t>
      </w:r>
      <w:r w:rsidRPr="00FD7A31">
        <w:rPr>
          <w:rFonts w:ascii="TimesNewRomanPSMT" w:eastAsia="Times New Roman" w:hAnsi="TimesNewRomanPSMT" w:cs="Times New Roman"/>
          <w:color w:val="000000"/>
          <w:sz w:val="24"/>
          <w:szCs w:val="24"/>
        </w:rPr>
        <w:lastRenderedPageBreak/>
        <w:t>organization’s data access policy for the PE to analyze information and determine if the user’s and device’s attributes are authorized to access a network resource. The Policy Enforcement Points (PEPs) are technical controls that</w:t>
      </w:r>
      <w:r>
        <w:rPr>
          <w:rFonts w:ascii="TimesNewRomanPSMT" w:eastAsia="Times New Roman" w:hAnsi="TimesNewRomanPSMT" w:cs="Times New Roman"/>
          <w:color w:val="000000"/>
          <w:sz w:val="24"/>
          <w:szCs w:val="24"/>
        </w:rPr>
        <w:t xml:space="preserve"> </w:t>
      </w:r>
      <w:r w:rsidRPr="00FD7A31">
        <w:rPr>
          <w:rFonts w:ascii="TimesNewRomanPSMT" w:eastAsia="Times New Roman" w:hAnsi="TimesNewRomanPSMT" w:cs="Times New Roman"/>
          <w:color w:val="000000"/>
          <w:sz w:val="24"/>
          <w:szCs w:val="24"/>
        </w:rPr>
        <w:t>enforce the PDP's policy decision to access network resources in real time for a user and device (Rose et al., 2020).</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Organizations with networked environments disconnected from the public internet require high-fidelity, micro-segmented security controls that leverage machine learning and automation to mitigate risk of lateral movement and unauthorized endpoint data access associated with processing highly sensitive data. Security practitioners must analyze data flowing through firewalls, intrusion prevention systems, and intrusion detection systems for deviations from an authorized policy decision. A PDP needs to analyze the information, or logs captured from the devices to determine a policy decision effectively. Machine learning will enable the PDP to interpret the information for a policy decision and pass the decision to a PEP. ZTRA relies on automation by integrating technologies between the data plane and control plane to push a decision from the PDP to the PEP seamlessly.</w:t>
      </w:r>
    </w:p>
    <w:p w:rsidR="00FD7A31" w:rsidRPr="00FD7A31" w:rsidRDefault="00FD7A31" w:rsidP="00FD7A31">
      <w:pPr>
        <w:spacing w:after="0" w:line="240" w:lineRule="auto"/>
        <w:rPr>
          <w:rFonts w:ascii="TimesNewRomanPSMT" w:eastAsia="Times New Roman" w:hAnsi="TimesNewRomanPSMT" w:cs="Times New Roman"/>
          <w:color w:val="111111"/>
          <w:sz w:val="24"/>
          <w:szCs w:val="24"/>
        </w:rPr>
      </w:pPr>
      <w:r w:rsidRPr="00FD7A31">
        <w:rPr>
          <w:rFonts w:ascii="TimesNewRomanPSMT" w:eastAsia="Times New Roman" w:hAnsi="TimesNewRomanPSMT" w:cs="Times New Roman"/>
          <w:color w:val="000000"/>
          <w:sz w:val="24"/>
          <w:szCs w:val="24"/>
        </w:rPr>
        <w:t>Developing a machine learning model that analyzes packet capture (PCAP) data on the endpoint would collapse the PDP and PEP architecture to Python and Windows Defender Firewall installed on the endpoint device. Shifting the PDP and PEP architecture to an endpoint device will enable organizations to implement high-fidelity security controls for endpoints and networks disconnected from the public internet. The research analyzes the requirements to develop a machine learning model in Python capable of analyzing PCAP datasets, automatically labeling PCAP datasets based on well-known Indicators of Compromise (</w:t>
      </w:r>
      <w:proofErr w:type="spellStart"/>
      <w:r w:rsidRPr="00FD7A31">
        <w:rPr>
          <w:rFonts w:ascii="TimesNewRomanPSMT" w:eastAsia="Times New Roman" w:hAnsi="TimesNewRomanPSMT" w:cs="Times New Roman"/>
          <w:color w:val="000000"/>
          <w:sz w:val="24"/>
          <w:szCs w:val="24"/>
        </w:rPr>
        <w:t>IoCs</w:t>
      </w:r>
      <w:proofErr w:type="spellEnd"/>
      <w:r w:rsidRPr="00FD7A31">
        <w:rPr>
          <w:rFonts w:ascii="TimesNewRomanPSMT" w:eastAsia="Times New Roman" w:hAnsi="TimesNewRomanPSMT" w:cs="Times New Roman"/>
          <w:color w:val="000000"/>
          <w:sz w:val="24"/>
          <w:szCs w:val="24"/>
        </w:rPr>
        <w:t xml:space="preserve">), and automatically deploying Windows Defender Firewall rulesets. </w:t>
      </w:r>
      <w:r w:rsidRPr="00FD7A31">
        <w:rPr>
          <w:rFonts w:ascii="TimesNewRomanPSMT" w:eastAsia="Times New Roman" w:hAnsi="TimesNewRomanPSMT" w:cs="Times New Roman"/>
          <w:color w:val="111111"/>
          <w:sz w:val="24"/>
          <w:szCs w:val="24"/>
        </w:rPr>
        <w:t xml:space="preserve">Implementing a novel data labeling methodology based on specific </w:t>
      </w:r>
      <w:proofErr w:type="spellStart"/>
      <w:r w:rsidRPr="00FD7A31">
        <w:rPr>
          <w:rFonts w:ascii="TimesNewRomanPSMT" w:eastAsia="Times New Roman" w:hAnsi="TimesNewRomanPSMT" w:cs="Times New Roman"/>
          <w:color w:val="111111"/>
          <w:sz w:val="24"/>
          <w:szCs w:val="24"/>
        </w:rPr>
        <w:t>IoCs</w:t>
      </w:r>
      <w:proofErr w:type="spellEnd"/>
      <w:r w:rsidRPr="00FD7A31">
        <w:rPr>
          <w:rFonts w:ascii="TimesNewRomanPSMT" w:eastAsia="Times New Roman" w:hAnsi="TimesNewRomanPSMT" w:cs="Times New Roman"/>
          <w:color w:val="111111"/>
          <w:sz w:val="24"/>
          <w:szCs w:val="24"/>
        </w:rPr>
        <w:t xml:space="preserve"> for supervised machine learning algorithms significantly enhances network analysis performance on a Windows 11 endpoint, specifically optimizing system resource utilization in terms of memory and CPU consumption.</w:t>
      </w:r>
    </w:p>
    <w:p w:rsidR="00FD7A31" w:rsidRPr="00FD7A31" w:rsidRDefault="00FD7A31" w:rsidP="00FD7A31">
      <w:pPr>
        <w:spacing w:after="0" w:line="240" w:lineRule="auto"/>
        <w:rPr>
          <w:rFonts w:ascii="Arial-BoldMT" w:eastAsia="Times New Roman" w:hAnsi="Arial-BoldMT" w:cs="Times New Roman"/>
          <w:b/>
          <w:bCs/>
          <w:color w:val="000000"/>
          <w:sz w:val="32"/>
          <w:szCs w:val="32"/>
        </w:rPr>
      </w:pPr>
      <w:r w:rsidRPr="00FD7A31">
        <w:rPr>
          <w:rFonts w:ascii="Arial-BoldMT" w:eastAsia="Times New Roman" w:hAnsi="Arial-BoldMT" w:cs="Times New Roman"/>
          <w:b/>
          <w:bCs/>
          <w:color w:val="000000"/>
          <w:sz w:val="32"/>
          <w:szCs w:val="32"/>
        </w:rPr>
        <w:t>2. Research Methodology</w:t>
      </w:r>
    </w:p>
    <w:p w:rsidR="00FD7A31" w:rsidRDefault="00FD7A31" w:rsidP="00FD7A31">
      <w:pPr>
        <w:jc w:val="both"/>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research will test the impacts of a Python script using the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Machine Learning library on a Windows 11 virtual system over four separate tests. The dependent variables will be the system’s resources; memory and Compute Processing Units (CPUs).</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tests will measure the system’s resource utilization to classify, label, and analyze PCAP datasets. The control variable for the first three tests is a benign PCAP dataset and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Controlling the dataset during the first three tests will determine if the methodology to classify and label the dataset impacts the system’s resources. The Python script will need to consume processing power and speed to classify the packet data based on indicators of compromise. As the script classifies the dataset, Python will consume memory to apply labels to the classified packet data.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will need to consume processing power to analyze the labelled dataset. The fourth test will change the PCAP dataset to an independent variable. This last phase of testing will determine if the size of the dataset impacts system resources.</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independent variable for the fourth test is a smaller benign PCAP dataset. The controlled variables will be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as the machine learning model and the methodology used in Test 3 to classify and label the dataset. The dependent variables will be the system’s memory and CPU. Python will consume less memory to classify and label a smaller dataset size since less data needs to be processed by the script. The four tests intend to identify methods to efficiently employ machine learning algorithms without impacting the system’s resources or to assist </w:t>
      </w:r>
      <w:r w:rsidRPr="00FD7A31">
        <w:rPr>
          <w:rFonts w:ascii="TimesNewRomanPSMT" w:eastAsia="Times New Roman" w:hAnsi="TimesNewRomanPSMT" w:cs="Times New Roman"/>
          <w:color w:val="000000"/>
          <w:sz w:val="24"/>
          <w:szCs w:val="24"/>
        </w:rPr>
        <w:lastRenderedPageBreak/>
        <w:t>organizations to plan for system resource requirements to employ machine learning algorithms at an endpoint device.</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2.1. Literature Review for ML Firewall Rule Generation</w:t>
      </w:r>
    </w:p>
    <w:p w:rsidR="00FD7A31" w:rsidRPr="00FD7A31" w:rsidRDefault="00FD7A31" w:rsidP="00FD7A31">
      <w:pPr>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Organizations can only partially adopt commercial AI/ML capabilities if vendors produce solutions sold as software-as-a-service, requiring public internet access. Previous research concludes that machine learning models can differentiate between malicious and regular traffic and produce applicable firewall rules from the model’s analysis (</w:t>
      </w:r>
      <w:proofErr w:type="spellStart"/>
      <w:r w:rsidRPr="00FD7A31">
        <w:rPr>
          <w:rFonts w:ascii="TimesNewRomanPSMT" w:eastAsia="Times New Roman" w:hAnsi="TimesNewRomanPSMT" w:cs="Times New Roman"/>
          <w:color w:val="000000"/>
          <w:sz w:val="24"/>
          <w:szCs w:val="24"/>
        </w:rPr>
        <w:t>Verbruggen</w:t>
      </w:r>
      <w:proofErr w:type="spellEnd"/>
      <w:r w:rsidRPr="00FD7A31">
        <w:rPr>
          <w:rFonts w:ascii="TimesNewRomanPSMT" w:eastAsia="Times New Roman" w:hAnsi="TimesNewRomanPSMT" w:cs="Times New Roman"/>
          <w:color w:val="000000"/>
          <w:sz w:val="24"/>
          <w:szCs w:val="24"/>
        </w:rPr>
        <w:t xml:space="preserve">, 2014). </w:t>
      </w:r>
      <w:proofErr w:type="spellStart"/>
      <w:r w:rsidRPr="00FD7A31">
        <w:rPr>
          <w:rFonts w:ascii="TimesNewRomanPSMT" w:eastAsia="Times New Roman" w:hAnsi="TimesNewRomanPSMT" w:cs="Times New Roman"/>
          <w:color w:val="000000"/>
          <w:sz w:val="24"/>
          <w:szCs w:val="24"/>
        </w:rPr>
        <w:t>Verbruggen’s</w:t>
      </w:r>
      <w:proofErr w:type="spellEnd"/>
      <w:r w:rsidRPr="00FD7A31">
        <w:rPr>
          <w:rFonts w:ascii="TimesNewRomanPSMT" w:eastAsia="Times New Roman" w:hAnsi="TimesNewRomanPSMT" w:cs="Times New Roman"/>
          <w:color w:val="000000"/>
          <w:sz w:val="24"/>
          <w:szCs w:val="24"/>
        </w:rPr>
        <w:t xml:space="preserve"> study compared multiple ML models and provided the results from their PCAP analysis. Decision Tree ML models may misrepresent and </w:t>
      </w:r>
      <w:proofErr w:type="spellStart"/>
      <w:r w:rsidRPr="00FD7A31">
        <w:rPr>
          <w:rFonts w:ascii="TimesNewRomanPSMT" w:eastAsia="Times New Roman" w:hAnsi="TimesNewRomanPSMT" w:cs="Times New Roman"/>
          <w:color w:val="000000"/>
          <w:sz w:val="24"/>
          <w:szCs w:val="24"/>
        </w:rPr>
        <w:t>miscategorize</w:t>
      </w:r>
      <w:proofErr w:type="spellEnd"/>
      <w:r w:rsidRPr="00FD7A31">
        <w:rPr>
          <w:rFonts w:ascii="TimesNewRomanPSMT" w:eastAsia="Times New Roman" w:hAnsi="TimesNewRomanPSMT" w:cs="Times New Roman"/>
          <w:color w:val="000000"/>
          <w:sz w:val="24"/>
          <w:szCs w:val="24"/>
        </w:rPr>
        <w:t xml:space="preserve"> datasets, producing a higher rate of false positives and true negatives, resulting in unwanted firewall rules that may allow malicious traffic or prevent authorized traffic (</w:t>
      </w:r>
      <w:proofErr w:type="spellStart"/>
      <w:r w:rsidRPr="00FD7A31">
        <w:rPr>
          <w:rFonts w:ascii="TimesNewRomanPSMT" w:eastAsia="Times New Roman" w:hAnsi="TimesNewRomanPSMT" w:cs="Times New Roman"/>
          <w:color w:val="000000"/>
          <w:sz w:val="24"/>
          <w:szCs w:val="24"/>
        </w:rPr>
        <w:t>Iandoli</w:t>
      </w:r>
      <w:proofErr w:type="spellEnd"/>
      <w:r w:rsidRPr="00FD7A31">
        <w:rPr>
          <w:rFonts w:ascii="TimesNewRomanPSMT" w:eastAsia="Times New Roman" w:hAnsi="TimesNewRomanPSMT" w:cs="Times New Roman"/>
          <w:color w:val="000000"/>
          <w:sz w:val="24"/>
          <w:szCs w:val="24"/>
        </w:rPr>
        <w:t xml:space="preserve"> et al., 2021). </w:t>
      </w:r>
      <w:proofErr w:type="spellStart"/>
      <w:r w:rsidRPr="00FD7A31">
        <w:rPr>
          <w:rFonts w:ascii="TimesNewRomanPSMT" w:eastAsia="Times New Roman" w:hAnsi="TimesNewRomanPSMT" w:cs="Times New Roman"/>
          <w:color w:val="000000"/>
          <w:sz w:val="24"/>
          <w:szCs w:val="24"/>
        </w:rPr>
        <w:t>Iandoli’s</w:t>
      </w:r>
      <w:proofErr w:type="spellEnd"/>
      <w:r w:rsidRPr="00FD7A31">
        <w:rPr>
          <w:rFonts w:ascii="TimesNewRomanPSMT" w:eastAsia="Times New Roman" w:hAnsi="TimesNewRomanPSMT" w:cs="Times New Roman"/>
          <w:color w:val="000000"/>
          <w:sz w:val="24"/>
          <w:szCs w:val="24"/>
        </w:rPr>
        <w:t xml:space="preserve"> research solely discusses the results of the ML model but does not discuss how the researcher developed their models and the environmental impacts on the system used for analysis. Other machine learning projects developed</w:t>
      </w:r>
      <w:r>
        <w:rPr>
          <w:rFonts w:ascii="TimesNewRomanPSMT" w:eastAsia="Times New Roman" w:hAnsi="TimesNewRomanPSMT" w:cs="Times New Roman"/>
          <w:color w:val="000000"/>
          <w:sz w:val="24"/>
          <w:szCs w:val="24"/>
        </w:rPr>
        <w:t xml:space="preserve"> </w:t>
      </w:r>
      <w:r w:rsidRPr="00FD7A31">
        <w:rPr>
          <w:rFonts w:ascii="TimesNewRomanPSMT" w:eastAsia="Times New Roman" w:hAnsi="TimesNewRomanPSMT" w:cs="Times New Roman"/>
          <w:color w:val="000000"/>
          <w:sz w:val="24"/>
          <w:szCs w:val="24"/>
        </w:rPr>
        <w:t>methods to implement ML models to analyze PCAPs but forced users to label packets within a comma-separated values file manually.</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2.2. Developing a Machine Learning Model</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"Basic Machine Learning: Network Anomaly Detection" is a blog post that inspired the ML model developed for the project (</w:t>
      </w:r>
      <w:proofErr w:type="spellStart"/>
      <w:r w:rsidRPr="00FD7A31">
        <w:rPr>
          <w:rFonts w:ascii="TimesNewRomanPSMT" w:eastAsia="Times New Roman" w:hAnsi="TimesNewRomanPSMT" w:cs="Times New Roman"/>
          <w:color w:val="000000"/>
          <w:sz w:val="24"/>
          <w:szCs w:val="24"/>
        </w:rPr>
        <w:t>Nauni</w:t>
      </w:r>
      <w:proofErr w:type="spellEnd"/>
      <w:r w:rsidRPr="00FD7A31">
        <w:rPr>
          <w:rFonts w:ascii="TimesNewRomanPSMT" w:eastAsia="Times New Roman" w:hAnsi="TimesNewRomanPSMT" w:cs="Times New Roman"/>
          <w:color w:val="000000"/>
          <w:sz w:val="24"/>
          <w:szCs w:val="24"/>
        </w:rPr>
        <w:t>, 2021). The blog post outlines five key steps to build, train, and test machine learning models for network anomaly detection. The five steps are dataset creation, feature extraction from datasets, cleaning, labeling, and then training the ML model (</w:t>
      </w:r>
      <w:proofErr w:type="spellStart"/>
      <w:r w:rsidRPr="00FD7A31">
        <w:rPr>
          <w:rFonts w:ascii="TimesNewRomanPSMT" w:eastAsia="Times New Roman" w:hAnsi="TimesNewRomanPSMT" w:cs="Times New Roman"/>
          <w:color w:val="000000"/>
          <w:sz w:val="24"/>
          <w:szCs w:val="24"/>
        </w:rPr>
        <w:t>Nauni</w:t>
      </w:r>
      <w:proofErr w:type="spellEnd"/>
      <w:r w:rsidRPr="00FD7A31">
        <w:rPr>
          <w:rFonts w:ascii="TimesNewRomanPSMT" w:eastAsia="Times New Roman" w:hAnsi="TimesNewRomanPSMT" w:cs="Times New Roman"/>
          <w:color w:val="000000"/>
          <w:sz w:val="24"/>
          <w:szCs w:val="24"/>
        </w:rPr>
        <w:t>, 2021). The blog post provided a GitHub link to the author’s Python Scripts for their network analysis ML model.</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author’s GitHub page provided four independent scripts to extract features from the datasets, cleaning the datasets, labelling the datasets, and training the ML model. The process was not automated to do each step within a single Python script. This process forced the user to rely on </w:t>
      </w:r>
      <w:proofErr w:type="spellStart"/>
      <w:r w:rsidRPr="00FD7A31">
        <w:rPr>
          <w:rFonts w:ascii="TimesNewRomanPSMT" w:eastAsia="Times New Roman" w:hAnsi="TimesNewRomanPSMT" w:cs="Times New Roman"/>
          <w:color w:val="000000"/>
          <w:sz w:val="24"/>
          <w:szCs w:val="24"/>
        </w:rPr>
        <w:t>TShark</w:t>
      </w:r>
      <w:proofErr w:type="spellEnd"/>
      <w:r w:rsidRPr="00FD7A31">
        <w:rPr>
          <w:rFonts w:ascii="TimesNewRomanPSMT" w:eastAsia="Times New Roman" w:hAnsi="TimesNewRomanPSMT" w:cs="Times New Roman"/>
          <w:color w:val="000000"/>
          <w:sz w:val="24"/>
          <w:szCs w:val="24"/>
        </w:rPr>
        <w:t xml:space="preserve"> to extract features from the PCAP dataset. The ML model did not natively accept PCAP datasets. The user had to convert the extracted features from the PCAP dataset to a comma-separated values (CSV) dataset and iteratively save new CSV datasets to clean and label the dataset before the ML model could be trained.</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Reviewing the blog post resulted in a better understanding of machine learning concepts for PCAP analysis, methods to automate the steps into a single script, and to provide a user-friendly model that natively handled PCAP datasets.</w:t>
      </w:r>
    </w:p>
    <w:p w:rsidR="00FD7A31" w:rsidRPr="00FD7A31" w:rsidRDefault="00FD7A31" w:rsidP="00FD7A31">
      <w:pPr>
        <w:spacing w:after="0" w:line="240" w:lineRule="auto"/>
        <w:rPr>
          <w:rFonts w:ascii="Arial-BoldMT" w:eastAsia="Times New Roman" w:hAnsi="Arial-BoldMT" w:cs="Times New Roman"/>
          <w:b/>
          <w:bCs/>
          <w:color w:val="000000"/>
          <w:sz w:val="32"/>
          <w:szCs w:val="32"/>
        </w:rPr>
      </w:pPr>
      <w:r w:rsidRPr="00FD7A31">
        <w:rPr>
          <w:rFonts w:ascii="Arial-BoldMT" w:eastAsia="Times New Roman" w:hAnsi="Arial-BoldMT" w:cs="Times New Roman"/>
          <w:b/>
          <w:bCs/>
          <w:color w:val="000000"/>
          <w:sz w:val="32"/>
          <w:szCs w:val="32"/>
        </w:rPr>
        <w:t>3. Test Design</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3.1. Dataset Creation, Labeling, Feature Extraction</w:t>
      </w:r>
    </w:p>
    <w:p w:rsidR="00FD7A31" w:rsidRPr="00FD7A31" w:rsidRDefault="00FD7A31" w:rsidP="00FD7A31">
      <w:pPr>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datasets used for the ML model consist of pre-existing PCAP files from other open-source repositories that provided benign, malicious, and mixed datasets. The resource for datasets was the Stratosphere Research Laboratory’s Stratosphere IPS datasets. Sebastian Garcia created the research lab for his PhD program at the Czech Technical University (CTU) of Prague. Researchers at the Stratosphere Labs developed datasets that advance the research of AI/ML for network defense and provide detailed</w:t>
      </w:r>
      <w:r>
        <w:rPr>
          <w:rFonts w:ascii="TimesNewRomanPSMT" w:eastAsia="Times New Roman" w:hAnsi="TimesNewRomanPSMT" w:cs="Times New Roman"/>
          <w:color w:val="000000"/>
          <w:sz w:val="24"/>
          <w:szCs w:val="24"/>
        </w:rPr>
        <w:t xml:space="preserve"> </w:t>
      </w:r>
      <w:r w:rsidRPr="00FD7A31">
        <w:rPr>
          <w:rFonts w:ascii="TimesNewRomanPSMT" w:eastAsia="Times New Roman" w:hAnsi="TimesNewRomanPSMT" w:cs="Times New Roman"/>
          <w:color w:val="000000"/>
          <w:sz w:val="24"/>
          <w:szCs w:val="24"/>
        </w:rPr>
        <w:t>information about each dataset. The Stratosphere IPS datasets provided a constant control variable to test dataset labeling features for the ML model in this research project (Garcia, 2017).</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lastRenderedPageBreak/>
        <w:t xml:space="preserve">Tests 1, 2, and 3 used the 2017-05-02_kali-normal.pcap file contained in the CTU-Normal-22 dataset repository (Garcia, 2017). The PCAP was captured on a Kali Linux system using </w:t>
      </w:r>
      <w:proofErr w:type="spellStart"/>
      <w:r w:rsidRPr="00FD7A31">
        <w:rPr>
          <w:rFonts w:ascii="TimesNewRomanPSMT" w:eastAsia="Times New Roman" w:hAnsi="TimesNewRomanPSMT" w:cs="Times New Roman"/>
          <w:color w:val="000000"/>
          <w:sz w:val="24"/>
          <w:szCs w:val="24"/>
        </w:rPr>
        <w:t>Dumpcap</w:t>
      </w:r>
      <w:proofErr w:type="spellEnd"/>
      <w:r w:rsidRPr="00FD7A31">
        <w:rPr>
          <w:rFonts w:ascii="TimesNewRomanPSMT" w:eastAsia="Times New Roman" w:hAnsi="TimesNewRomanPSMT" w:cs="Times New Roman"/>
          <w:color w:val="000000"/>
          <w:sz w:val="24"/>
          <w:szCs w:val="24"/>
        </w:rPr>
        <w:t xml:space="preserve"> (</w:t>
      </w:r>
      <w:proofErr w:type="spellStart"/>
      <w:r w:rsidRPr="00FD7A31">
        <w:rPr>
          <w:rFonts w:ascii="TimesNewRomanPSMT" w:eastAsia="Times New Roman" w:hAnsi="TimesNewRomanPSMT" w:cs="Times New Roman"/>
          <w:color w:val="000000"/>
          <w:sz w:val="24"/>
          <w:szCs w:val="24"/>
        </w:rPr>
        <w:t>WireShark</w:t>
      </w:r>
      <w:proofErr w:type="spellEnd"/>
      <w:r w:rsidRPr="00FD7A31">
        <w:rPr>
          <w:rFonts w:ascii="TimesNewRomanPSMT" w:eastAsia="Times New Roman" w:hAnsi="TimesNewRomanPSMT" w:cs="Times New Roman"/>
          <w:color w:val="000000"/>
          <w:sz w:val="24"/>
          <w:szCs w:val="24"/>
        </w:rPr>
        <w:t>) and contains typical connections to websites in Alexa's top 1,000. The dataset contains 2,616,990 packets, the average packet size is 621.98 bytes, the file size is 1,716 MB, and the data size is 1,627 MB.</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Test 4 will use the 2017-05-02_kali-normal.pcap file contained in the CTUNormal-21 dataset repository (Garcia, 2017). Garcia captured the dataset under the same conditions as the CTU-Normal-22 dataset, but the file size is 311 MBs and contains 442,488 packets.</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3.2. Dataset Feature Extraction and Labelling</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Python script used </w:t>
      </w:r>
      <w:proofErr w:type="spellStart"/>
      <w:r w:rsidRPr="00FD7A31">
        <w:rPr>
          <w:rFonts w:ascii="TimesNewRomanPSMT" w:eastAsia="Times New Roman" w:hAnsi="TimesNewRomanPSMT" w:cs="Times New Roman"/>
          <w:color w:val="000000"/>
          <w:sz w:val="24"/>
          <w:szCs w:val="24"/>
        </w:rPr>
        <w:t>Scapy</w:t>
      </w:r>
      <w:proofErr w:type="spellEnd"/>
      <w:r w:rsidRPr="00FD7A31">
        <w:rPr>
          <w:rFonts w:ascii="TimesNewRomanPSMT" w:eastAsia="Times New Roman" w:hAnsi="TimesNewRomanPSMT" w:cs="Times New Roman"/>
          <w:color w:val="000000"/>
          <w:sz w:val="24"/>
          <w:szCs w:val="24"/>
        </w:rPr>
        <w:t xml:space="preserve"> to extract features from the PCAP files and label the datasets based on </w:t>
      </w:r>
      <w:proofErr w:type="spellStart"/>
      <w:r w:rsidRPr="00FD7A31">
        <w:rPr>
          <w:rFonts w:ascii="TimesNewRomanPSMT" w:eastAsia="Times New Roman" w:hAnsi="TimesNewRomanPSMT" w:cs="Times New Roman"/>
          <w:color w:val="000000"/>
          <w:sz w:val="24"/>
          <w:szCs w:val="24"/>
        </w:rPr>
        <w:t>IoCs</w:t>
      </w:r>
      <w:proofErr w:type="spellEnd"/>
      <w:r w:rsidRPr="00FD7A31">
        <w:rPr>
          <w:rFonts w:ascii="TimesNewRomanPSMT" w:eastAsia="Times New Roman" w:hAnsi="TimesNewRomanPSMT" w:cs="Times New Roman"/>
          <w:color w:val="000000"/>
          <w:sz w:val="24"/>
          <w:szCs w:val="24"/>
        </w:rPr>
        <w:t>. The extracted features were the source and destination IP addresses, IP Total Length, Time to Live, Protocols, fragmented packets, Window Size, TCP flags, TCP and UDP ports, HTTP request and response payloads, and SMB header data.</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script labelled the features by returning a 1 for malicious packets and a 0 for benign packets. The script natively handled cleaning the datasets by assigning a null value if specified features did not exist within the dataset. The script analyzed the Server Message Block versions 1 and 2 (SMB) headers, Domain Name Service (DNS) protocol and UDP port 53, the Transmission Control Protocol (TCP) flags, the payload for Hypertext Transport Protocol (HTTP) requests against the benign PCAP datasets.</w:t>
      </w:r>
    </w:p>
    <w:p w:rsidR="00FD7A31" w:rsidRPr="00FD7A31" w:rsidRDefault="00FD7A31" w:rsidP="00FD7A31">
      <w:pPr>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Analyzing SMBv1 and v2 could indicate potential lateral movement of malware if the connection accessed a user directory within the PCAP. Analyzing UDP Port 53 and the DNS protocol intended to detect potential botnet activity. Analyzing TCP flags like Finish (FIN), Push (PSH), and Urgent (URG) could indicate either botnet activity or network scan activity. Analyzing HTTP requests accessing a path starting with /admin</w:t>
      </w:r>
      <w:r>
        <w:rPr>
          <w:rFonts w:ascii="TimesNewRomanPSMT" w:eastAsia="Times New Roman" w:hAnsi="TimesNewRomanPSMT" w:cs="Times New Roman"/>
          <w:color w:val="000000"/>
          <w:sz w:val="24"/>
          <w:szCs w:val="24"/>
        </w:rPr>
        <w:t xml:space="preserve"> </w:t>
      </w:r>
      <w:r w:rsidRPr="00FD7A31">
        <w:rPr>
          <w:rFonts w:ascii="TimesNewRomanPSMT" w:eastAsia="Times New Roman" w:hAnsi="TimesNewRomanPSMT" w:cs="Times New Roman"/>
          <w:color w:val="000000"/>
          <w:sz w:val="24"/>
          <w:szCs w:val="24"/>
        </w:rPr>
        <w:t xml:space="preserve">could identify unauthorized privileged access to a web server.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used the labelled features to produce the number of malicious and benign packets, an accuracy score, and the importance or weight of the feature when evaluating the dataset.</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3.3. ML Model</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ML model uses the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Python library.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is a supervised learning model based on the gradient boosting technique and uses labeled datasets to train and predict outcomes. The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library is available in multiple coding languages like Python, C++, and Ruby (</w:t>
      </w:r>
      <w:proofErr w:type="spellStart"/>
      <w:r w:rsidRPr="00FD7A31">
        <w:rPr>
          <w:rFonts w:ascii="TimesNewRomanPSMT" w:eastAsia="Times New Roman" w:hAnsi="TimesNewRomanPSMT" w:cs="Times New Roman"/>
          <w:color w:val="000000"/>
          <w:sz w:val="24"/>
          <w:szCs w:val="24"/>
        </w:rPr>
        <w:t>xgboost</w:t>
      </w:r>
      <w:proofErr w:type="spellEnd"/>
      <w:r w:rsidRPr="00FD7A31">
        <w:rPr>
          <w:rFonts w:ascii="TimesNewRomanPSMT" w:eastAsia="Times New Roman" w:hAnsi="TimesNewRomanPSMT" w:cs="Times New Roman"/>
          <w:color w:val="000000"/>
          <w:sz w:val="24"/>
          <w:szCs w:val="24"/>
        </w:rPr>
        <w:t xml:space="preserve"> developers, 2022). The research evaluated the model based on the number of packets labeled as malicious versus benign and the accuracy percentage from the dataset.</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3.4. Test System</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The system used to develop and test the Python script was a virtual machine hosted on VMware Workstation Pro. The operating system for the virtual machine was Windows 11 Home Version 10.0.22631 Build 22631. The virtual machine had 32GB of memory, 12 CPU cores, and 64 GB of </w:t>
      </w:r>
      <w:proofErr w:type="spellStart"/>
      <w:r w:rsidRPr="00FD7A31">
        <w:rPr>
          <w:rFonts w:ascii="TimesNewRomanPSMT" w:eastAsia="Times New Roman" w:hAnsi="TimesNewRomanPSMT" w:cs="Times New Roman"/>
          <w:color w:val="000000"/>
          <w:sz w:val="24"/>
          <w:szCs w:val="24"/>
        </w:rPr>
        <w:t>NVMe</w:t>
      </w:r>
      <w:proofErr w:type="spellEnd"/>
      <w:r w:rsidRPr="00FD7A31">
        <w:rPr>
          <w:rFonts w:ascii="TimesNewRomanPSMT" w:eastAsia="Times New Roman" w:hAnsi="TimesNewRomanPSMT" w:cs="Times New Roman"/>
          <w:color w:val="000000"/>
          <w:sz w:val="24"/>
          <w:szCs w:val="24"/>
        </w:rPr>
        <w:t xml:space="preserve"> Hard Drive space. The physical host’s operating system was Windows 11 Pro, the CPU was an Intel Core i7-8700K at 3.70 GHz CPU, and the physical system had four 16 GB DDR4-3200 memory.</w:t>
      </w:r>
    </w:p>
    <w:p w:rsidR="00FD7A31" w:rsidRPr="00FD7A31" w:rsidRDefault="00FD7A31" w:rsidP="00FD7A31">
      <w:pPr>
        <w:spacing w:after="0" w:line="240" w:lineRule="auto"/>
        <w:rPr>
          <w:rFonts w:ascii="Arial-BoldMT" w:eastAsia="Times New Roman" w:hAnsi="Arial-BoldMT" w:cs="Times New Roman"/>
          <w:b/>
          <w:bCs/>
          <w:color w:val="000000"/>
          <w:sz w:val="32"/>
          <w:szCs w:val="32"/>
        </w:rPr>
      </w:pPr>
      <w:r w:rsidRPr="00FD7A31">
        <w:rPr>
          <w:rFonts w:ascii="Arial-BoldMT" w:eastAsia="Times New Roman" w:hAnsi="Arial-BoldMT" w:cs="Times New Roman"/>
          <w:b/>
          <w:bCs/>
          <w:color w:val="000000"/>
          <w:sz w:val="32"/>
          <w:szCs w:val="32"/>
        </w:rPr>
        <w:t>4. Findings and Discussion</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4.1. Evaluating the Effectiveness of an ML Model</w:t>
      </w:r>
    </w:p>
    <w:p w:rsidR="00FD7A31" w:rsidRPr="00FD7A31" w:rsidRDefault="00FD7A31" w:rsidP="00FD7A31">
      <w:pPr>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 xml:space="preserve">Organizations may need to develop custom and on-premises AI/ML solutions capable of analyzing packet captures for malicious, abnormal, and deviated network traffic and automate </w:t>
      </w:r>
      <w:r w:rsidRPr="00FD7A31">
        <w:rPr>
          <w:rFonts w:ascii="TimesNewRomanPSMT" w:eastAsia="Times New Roman" w:hAnsi="TimesNewRomanPSMT" w:cs="Times New Roman"/>
          <w:color w:val="000000"/>
          <w:sz w:val="24"/>
          <w:szCs w:val="24"/>
        </w:rPr>
        <w:lastRenderedPageBreak/>
        <w:t>the implementation of firewall rules to prevent unauthorized traffic at an endpoint device. Security practitioners are encouraged to validate the performance of machine learning models against actual data since network flows and traffic change quickly, causing a high degree of drift from authorized baselines. Security practitioners should also validate a machine learning algorithm against malicious, standard, and background PCAP datasets. Malicious datasets should include all the indicators that need to be detected by the algorithm, typical datasets test the rate of false positives and true</w:t>
      </w:r>
      <w:r>
        <w:rPr>
          <w:rFonts w:ascii="TimesNewRomanPSMT" w:eastAsia="Times New Roman" w:hAnsi="TimesNewRomanPSMT" w:cs="Times New Roman"/>
          <w:color w:val="000000"/>
          <w:sz w:val="24"/>
          <w:szCs w:val="24"/>
        </w:rPr>
        <w:t xml:space="preserve"> </w:t>
      </w:r>
      <w:r w:rsidRPr="00FD7A31">
        <w:rPr>
          <w:rFonts w:ascii="TimesNewRomanPSMT" w:eastAsia="Times New Roman" w:hAnsi="TimesNewRomanPSMT" w:cs="Times New Roman"/>
          <w:color w:val="000000"/>
          <w:sz w:val="24"/>
          <w:szCs w:val="24"/>
        </w:rPr>
        <w:t>negatives, and background datasets test the algorithm's performance to address the resource requirements for the system running the machine learning model (Garcia, 2017).</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Based on the test requirements to evaluate an effective machine learning model, the project's scope was reduced to test benign PCAP datasets against the detection rate of false positives and true negatives and the resource consumption needed to analyze PCAP files. The scope was also reduced because the laboratory environment required more system resources to generate Windows Defender firewall rulesets. However, it still provided enough findings to evaluate the effectiveness of the machine learning model.</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4.2. Test 1</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8"/>
          <w:szCs w:val="28"/>
        </w:rPr>
        <w:t>4.2.1. Evaluating False Positive and True Negative Rates</w:t>
      </w:r>
    </w:p>
    <w:p w:rsidR="00FD7A31" w:rsidRDefault="00FD7A31" w:rsidP="00FD7A31">
      <w:pPr>
        <w:jc w:val="both"/>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first test was completed against the benign PCAP dataset to baseline the machine learning model by judging the rate of false positives and true negatives from the dataset to gauge the model's accuracy. Figure 1 displays the malicious and benign packets the machine learning model labeled. The model labeled 730,448 packets as malicious and 1,886,542 packets as benign, and the model resulted in a 91.8% accuracy.</w:t>
      </w:r>
    </w:p>
    <w:p w:rsidR="00FD7A31" w:rsidRDefault="00FD7A31" w:rsidP="00FD7A31">
      <w:pPr>
        <w:jc w:val="both"/>
        <w:rPr>
          <w:rFonts w:ascii="TimesNewRomanPSMT" w:hAnsi="TimesNewRomanPSMT"/>
          <w:color w:val="000000"/>
          <w:sz w:val="24"/>
          <w:szCs w:val="24"/>
        </w:rPr>
      </w:pPr>
      <w:r w:rsidRPr="00FD7A31">
        <w:rPr>
          <w:rFonts w:ascii="TimesNewRomanPSMT" w:hAnsi="TimesNewRomanPSMT"/>
          <w:color w:val="000000"/>
          <w:sz w:val="24"/>
          <w:szCs w:val="24"/>
        </w:rPr>
        <w:t>The expected result should be 0 malicious packets, 2,616,990 packets as benign, and an accuracy of 100%. In Figure 2, the most crucial feature analyzed by the machine learning model was the UDP Destination port 53 to analyze DNS traffic for malicious activity. Since the script marks any packet containing UDP and a destination port 53, the results indicate that the conditions to label DNS traffic as malicious are too generic</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discrepancy between the expected and actual results is due to the conditions that label all DNS traffic in the PCAP dataset as malicious. The second test evaluated the system resource utilization to analyze the PCAP dataset without modifying the methodology to label the dataset or the PCAP dataset used to evaluate the machine learning model.</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4"/>
          <w:szCs w:val="24"/>
        </w:rPr>
        <w:t>4.2.2. Evaluating System Resource Utilization</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Process Hacker, Task Manager, and Process Explorer evaluated the system's performance and resource utilization during the test. In Figure 3, displays the baseline of the system’s resource utilization before the tests were performed. While the test system was idling with PowerShell open, the system utilized the following percentages of resources:</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SymbolMT" w:eastAsia="Times New Roman" w:hAnsi="SymbolMT" w:cs="Times New Roman"/>
          <w:color w:val="000000"/>
          <w:sz w:val="24"/>
          <w:szCs w:val="24"/>
        </w:rPr>
        <w:t xml:space="preserve">• </w:t>
      </w:r>
      <w:r w:rsidRPr="00FD7A31">
        <w:rPr>
          <w:rFonts w:ascii="TimesNewRomanPSMT" w:eastAsia="Times New Roman" w:hAnsi="TimesNewRomanPSMT" w:cs="Times New Roman"/>
          <w:color w:val="000000"/>
          <w:sz w:val="24"/>
          <w:szCs w:val="24"/>
        </w:rPr>
        <w:t>CPU: 3 to 5% across all cores</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SymbolMT" w:eastAsia="Times New Roman" w:hAnsi="SymbolMT" w:cs="Times New Roman"/>
          <w:color w:val="000000"/>
          <w:sz w:val="24"/>
          <w:szCs w:val="24"/>
        </w:rPr>
        <w:t xml:space="preserve">• </w:t>
      </w:r>
      <w:r w:rsidRPr="00FD7A31">
        <w:rPr>
          <w:rFonts w:ascii="TimesNewRomanPSMT" w:eastAsia="Times New Roman" w:hAnsi="TimesNewRomanPSMT" w:cs="Times New Roman"/>
          <w:color w:val="000000"/>
          <w:sz w:val="24"/>
          <w:szCs w:val="24"/>
        </w:rPr>
        <w:t>Memory: 8% to 9% of all memory space</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SymbolMT" w:eastAsia="Times New Roman" w:hAnsi="SymbolMT" w:cs="Times New Roman"/>
          <w:color w:val="000000"/>
          <w:sz w:val="24"/>
          <w:szCs w:val="24"/>
        </w:rPr>
        <w:t xml:space="preserve">• </w:t>
      </w:r>
      <w:r w:rsidRPr="00FD7A31">
        <w:rPr>
          <w:rFonts w:ascii="TimesNewRomanPSMT" w:eastAsia="Times New Roman" w:hAnsi="TimesNewRomanPSMT" w:cs="Times New Roman"/>
          <w:color w:val="000000"/>
          <w:sz w:val="24"/>
          <w:szCs w:val="24"/>
        </w:rPr>
        <w:t>Disk: 0% total utilization across all disks</w:t>
      </w:r>
    </w:p>
    <w:p w:rsidR="00FD7A31" w:rsidRDefault="00FD7A31" w:rsidP="00FD7A31">
      <w:pPr>
        <w:jc w:val="both"/>
        <w:rPr>
          <w:rFonts w:ascii="TimesNewRomanPSMT" w:eastAsia="Times New Roman" w:hAnsi="TimesNewRomanPSMT" w:cs="Times New Roman"/>
          <w:color w:val="000000"/>
          <w:sz w:val="24"/>
          <w:szCs w:val="24"/>
        </w:rPr>
      </w:pPr>
      <w:r w:rsidRPr="00FD7A31">
        <w:rPr>
          <w:rFonts w:ascii="SymbolMT" w:eastAsia="Times New Roman" w:hAnsi="SymbolMT" w:cs="Times New Roman"/>
          <w:color w:val="000000"/>
          <w:sz w:val="24"/>
          <w:szCs w:val="24"/>
        </w:rPr>
        <w:t xml:space="preserve">• </w:t>
      </w:r>
      <w:r w:rsidRPr="00FD7A31">
        <w:rPr>
          <w:rFonts w:ascii="TimesNewRomanPSMT" w:eastAsia="Times New Roman" w:hAnsi="TimesNewRomanPSMT" w:cs="Times New Roman"/>
          <w:color w:val="000000"/>
          <w:sz w:val="24"/>
          <w:szCs w:val="24"/>
        </w:rPr>
        <w:t>GPU: 0%</w:t>
      </w:r>
    </w:p>
    <w:p w:rsidR="00FD7A31" w:rsidRDefault="00FD7A31" w:rsidP="00FD7A31">
      <w:pPr>
        <w:jc w:val="both"/>
        <w:rPr>
          <w:rFonts w:ascii="TimesNewRomanPSMT" w:hAnsi="TimesNewRomanPSMT"/>
          <w:color w:val="000000"/>
          <w:sz w:val="24"/>
          <w:szCs w:val="24"/>
        </w:rPr>
      </w:pPr>
      <w:r w:rsidRPr="00FD7A31">
        <w:rPr>
          <w:rFonts w:ascii="TimesNewRomanPSMT" w:hAnsi="TimesNewRomanPSMT"/>
          <w:color w:val="000000"/>
          <w:sz w:val="24"/>
          <w:szCs w:val="24"/>
        </w:rPr>
        <w:t xml:space="preserve">At the initial execution of the machine learning model, the system consumed 28% of all CPU cores. In Figures 4 and 5, Python.exe consumed approximately 26.3% of the CPU cores; the system </w:t>
      </w:r>
      <w:r w:rsidRPr="00FD7A31">
        <w:rPr>
          <w:rFonts w:ascii="TimesNewRomanPSMT" w:hAnsi="TimesNewRomanPSMT"/>
          <w:color w:val="000000"/>
          <w:sz w:val="24"/>
          <w:szCs w:val="24"/>
        </w:rPr>
        <w:lastRenderedPageBreak/>
        <w:t xml:space="preserve">consumed a consistent range between 28 to 30% of CPU utilization. Python.exe consistently consumed 24% to 28% of CPU cores during the program's execution. The system’s disk utilization increased from 1% to 2% while Python executed the machine learning model. When the ML Model analyzed the dataset and produced results, </w:t>
      </w:r>
      <w:proofErr w:type="spellStart"/>
      <w:r w:rsidRPr="00FD7A31">
        <w:rPr>
          <w:rFonts w:ascii="TimesNewRomanPSMT" w:hAnsi="TimesNewRomanPSMT"/>
          <w:color w:val="000000"/>
          <w:sz w:val="24"/>
          <w:szCs w:val="24"/>
        </w:rPr>
        <w:t>Python.exe’s</w:t>
      </w:r>
      <w:proofErr w:type="spellEnd"/>
      <w:r w:rsidRPr="00FD7A31">
        <w:rPr>
          <w:rFonts w:ascii="TimesNewRomanPSMT" w:hAnsi="TimesNewRomanPSMT"/>
          <w:color w:val="000000"/>
          <w:sz w:val="24"/>
          <w:szCs w:val="24"/>
        </w:rPr>
        <w:t xml:space="preserve"> CPU utilization spiked from 80% to 90%</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4.3. Test 2</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second test changed the data labeling conditions to analyze DNS packets. The script only labels malicious DNS traffic if the destination UDP port is 53 and the Destination IP Address is not the DNS server used in the PCAP dataset. The dataset only contained one DNS server. The script should label fewer malicious packets from the benign PCAP dataset, resulting in a more effective Windows Defender Firewall rule that would not block all UDP destination port 53 traffic. The change to labeling DNS traffic should not affect system resource utilization. The script must store the equivalent number of packets in memory for the model to analyze.</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8"/>
          <w:szCs w:val="28"/>
        </w:rPr>
        <w:t>4.3.1. Evaluating False Positive and True Negative Rates</w:t>
      </w:r>
    </w:p>
    <w:p w:rsidR="00FD7A31" w:rsidRDefault="00FD7A31" w:rsidP="00FD7A31">
      <w:pPr>
        <w:jc w:val="both"/>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second test resulted in 678,386 malicious packets, 1,938,604 benign packets, and an accuracy rate of 91.8%. Defining a new methodology to label malicious datasets reduces the number of malicious packets in the PCAP dataset by 52,062 between the two tests. The accuracy of the machine learning model was not affected between the two tests. The feature importance of the UDP’s destination port decreased to a weight of 0 for the model to analyze the benign dataset.</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Changing the data labeling conditions for DNS did not significantly affect the model. However, the change would affect the decision of the model to implement a Windows Defender Firewall rule for DNS since the traffic would have been malicious in Test 1 but not Test 2.</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4"/>
          <w:szCs w:val="24"/>
        </w:rPr>
        <w:t>4.3.2. Evaluating System Resource Utilization</w:t>
      </w:r>
    </w:p>
    <w:p w:rsidR="00FD7A31" w:rsidRDefault="00FD7A31" w:rsidP="00FD7A31">
      <w:pPr>
        <w:jc w:val="both"/>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Changing the methodology to label DNS packets in the dataset did not significantly change the system resource utilization. During the second test, Python.exe utilized the same CPU resources as annotated during the first test. After the second test, Python.exe consumed .8 MB more of the system's memory, a total of 22,919.4 MBs.</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script must consume fewer system resources to be an effective model that automatically creates Windows Defender Firewall rulesets as the model analyzes mixed datasets and PCAP files.</w:t>
      </w:r>
    </w:p>
    <w:p w:rsidR="00FD7A31" w:rsidRPr="00FD7A31" w:rsidRDefault="00FD7A31" w:rsidP="00FD7A31">
      <w:pPr>
        <w:spacing w:after="0" w:line="240" w:lineRule="auto"/>
        <w:rPr>
          <w:rFonts w:ascii="Arial-BoldMT" w:eastAsia="Times New Roman" w:hAnsi="Arial-BoldMT" w:cs="Times New Roman"/>
          <w:b/>
          <w:bCs/>
          <w:color w:val="000000"/>
          <w:sz w:val="28"/>
          <w:szCs w:val="28"/>
        </w:rPr>
      </w:pPr>
      <w:r w:rsidRPr="00FD7A31">
        <w:rPr>
          <w:rFonts w:ascii="Arial-BoldMT" w:eastAsia="Times New Roman" w:hAnsi="Arial-BoldMT" w:cs="Times New Roman"/>
          <w:b/>
          <w:bCs/>
          <w:color w:val="000000"/>
          <w:sz w:val="28"/>
          <w:szCs w:val="28"/>
        </w:rPr>
        <w:t>4.4. Test 3</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Test 3 removes all data labeling conditions for DNS traffic as malicious or benign. Test 3 intends to affect the memory resource utilization by Python.exe. The script should not need to store as much data from the packet for the machine learning model to analyze and should reduce the memory required to analyze the benign PCAP dataset. The number of malicious and benign packets should not change between Test 2 and Test 3 and thus will not affect the effectiveness of developing Windows Defender Firewall rulesets.</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8"/>
          <w:szCs w:val="28"/>
        </w:rPr>
        <w:t>4.4.1. Evaluating False Positive and True Negative Rates</w:t>
      </w:r>
    </w:p>
    <w:p w:rsidR="00FD7A31" w:rsidRDefault="00FD7A31" w:rsidP="00FD7A31">
      <w:pPr>
        <w:jc w:val="both"/>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amount of malicious and benign packets did not change between Tests 2 and 3. The accuracy of the model remained the same across all three tests. The importance of features between Tests 2 and 3 remained the same.</w:t>
      </w:r>
    </w:p>
    <w:p w:rsidR="00FD7A31" w:rsidRPr="00FD7A31" w:rsidRDefault="00FD7A31" w:rsidP="00FD7A31">
      <w:pPr>
        <w:spacing w:after="0" w:line="240" w:lineRule="auto"/>
        <w:rPr>
          <w:rFonts w:ascii="TimesNewRomanPSMT" w:eastAsia="Times New Roman" w:hAnsi="TimesNewRomanPSMT" w:cs="Times New Roman"/>
          <w:color w:val="000000"/>
          <w:sz w:val="24"/>
          <w:szCs w:val="24"/>
        </w:rPr>
      </w:pPr>
      <w:r w:rsidRPr="00FD7A31">
        <w:rPr>
          <w:rFonts w:ascii="TimesNewRomanPSMT" w:eastAsia="Times New Roman" w:hAnsi="TimesNewRomanPSMT" w:cs="Times New Roman"/>
          <w:color w:val="000000"/>
          <w:sz w:val="24"/>
          <w:szCs w:val="24"/>
        </w:rPr>
        <w:t>The machine learning model’s results between Test 2 and Test 3 validate that measuring system resource utilization was controlled.</w:t>
      </w:r>
    </w:p>
    <w:p w:rsidR="00FD7A31" w:rsidRPr="00FD7A31" w:rsidRDefault="00FD7A31" w:rsidP="00FD7A31">
      <w:pPr>
        <w:spacing w:after="0" w:line="240" w:lineRule="auto"/>
        <w:rPr>
          <w:rFonts w:ascii="Arial-BoldMT" w:eastAsia="Times New Roman" w:hAnsi="Arial-BoldMT" w:cs="Times New Roman"/>
          <w:b/>
          <w:bCs/>
          <w:color w:val="000000"/>
          <w:sz w:val="24"/>
          <w:szCs w:val="24"/>
        </w:rPr>
      </w:pPr>
      <w:r w:rsidRPr="00FD7A31">
        <w:rPr>
          <w:rFonts w:ascii="Arial-BoldMT" w:eastAsia="Times New Roman" w:hAnsi="Arial-BoldMT" w:cs="Times New Roman"/>
          <w:b/>
          <w:bCs/>
          <w:color w:val="000000"/>
          <w:sz w:val="24"/>
          <w:szCs w:val="24"/>
        </w:rPr>
        <w:lastRenderedPageBreak/>
        <w:t>4.4.2. Evaluating System Resource Utilization</w:t>
      </w:r>
    </w:p>
    <w:p w:rsidR="00FD7A31" w:rsidRDefault="00FD7A31" w:rsidP="00FD7A31">
      <w:pPr>
        <w:jc w:val="both"/>
      </w:pPr>
      <w:r w:rsidRPr="00FD7A31">
        <w:rPr>
          <w:rFonts w:ascii="TimesNewRomanPSMT" w:eastAsia="Times New Roman" w:hAnsi="TimesNewRomanPSMT" w:cs="Times New Roman"/>
          <w:color w:val="000000"/>
          <w:sz w:val="24"/>
          <w:szCs w:val="24"/>
        </w:rPr>
        <w:t xml:space="preserve">Python.exe consistently consumed 24% to 27% CPU utilization during Test 3 to maintain a consistent data point for CPU utilization from the research across all three tests. Test 3 proved that removing a condition to label DNS as malicious or benign did not affect </w:t>
      </w:r>
      <w:proofErr w:type="spellStart"/>
      <w:r w:rsidRPr="00FD7A31">
        <w:rPr>
          <w:rFonts w:ascii="TimesNewRomanPSMT" w:eastAsia="Times New Roman" w:hAnsi="TimesNewRomanPSMT" w:cs="Times New Roman"/>
          <w:color w:val="000000"/>
          <w:sz w:val="24"/>
          <w:szCs w:val="24"/>
        </w:rPr>
        <w:t>Python.exe’s</w:t>
      </w:r>
      <w:proofErr w:type="spellEnd"/>
      <w:r w:rsidRPr="00FD7A31">
        <w:rPr>
          <w:rFonts w:ascii="TimesNewRomanPSMT" w:eastAsia="Times New Roman" w:hAnsi="TimesNewRomanPSMT" w:cs="Times New Roman"/>
          <w:color w:val="000000"/>
          <w:sz w:val="24"/>
          <w:szCs w:val="24"/>
        </w:rPr>
        <w:t xml:space="preserve"> memory utilization. In Test 3, Python.exe consumed 22,920.5 MB of memory. In Test 2, Python.exe consumed 22,919.4 MBs of memory. In test 1, Python.exe consumed 22,918.5 MBs of memory.</w:t>
      </w:r>
      <w:bookmarkStart w:id="0" w:name="_GoBack"/>
      <w:bookmarkEnd w:id="0"/>
    </w:p>
    <w:sectPr w:rsidR="00FD7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31"/>
    <w:rsid w:val="00402E90"/>
    <w:rsid w:val="00FD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663D"/>
  <w15:chartTrackingRefBased/>
  <w15:docId w15:val="{E7D9950C-BDC1-41DC-8F27-605F1A1F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7A31"/>
    <w:rPr>
      <w:rFonts w:ascii="ArialMT" w:hAnsi="ArialMT" w:hint="default"/>
      <w:b w:val="0"/>
      <w:bCs w:val="0"/>
      <w:i w:val="0"/>
      <w:iCs w:val="0"/>
      <w:color w:val="000000"/>
      <w:sz w:val="36"/>
      <w:szCs w:val="36"/>
    </w:rPr>
  </w:style>
  <w:style w:type="character" w:customStyle="1" w:styleId="fontstyle21">
    <w:name w:val="fontstyle21"/>
    <w:basedOn w:val="DefaultParagraphFont"/>
    <w:rsid w:val="00FD7A31"/>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FD7A31"/>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432120">
      <w:bodyDiv w:val="1"/>
      <w:marLeft w:val="0"/>
      <w:marRight w:val="0"/>
      <w:marTop w:val="0"/>
      <w:marBottom w:val="0"/>
      <w:divBdr>
        <w:top w:val="none" w:sz="0" w:space="0" w:color="auto"/>
        <w:left w:val="none" w:sz="0" w:space="0" w:color="auto"/>
        <w:bottom w:val="none" w:sz="0" w:space="0" w:color="auto"/>
        <w:right w:val="none" w:sz="0" w:space="0" w:color="auto"/>
      </w:divBdr>
    </w:div>
    <w:div w:id="785849065">
      <w:bodyDiv w:val="1"/>
      <w:marLeft w:val="0"/>
      <w:marRight w:val="0"/>
      <w:marTop w:val="0"/>
      <w:marBottom w:val="0"/>
      <w:divBdr>
        <w:top w:val="none" w:sz="0" w:space="0" w:color="auto"/>
        <w:left w:val="none" w:sz="0" w:space="0" w:color="auto"/>
        <w:bottom w:val="none" w:sz="0" w:space="0" w:color="auto"/>
        <w:right w:val="none" w:sz="0" w:space="0" w:color="auto"/>
      </w:divBdr>
    </w:div>
    <w:div w:id="1015690165">
      <w:bodyDiv w:val="1"/>
      <w:marLeft w:val="0"/>
      <w:marRight w:val="0"/>
      <w:marTop w:val="0"/>
      <w:marBottom w:val="0"/>
      <w:divBdr>
        <w:top w:val="none" w:sz="0" w:space="0" w:color="auto"/>
        <w:left w:val="none" w:sz="0" w:space="0" w:color="auto"/>
        <w:bottom w:val="none" w:sz="0" w:space="0" w:color="auto"/>
        <w:right w:val="none" w:sz="0" w:space="0" w:color="auto"/>
      </w:divBdr>
    </w:div>
    <w:div w:id="1080295901">
      <w:bodyDiv w:val="1"/>
      <w:marLeft w:val="0"/>
      <w:marRight w:val="0"/>
      <w:marTop w:val="0"/>
      <w:marBottom w:val="0"/>
      <w:divBdr>
        <w:top w:val="none" w:sz="0" w:space="0" w:color="auto"/>
        <w:left w:val="none" w:sz="0" w:space="0" w:color="auto"/>
        <w:bottom w:val="none" w:sz="0" w:space="0" w:color="auto"/>
        <w:right w:val="none" w:sz="0" w:space="0" w:color="auto"/>
      </w:divBdr>
    </w:div>
    <w:div w:id="1095713281">
      <w:bodyDiv w:val="1"/>
      <w:marLeft w:val="0"/>
      <w:marRight w:val="0"/>
      <w:marTop w:val="0"/>
      <w:marBottom w:val="0"/>
      <w:divBdr>
        <w:top w:val="none" w:sz="0" w:space="0" w:color="auto"/>
        <w:left w:val="none" w:sz="0" w:space="0" w:color="auto"/>
        <w:bottom w:val="none" w:sz="0" w:space="0" w:color="auto"/>
        <w:right w:val="none" w:sz="0" w:space="0" w:color="auto"/>
      </w:divBdr>
    </w:div>
    <w:div w:id="1245215934">
      <w:bodyDiv w:val="1"/>
      <w:marLeft w:val="0"/>
      <w:marRight w:val="0"/>
      <w:marTop w:val="0"/>
      <w:marBottom w:val="0"/>
      <w:divBdr>
        <w:top w:val="none" w:sz="0" w:space="0" w:color="auto"/>
        <w:left w:val="none" w:sz="0" w:space="0" w:color="auto"/>
        <w:bottom w:val="none" w:sz="0" w:space="0" w:color="auto"/>
        <w:right w:val="none" w:sz="0" w:space="0" w:color="auto"/>
      </w:divBdr>
    </w:div>
    <w:div w:id="1385104323">
      <w:bodyDiv w:val="1"/>
      <w:marLeft w:val="0"/>
      <w:marRight w:val="0"/>
      <w:marTop w:val="0"/>
      <w:marBottom w:val="0"/>
      <w:divBdr>
        <w:top w:val="none" w:sz="0" w:space="0" w:color="auto"/>
        <w:left w:val="none" w:sz="0" w:space="0" w:color="auto"/>
        <w:bottom w:val="none" w:sz="0" w:space="0" w:color="auto"/>
        <w:right w:val="none" w:sz="0" w:space="0" w:color="auto"/>
      </w:divBdr>
    </w:div>
    <w:div w:id="1625110860">
      <w:bodyDiv w:val="1"/>
      <w:marLeft w:val="0"/>
      <w:marRight w:val="0"/>
      <w:marTop w:val="0"/>
      <w:marBottom w:val="0"/>
      <w:divBdr>
        <w:top w:val="none" w:sz="0" w:space="0" w:color="auto"/>
        <w:left w:val="none" w:sz="0" w:space="0" w:color="auto"/>
        <w:bottom w:val="none" w:sz="0" w:space="0" w:color="auto"/>
        <w:right w:val="none" w:sz="0" w:space="0" w:color="auto"/>
      </w:divBdr>
    </w:div>
    <w:div w:id="1670601666">
      <w:bodyDiv w:val="1"/>
      <w:marLeft w:val="0"/>
      <w:marRight w:val="0"/>
      <w:marTop w:val="0"/>
      <w:marBottom w:val="0"/>
      <w:divBdr>
        <w:top w:val="none" w:sz="0" w:space="0" w:color="auto"/>
        <w:left w:val="none" w:sz="0" w:space="0" w:color="auto"/>
        <w:bottom w:val="none" w:sz="0" w:space="0" w:color="auto"/>
        <w:right w:val="none" w:sz="0" w:space="0" w:color="auto"/>
      </w:divBdr>
    </w:div>
    <w:div w:id="1836451281">
      <w:bodyDiv w:val="1"/>
      <w:marLeft w:val="0"/>
      <w:marRight w:val="0"/>
      <w:marTop w:val="0"/>
      <w:marBottom w:val="0"/>
      <w:divBdr>
        <w:top w:val="none" w:sz="0" w:space="0" w:color="auto"/>
        <w:left w:val="none" w:sz="0" w:space="0" w:color="auto"/>
        <w:bottom w:val="none" w:sz="0" w:space="0" w:color="auto"/>
        <w:right w:val="none" w:sz="0" w:space="0" w:color="auto"/>
      </w:divBdr>
    </w:div>
    <w:div w:id="2030521767">
      <w:bodyDiv w:val="1"/>
      <w:marLeft w:val="0"/>
      <w:marRight w:val="0"/>
      <w:marTop w:val="0"/>
      <w:marBottom w:val="0"/>
      <w:divBdr>
        <w:top w:val="none" w:sz="0" w:space="0" w:color="auto"/>
        <w:left w:val="none" w:sz="0" w:space="0" w:color="auto"/>
        <w:bottom w:val="none" w:sz="0" w:space="0" w:color="auto"/>
        <w:right w:val="none" w:sz="0" w:space="0" w:color="auto"/>
      </w:divBdr>
    </w:div>
    <w:div w:id="2045205411">
      <w:bodyDiv w:val="1"/>
      <w:marLeft w:val="0"/>
      <w:marRight w:val="0"/>
      <w:marTop w:val="0"/>
      <w:marBottom w:val="0"/>
      <w:divBdr>
        <w:top w:val="none" w:sz="0" w:space="0" w:color="auto"/>
        <w:left w:val="none" w:sz="0" w:space="0" w:color="auto"/>
        <w:bottom w:val="none" w:sz="0" w:space="0" w:color="auto"/>
        <w:right w:val="none" w:sz="0" w:space="0" w:color="auto"/>
      </w:divBdr>
    </w:div>
    <w:div w:id="21320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3110</Words>
  <Characters>17733</Characters>
  <Application>Microsoft Office Word</Application>
  <DocSecurity>0</DocSecurity>
  <Lines>147</Lines>
  <Paragraphs>41</Paragraphs>
  <ScaleCrop>false</ScaleCrop>
  <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Shahzaib ijaz</dc:creator>
  <cp:keywords/>
  <dc:description/>
  <cp:lastModifiedBy>Muhammad Shahzaib ijaz</cp:lastModifiedBy>
  <cp:revision>1</cp:revision>
  <dcterms:created xsi:type="dcterms:W3CDTF">2024-11-17T08:05:00Z</dcterms:created>
  <dcterms:modified xsi:type="dcterms:W3CDTF">2024-11-17T08:08:00Z</dcterms:modified>
</cp:coreProperties>
</file>