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56645C">
      <w:pPr>
        <w:pStyle w:val="Heading2"/>
      </w:pPr>
      <w:r>
        <w:rPr>
          <w:noProof/>
        </w:rPr>
        <w:drawing>
          <wp:inline distT="0" distB="0" distL="0" distR="0" wp14:anchorId="689231F0" wp14:editId="4B92A931">
            <wp:extent cx="5991225" cy="33275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5996824" cy="3330682"/>
                    </a:xfrm>
                    <a:prstGeom prst="rect">
                      <a:avLst/>
                    </a:prstGeom>
                  </pic:spPr>
                </pic:pic>
              </a:graphicData>
            </a:graphic>
          </wp:inline>
        </w:drawing>
      </w:r>
    </w:p>
    <w:p w:rsidR="0056645C" w:rsidRDefault="0056645C" w:rsidP="0056645C"/>
    <w:p w:rsidR="007F168A" w:rsidRDefault="007F168A" w:rsidP="007F168A">
      <w:pPr>
        <w:pStyle w:val="Heading2"/>
        <w:jc w:val="center"/>
        <w:rPr>
          <w:rFonts w:ascii="Arial" w:hAnsi="Arial" w:cs="Arial"/>
          <w:color w:val="000000"/>
          <w:sz w:val="38"/>
          <w:szCs w:val="38"/>
        </w:rPr>
      </w:pPr>
      <w:r>
        <w:rPr>
          <w:rFonts w:ascii="Arial" w:hAnsi="Arial" w:cs="Arial"/>
          <w:color w:val="000000"/>
          <w:sz w:val="38"/>
          <w:szCs w:val="38"/>
        </w:rPr>
        <w:t>ADATA Premier Pro SP900 M.2 SATA (256GB)</w:t>
      </w:r>
    </w:p>
    <w:p w:rsidR="00DA2411" w:rsidRDefault="00956925" w:rsidP="0056645C">
      <w:pPr>
        <w:pStyle w:val="Heading2"/>
        <w:jc w:val="center"/>
        <w:rPr>
          <w:rFonts w:ascii="Arial" w:hAnsi="Arial" w:cs="Arial"/>
          <w:color w:val="000000"/>
          <w:sz w:val="30"/>
          <w:szCs w:val="30"/>
        </w:rPr>
      </w:pPr>
      <w:r>
        <w:rPr>
          <w:rFonts w:ascii="Arial" w:hAnsi="Arial" w:cs="Arial"/>
          <w:color w:val="000000"/>
          <w:sz w:val="30"/>
          <w:szCs w:val="30"/>
        </w:rPr>
        <w:t>T</w:t>
      </w:r>
      <w:r>
        <w:rPr>
          <w:rFonts w:ascii="Arial" w:hAnsi="Arial" w:cs="Arial"/>
          <w:color w:val="000000"/>
          <w:sz w:val="30"/>
          <w:szCs w:val="30"/>
        </w:rPr>
        <w:t>he 256GB ADATA Premier Pro SP900 M.2 SATA is a compact solid-state drive (SSD) built into the M.2 SATA form factor. It uses the same circuitry as a 2.5-inch SSD version of the Premier Pro SP900; the main difference is that the newer drive is more compact, and made for upgrades on desktop or laptop systems that have the M.2 SATA interface on their motherboards. SSD prices have been dropping hard, but the price slashing is hitting gritty new lows due to moves by Samsung, one of the biggest flash-memory players. a Serial ATA (SATA) drive, is The 1TB version we tested will retail for an eye-</w:t>
      </w:r>
      <w:proofErr w:type="spellStart"/>
      <w:r>
        <w:rPr>
          <w:rFonts w:ascii="Arial" w:hAnsi="Arial" w:cs="Arial"/>
          <w:color w:val="000000"/>
          <w:sz w:val="30"/>
          <w:szCs w:val="30"/>
        </w:rPr>
        <w:t>poppingly</w:t>
      </w:r>
      <w:proofErr w:type="spellEnd"/>
      <w:r>
        <w:rPr>
          <w:rFonts w:ascii="Arial" w:hAnsi="Arial" w:cs="Arial"/>
          <w:color w:val="000000"/>
          <w:sz w:val="30"/>
          <w:szCs w:val="30"/>
        </w:rPr>
        <w:t xml:space="preserve"> when it goes on sale later this month, making it one of the least expensive internal SSDs that </w:t>
      </w:r>
      <w:proofErr w:type="spellStart"/>
      <w:r>
        <w:rPr>
          <w:rFonts w:ascii="Arial" w:hAnsi="Arial" w:cs="Arial"/>
          <w:color w:val="000000"/>
          <w:sz w:val="30"/>
          <w:szCs w:val="30"/>
        </w:rPr>
        <w:t>PCMag</w:t>
      </w:r>
      <w:proofErr w:type="spellEnd"/>
      <w:r>
        <w:rPr>
          <w:rFonts w:ascii="Arial" w:hAnsi="Arial" w:cs="Arial"/>
          <w:color w:val="000000"/>
          <w:sz w:val="30"/>
          <w:szCs w:val="30"/>
        </w:rPr>
        <w:t xml:space="preserve"> has tested at this—or any—capacity on a cost-per-gigabyte basis. For value-minded upgraders, it's a winner in our book, by almost every measure.</w:t>
      </w:r>
    </w:p>
    <w:p w:rsidR="0056645C" w:rsidRDefault="0056645C" w:rsidP="0056645C"/>
    <w:p w:rsidR="0056645C" w:rsidRDefault="0056645C" w:rsidP="0056645C">
      <w:pPr>
        <w:rPr>
          <w:rFonts w:ascii="Arial" w:hAnsi="Arial" w:cs="Arial"/>
          <w:color w:val="000000"/>
          <w:sz w:val="30"/>
          <w:szCs w:val="30"/>
        </w:rPr>
      </w:pPr>
      <w:r>
        <w:rPr>
          <w:rFonts w:ascii="Arial" w:hAnsi="Arial" w:cs="Arial"/>
          <w:color w:val="000000"/>
          <w:sz w:val="30"/>
          <w:szCs w:val="30"/>
        </w:rPr>
        <w:lastRenderedPageBreak/>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 xml:space="preserve">If you store all your data in the cloud, it might be hard to fathom an external hard drive doing double duty as a status symbol. That's exactly what the sleek, wildly fast, and eye-wateringly expensive Samsung Portable SSD X5 is, though. Following in the </w:t>
      </w:r>
      <w:bookmarkStart w:id="0" w:name="_GoBack"/>
      <w:bookmarkEnd w:id="0"/>
      <w:r>
        <w:rPr>
          <w:rFonts w:ascii="Arial" w:hAnsi="Arial" w:cs="Arial"/>
          <w:color w:val="000000"/>
          <w:sz w:val="30"/>
          <w:szCs w:val="30"/>
        </w:rPr>
        <w:t xml:space="preserve">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C12105" w:rsidRDefault="00C12105" w:rsidP="00C12105">
      <w:pPr>
        <w:pStyle w:val="Heading4"/>
        <w:spacing w:before="300"/>
        <w:ind w:left="300"/>
        <w:rPr>
          <w:rFonts w:ascii="Arial" w:hAnsi="Arial" w:cs="Arial"/>
          <w:color w:val="000000"/>
        </w:rPr>
      </w:pPr>
      <w:r>
        <w:rPr>
          <w:rFonts w:ascii="Arial" w:hAnsi="Arial" w:cs="Arial"/>
          <w:color w:val="000000"/>
        </w:rPr>
        <w:t>Type:</w:t>
      </w:r>
    </w:p>
    <w:p w:rsidR="00C12105" w:rsidRDefault="00C12105" w:rsidP="00C12105">
      <w:pPr>
        <w:pStyle w:val="NormalWeb"/>
        <w:spacing w:before="0" w:beforeAutospacing="0"/>
        <w:ind w:left="300"/>
        <w:rPr>
          <w:rFonts w:ascii="Arial" w:hAnsi="Arial" w:cs="Arial"/>
          <w:color w:val="000000"/>
        </w:rPr>
      </w:pPr>
      <w:r>
        <w:rPr>
          <w:rFonts w:ascii="Arial" w:hAnsi="Arial" w:cs="Arial"/>
          <w:color w:val="000000"/>
        </w:rPr>
        <w:t>Internal</w:t>
      </w:r>
    </w:p>
    <w:p w:rsidR="00C12105" w:rsidRDefault="00C12105" w:rsidP="00C12105">
      <w:pPr>
        <w:pStyle w:val="Heading4"/>
        <w:spacing w:before="300"/>
        <w:ind w:left="300"/>
        <w:rPr>
          <w:rFonts w:ascii="Arial" w:hAnsi="Arial" w:cs="Arial"/>
          <w:color w:val="000000"/>
        </w:rPr>
      </w:pPr>
      <w:r>
        <w:rPr>
          <w:rFonts w:ascii="Arial" w:hAnsi="Arial" w:cs="Arial"/>
          <w:color w:val="000000"/>
        </w:rPr>
        <w:t>Storage Capacity (as Tested):</w:t>
      </w:r>
    </w:p>
    <w:p w:rsidR="00C12105" w:rsidRDefault="00C12105" w:rsidP="00C12105">
      <w:pPr>
        <w:pStyle w:val="NormalWeb"/>
        <w:spacing w:before="0" w:beforeAutospacing="0"/>
        <w:ind w:left="300"/>
        <w:rPr>
          <w:rFonts w:ascii="Arial" w:hAnsi="Arial" w:cs="Arial"/>
          <w:color w:val="000000"/>
        </w:rPr>
      </w:pPr>
      <w:r>
        <w:rPr>
          <w:rFonts w:ascii="Arial" w:hAnsi="Arial" w:cs="Arial"/>
          <w:color w:val="000000"/>
        </w:rPr>
        <w:t>256 GB</w:t>
      </w:r>
    </w:p>
    <w:p w:rsidR="00C12105" w:rsidRDefault="00C12105" w:rsidP="00C12105">
      <w:pPr>
        <w:pStyle w:val="Heading4"/>
        <w:spacing w:before="300"/>
        <w:ind w:left="300"/>
        <w:rPr>
          <w:rFonts w:ascii="Arial" w:hAnsi="Arial" w:cs="Arial"/>
          <w:color w:val="000000"/>
        </w:rPr>
      </w:pPr>
      <w:r>
        <w:rPr>
          <w:rFonts w:ascii="Arial" w:hAnsi="Arial" w:cs="Arial"/>
          <w:color w:val="000000"/>
        </w:rPr>
        <w:t>Rotation Speed:</w:t>
      </w:r>
    </w:p>
    <w:p w:rsidR="00C12105" w:rsidRDefault="00C12105" w:rsidP="00C12105">
      <w:pPr>
        <w:pStyle w:val="NormalWeb"/>
        <w:spacing w:before="0" w:beforeAutospacing="0"/>
        <w:ind w:left="300"/>
        <w:rPr>
          <w:rFonts w:ascii="Arial" w:hAnsi="Arial" w:cs="Arial"/>
          <w:color w:val="000000"/>
        </w:rPr>
      </w:pPr>
      <w:r>
        <w:rPr>
          <w:rFonts w:ascii="Arial" w:hAnsi="Arial" w:cs="Arial"/>
          <w:color w:val="000000"/>
        </w:rPr>
        <w:t>None</w:t>
      </w:r>
    </w:p>
    <w:p w:rsidR="00C12105" w:rsidRDefault="00C12105" w:rsidP="00C12105">
      <w:pPr>
        <w:pStyle w:val="Heading4"/>
        <w:spacing w:before="300"/>
        <w:ind w:left="300"/>
        <w:rPr>
          <w:rFonts w:ascii="Arial" w:hAnsi="Arial" w:cs="Arial"/>
          <w:color w:val="000000"/>
        </w:rPr>
      </w:pPr>
      <w:r>
        <w:rPr>
          <w:rFonts w:ascii="Arial" w:hAnsi="Arial" w:cs="Arial"/>
          <w:color w:val="000000"/>
        </w:rPr>
        <w:t>Ports:</w:t>
      </w:r>
    </w:p>
    <w:p w:rsidR="0056645C" w:rsidRPr="00C12105" w:rsidRDefault="00C12105" w:rsidP="00C12105">
      <w:pPr>
        <w:pStyle w:val="NormalWeb"/>
        <w:spacing w:before="0" w:beforeAutospacing="0"/>
        <w:ind w:left="300"/>
        <w:rPr>
          <w:rFonts w:ascii="Arial" w:hAnsi="Arial" w:cs="Arial"/>
          <w:color w:val="000000"/>
        </w:rPr>
      </w:pPr>
      <w:r>
        <w:rPr>
          <w:rFonts w:ascii="Arial" w:hAnsi="Arial" w:cs="Arial"/>
          <w:color w:val="000000"/>
        </w:rPr>
        <w:t>SATA</w:t>
      </w:r>
    </w:p>
    <w:sectPr w:rsidR="0056645C" w:rsidRPr="00C1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56645C"/>
    <w:rsid w:val="007F168A"/>
    <w:rsid w:val="00956925"/>
    <w:rsid w:val="009A6D5D"/>
    <w:rsid w:val="00C12105"/>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1119110560">
      <w:bodyDiv w:val="1"/>
      <w:marLeft w:val="0"/>
      <w:marRight w:val="0"/>
      <w:marTop w:val="0"/>
      <w:marBottom w:val="0"/>
      <w:divBdr>
        <w:top w:val="none" w:sz="0" w:space="0" w:color="auto"/>
        <w:left w:val="none" w:sz="0" w:space="0" w:color="auto"/>
        <w:bottom w:val="none" w:sz="0" w:space="0" w:color="auto"/>
        <w:right w:val="none" w:sz="0" w:space="0" w:color="auto"/>
      </w:divBdr>
      <w:divsChild>
        <w:div w:id="800655676">
          <w:marLeft w:val="0"/>
          <w:marRight w:val="0"/>
          <w:marTop w:val="0"/>
          <w:marBottom w:val="0"/>
          <w:divBdr>
            <w:top w:val="none" w:sz="0" w:space="0" w:color="auto"/>
            <w:left w:val="none" w:sz="0" w:space="0" w:color="auto"/>
            <w:bottom w:val="none" w:sz="0" w:space="0" w:color="auto"/>
            <w:right w:val="none" w:sz="0" w:space="0" w:color="auto"/>
          </w:divBdr>
        </w:div>
        <w:div w:id="988940292">
          <w:marLeft w:val="0"/>
          <w:marRight w:val="0"/>
          <w:marTop w:val="0"/>
          <w:marBottom w:val="0"/>
          <w:divBdr>
            <w:top w:val="none" w:sz="0" w:space="0" w:color="auto"/>
            <w:left w:val="none" w:sz="0" w:space="0" w:color="auto"/>
            <w:bottom w:val="none" w:sz="0" w:space="0" w:color="auto"/>
            <w:right w:val="none" w:sz="0" w:space="0" w:color="auto"/>
          </w:divBdr>
        </w:div>
        <w:div w:id="216868089">
          <w:marLeft w:val="0"/>
          <w:marRight w:val="0"/>
          <w:marTop w:val="0"/>
          <w:marBottom w:val="0"/>
          <w:divBdr>
            <w:top w:val="none" w:sz="0" w:space="0" w:color="auto"/>
            <w:left w:val="none" w:sz="0" w:space="0" w:color="auto"/>
            <w:bottom w:val="none" w:sz="0" w:space="0" w:color="auto"/>
            <w:right w:val="none" w:sz="0" w:space="0" w:color="auto"/>
          </w:divBdr>
        </w:div>
        <w:div w:id="2139519306">
          <w:marLeft w:val="0"/>
          <w:marRight w:val="0"/>
          <w:marTop w:val="0"/>
          <w:marBottom w:val="0"/>
          <w:divBdr>
            <w:top w:val="none" w:sz="0" w:space="0" w:color="auto"/>
            <w:left w:val="none" w:sz="0" w:space="0" w:color="auto"/>
            <w:bottom w:val="none" w:sz="0" w:space="0" w:color="auto"/>
            <w:right w:val="none" w:sz="0" w:space="0" w:color="auto"/>
          </w:divBdr>
        </w:div>
      </w:divsChild>
    </w:div>
    <w:div w:id="1780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319</Words>
  <Characters>1823</Characters>
  <Application>Microsoft Office Word</Application>
  <DocSecurity>0</DocSecurity>
  <Lines>15</Lines>
  <Paragraphs>4</Paragraphs>
  <ScaleCrop>false</ScaleCrop>
  <Company>Microsoft</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2019-01-04T20:15:00Z</dcterms:created>
  <dcterms:modified xsi:type="dcterms:W3CDTF">2019-01-04T21:11:00Z</dcterms:modified>
</cp:coreProperties>
</file>