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Pr="003A685E" w:rsidRDefault="003A685E" w:rsidP="003A685E">
      <w:pPr>
        <w:jc w:val="center"/>
        <w:rPr>
          <w:b/>
          <w:bCs/>
        </w:rPr>
      </w:pPr>
      <w:r w:rsidRPr="003A685E">
        <w:rPr>
          <w:b/>
          <w:bCs/>
          <w:sz w:val="28"/>
        </w:rPr>
        <w:t>End-to-End Machine Learning</w:t>
      </w:r>
    </w:p>
    <w:p w:rsidR="00BC4F8D" w:rsidRPr="003A685E" w:rsidRDefault="003A685E" w:rsidP="003A685E">
      <w:bookmarkStart w:id="0" w:name="_GoBack"/>
      <w:bookmarkEnd w:id="0"/>
    </w:p>
    <w:sectPr w:rsidR="00BC4F8D" w:rsidRPr="003A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E2301"/>
    <w:rsid w:val="003A685E"/>
    <w:rsid w:val="00B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7635-5827-4107-801D-0362CEE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2025-08-01T13:10:00Z</dcterms:created>
  <dcterms:modified xsi:type="dcterms:W3CDTF">2025-08-01T13:11:00Z</dcterms:modified>
</cp:coreProperties>
</file>