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2F2F2" w:themeColor="background1" w:themeShade="F2"/>
  <w:body>
    <w:p w:rsidR="00411D17" w:rsidRDefault="00411D17" w:rsidP="00411D17">
      <w:pPr>
        <w:pStyle w:val="Strong1"/>
        <w:jc w:val="center"/>
        <w:rPr>
          <w:sz w:val="56"/>
        </w:rPr>
      </w:pPr>
    </w:p>
    <w:p w:rsidR="00411D17" w:rsidRDefault="00411D17" w:rsidP="00411D17">
      <w:pPr>
        <w:pStyle w:val="Strong1"/>
        <w:jc w:val="center"/>
        <w:rPr>
          <w:sz w:val="56"/>
        </w:rPr>
      </w:pPr>
    </w:p>
    <w:p w:rsidR="00411D17" w:rsidRDefault="00411D17" w:rsidP="00411D17">
      <w:pPr>
        <w:pStyle w:val="Strong1"/>
        <w:jc w:val="center"/>
        <w:rPr>
          <w:sz w:val="56"/>
        </w:rPr>
      </w:pPr>
    </w:p>
    <w:p w:rsidR="00411D17" w:rsidRDefault="00411D17" w:rsidP="00411D17">
      <w:pPr>
        <w:pStyle w:val="Strong1"/>
        <w:jc w:val="center"/>
        <w:rPr>
          <w:sz w:val="56"/>
        </w:rPr>
      </w:pPr>
    </w:p>
    <w:p w:rsidR="00411D17" w:rsidRDefault="00411D17" w:rsidP="00411D17">
      <w:pPr>
        <w:pStyle w:val="Strong1"/>
        <w:jc w:val="center"/>
        <w:rPr>
          <w:sz w:val="56"/>
        </w:rPr>
      </w:pPr>
    </w:p>
    <w:p w:rsidR="00411D17" w:rsidRDefault="00411D17" w:rsidP="00411D17">
      <w:pPr>
        <w:pStyle w:val="Strong1"/>
        <w:jc w:val="center"/>
        <w:rPr>
          <w:sz w:val="56"/>
        </w:rPr>
      </w:pPr>
    </w:p>
    <w:p w:rsidR="00411D17" w:rsidRDefault="00411D17" w:rsidP="00411D17">
      <w:pPr>
        <w:pStyle w:val="Strong1"/>
        <w:jc w:val="center"/>
        <w:rPr>
          <w:sz w:val="56"/>
        </w:rPr>
      </w:pPr>
    </w:p>
    <w:p w:rsidR="00411D17" w:rsidRDefault="009F6846" w:rsidP="00411D17">
      <w:pPr>
        <w:pStyle w:val="Strong1"/>
        <w:jc w:val="center"/>
        <w:rPr>
          <w:sz w:val="72"/>
        </w:rPr>
      </w:pPr>
      <w:r w:rsidRPr="00411D17">
        <w:rPr>
          <w:sz w:val="72"/>
        </w:rPr>
        <w:t>Report on Generated Slides / Presentation</w:t>
      </w:r>
    </w:p>
    <w:p w:rsidR="00411D17" w:rsidRPr="00B518B6" w:rsidRDefault="00411D17" w:rsidP="00411D17">
      <w:pPr>
        <w:pStyle w:val="Strong1"/>
        <w:jc w:val="center"/>
        <w:rPr>
          <w:sz w:val="32"/>
        </w:rPr>
      </w:pPr>
    </w:p>
    <w:p w:rsidR="00193150" w:rsidRDefault="009F6846" w:rsidP="00FD6821">
      <w:pPr>
        <w:spacing w:after="60"/>
        <w:jc w:val="center"/>
        <w:rPr>
          <w:b/>
          <w:i/>
          <w:iCs/>
          <w:color w:val="2E5496"/>
        </w:rPr>
      </w:pPr>
      <w:r w:rsidRPr="00411D17">
        <w:rPr>
          <w:b/>
          <w:i/>
          <w:iCs/>
          <w:color w:val="2E5496"/>
        </w:rPr>
        <w:t>Presentation Title: "From Manual Tools to Autonomous Digital Workforces"</w:t>
      </w:r>
    </w:p>
    <w:p w:rsidR="00411D17" w:rsidRPr="00411D17" w:rsidRDefault="00411D17" w:rsidP="00FD6821">
      <w:pPr>
        <w:spacing w:after="60"/>
        <w:jc w:val="center"/>
        <w:rPr>
          <w:b/>
        </w:rPr>
      </w:pPr>
    </w:p>
    <w:p w:rsidR="00B518B6" w:rsidRDefault="00FD6821" w:rsidP="00FD6821">
      <w:pPr>
        <w:spacing w:after="60"/>
        <w:jc w:val="center"/>
        <w:rPr>
          <w:b/>
          <w:color w:val="555555"/>
        </w:rPr>
      </w:pPr>
      <w:r>
        <w:rPr>
          <w:b/>
          <w:color w:val="555555"/>
        </w:rPr>
        <w:t xml:space="preserve">Input </w:t>
      </w:r>
      <w:r w:rsidR="009F6846" w:rsidRPr="00411D17">
        <w:rPr>
          <w:b/>
          <w:color w:val="555555"/>
        </w:rPr>
        <w:t>Source: YouTube Orientation Lecture — Lec-1</w:t>
      </w:r>
      <w:r w:rsidR="00B518B6">
        <w:rPr>
          <w:b/>
          <w:color w:val="555555"/>
        </w:rPr>
        <w:t xml:space="preserve"> </w:t>
      </w:r>
    </w:p>
    <w:p w:rsidR="00193150" w:rsidRPr="00411D17" w:rsidRDefault="00B518B6" w:rsidP="00FD6821">
      <w:pPr>
        <w:spacing w:after="60"/>
        <w:jc w:val="center"/>
        <w:rPr>
          <w:b/>
          <w:color w:val="555555"/>
        </w:rPr>
      </w:pPr>
      <w:r>
        <w:rPr>
          <w:b/>
          <w:color w:val="555555"/>
        </w:rPr>
        <w:t>(Introduction to General Agent Problem solving)</w:t>
      </w:r>
    </w:p>
    <w:p w:rsidR="00411D17" w:rsidRDefault="00411D17" w:rsidP="00FD6821">
      <w:pPr>
        <w:spacing w:after="60"/>
        <w:jc w:val="center"/>
      </w:pPr>
    </w:p>
    <w:p w:rsidR="00193150" w:rsidRPr="00411D17" w:rsidRDefault="009F6846" w:rsidP="00FD6821">
      <w:pPr>
        <w:spacing w:after="400"/>
        <w:jc w:val="center"/>
        <w:rPr>
          <w:b/>
          <w:color w:val="1F3864" w:themeColor="accent1" w:themeShade="80"/>
          <w:sz w:val="20"/>
          <w:szCs w:val="20"/>
        </w:rPr>
      </w:pPr>
      <w:r w:rsidRPr="00411D17">
        <w:rPr>
          <w:b/>
          <w:color w:val="777777"/>
          <w:sz w:val="20"/>
          <w:szCs w:val="20"/>
        </w:rPr>
        <w:t xml:space="preserve">Tools Used: </w:t>
      </w:r>
      <w:r w:rsidRPr="00411D17">
        <w:rPr>
          <w:b/>
          <w:color w:val="1F3864" w:themeColor="accent1" w:themeShade="80"/>
          <w:sz w:val="20"/>
          <w:szCs w:val="20"/>
        </w:rPr>
        <w:t xml:space="preserve">Gamma AI </w:t>
      </w:r>
      <w:r w:rsidRPr="00411D17">
        <w:rPr>
          <w:b/>
          <w:color w:val="777777"/>
          <w:sz w:val="20"/>
          <w:szCs w:val="20"/>
        </w:rPr>
        <w:t xml:space="preserve">· </w:t>
      </w:r>
      <w:r w:rsidRPr="00411D17">
        <w:rPr>
          <w:b/>
          <w:color w:val="1F3864" w:themeColor="accent1" w:themeShade="80"/>
          <w:sz w:val="20"/>
          <w:szCs w:val="20"/>
        </w:rPr>
        <w:t>NotebookLM</w:t>
      </w:r>
      <w:r w:rsidRPr="00411D17">
        <w:rPr>
          <w:b/>
          <w:color w:val="777777"/>
          <w:sz w:val="20"/>
          <w:szCs w:val="20"/>
        </w:rPr>
        <w:t xml:space="preserve"> · </w:t>
      </w:r>
      <w:r w:rsidRPr="00411D17">
        <w:rPr>
          <w:b/>
          <w:color w:val="1F3864" w:themeColor="accent1" w:themeShade="80"/>
          <w:sz w:val="20"/>
          <w:szCs w:val="20"/>
        </w:rPr>
        <w:t xml:space="preserve">ChatGPT (GPT-based) </w:t>
      </w:r>
      <w:r w:rsidRPr="00411D17">
        <w:rPr>
          <w:b/>
          <w:color w:val="777777"/>
          <w:sz w:val="20"/>
          <w:szCs w:val="20"/>
        </w:rPr>
        <w:t xml:space="preserve">· </w:t>
      </w:r>
      <w:r w:rsidR="00411D17">
        <w:rPr>
          <w:b/>
          <w:color w:val="1F3864" w:themeColor="accent1" w:themeShade="80"/>
          <w:sz w:val="20"/>
          <w:szCs w:val="20"/>
        </w:rPr>
        <w:t xml:space="preserve">Claude </w:t>
      </w:r>
      <w:r w:rsidR="00411D17" w:rsidRPr="00411D17">
        <w:rPr>
          <w:b/>
          <w:color w:val="777777"/>
          <w:sz w:val="20"/>
          <w:szCs w:val="20"/>
        </w:rPr>
        <w:t xml:space="preserve">· </w:t>
      </w:r>
      <w:r w:rsidR="00411D17">
        <w:rPr>
          <w:b/>
          <w:color w:val="1F3864" w:themeColor="accent1" w:themeShade="80"/>
          <w:sz w:val="20"/>
          <w:szCs w:val="20"/>
        </w:rPr>
        <w:t>Gemini</w:t>
      </w:r>
      <w:r w:rsidR="008A71EC">
        <w:rPr>
          <w:b/>
          <w:color w:val="1F3864" w:themeColor="accent1" w:themeShade="80"/>
          <w:sz w:val="20"/>
          <w:szCs w:val="20"/>
        </w:rPr>
        <w:t xml:space="preserve"> </w:t>
      </w:r>
      <w:r w:rsidR="008A71EC" w:rsidRPr="00411D17">
        <w:rPr>
          <w:b/>
          <w:color w:val="777777"/>
          <w:sz w:val="20"/>
          <w:szCs w:val="20"/>
        </w:rPr>
        <w:t xml:space="preserve">· </w:t>
      </w:r>
      <w:r w:rsidR="008A71EC">
        <w:rPr>
          <w:b/>
          <w:color w:val="1F3864" w:themeColor="accent1" w:themeShade="80"/>
          <w:sz w:val="20"/>
          <w:szCs w:val="20"/>
        </w:rPr>
        <w:t>Deepseek</w:t>
      </w:r>
    </w:p>
    <w:p w:rsidR="00411D17" w:rsidRDefault="00411D17" w:rsidP="008A71EC">
      <w:pPr>
        <w:spacing w:after="400"/>
      </w:pPr>
    </w:p>
    <w:p w:rsidR="00411D17" w:rsidRDefault="00411D17" w:rsidP="00411D17">
      <w:pPr>
        <w:spacing w:after="400"/>
        <w:jc w:val="center"/>
      </w:pPr>
    </w:p>
    <w:p w:rsidR="00411D17" w:rsidRDefault="00411D17" w:rsidP="00411D17">
      <w:pPr>
        <w:spacing w:after="400"/>
        <w:jc w:val="center"/>
      </w:pPr>
    </w:p>
    <w:p w:rsidR="00411D17" w:rsidRDefault="00411D17" w:rsidP="00411D17">
      <w:pPr>
        <w:spacing w:after="400"/>
        <w:jc w:val="center"/>
      </w:pPr>
    </w:p>
    <w:p w:rsidR="00411D17" w:rsidRDefault="00411D17" w:rsidP="00411D17">
      <w:pPr>
        <w:spacing w:after="400"/>
        <w:jc w:val="center"/>
      </w:pPr>
    </w:p>
    <w:p w:rsidR="00674BB6" w:rsidRDefault="00674BB6" w:rsidP="00411D17">
      <w:pPr>
        <w:spacing w:before="80" w:after="80"/>
        <w:jc w:val="both"/>
      </w:pPr>
    </w:p>
    <w:p w:rsidR="00674BB6" w:rsidRDefault="00674BB6" w:rsidP="00411D17">
      <w:pPr>
        <w:spacing w:before="80" w:after="80"/>
        <w:jc w:val="both"/>
      </w:pPr>
    </w:p>
    <w:p w:rsidR="00193150" w:rsidRDefault="009F6846" w:rsidP="00B518B6">
      <w:pPr>
        <w:spacing w:before="80" w:after="80"/>
        <w:jc w:val="both"/>
      </w:pPr>
      <w:r>
        <w:lastRenderedPageBreak/>
        <w:t>This report outlines the comprehensive process, methodologies, tool selection, and prompt engineering strategies used to generate the presentation slides titled "From Manual Tools to Autonomous Digital Workforces." The presentation was built by providing a</w:t>
      </w:r>
      <w:r>
        <w:t xml:space="preserve"> YouTube orientation lecture (Lec-1) to multiple AI tools and iteratively refining prompts to achieve a structured, professional 10-slide deck.</w:t>
      </w:r>
    </w:p>
    <w:p w:rsidR="00193150" w:rsidRDefault="009F6846" w:rsidP="00411D17">
      <w:pPr>
        <w:pStyle w:val="Heading1"/>
        <w:jc w:val="both"/>
      </w:pPr>
      <w:r>
        <w:t>1. Initial Prompts Used</w:t>
      </w:r>
      <w:bookmarkStart w:id="0" w:name="_GoBack"/>
      <w:bookmarkEnd w:id="0"/>
    </w:p>
    <w:p w:rsidR="00193150" w:rsidRDefault="009F6846" w:rsidP="00411D17">
      <w:pPr>
        <w:spacing w:before="80" w:after="80"/>
        <w:jc w:val="both"/>
      </w:pPr>
      <w:r>
        <w:t>The first stage involved experimenting with simple, direct prompts to gauge what the AI</w:t>
      </w:r>
      <w:r>
        <w:t xml:space="preserve"> tools would produce without detailed guidance:</w:t>
      </w:r>
    </w:p>
    <w:p w:rsidR="00193150" w:rsidRDefault="00193150" w:rsidP="00411D17">
      <w:pPr>
        <w:spacing w:before="60" w:after="60"/>
        <w:jc w:val="both"/>
      </w:pPr>
    </w:p>
    <w:p w:rsidR="00193150" w:rsidRDefault="009F6846" w:rsidP="00411D17">
      <w:pPr>
        <w:pStyle w:val="ListParagraph"/>
        <w:numPr>
          <w:ilvl w:val="0"/>
          <w:numId w:val="2"/>
        </w:numPr>
        <w:spacing w:before="60" w:after="60"/>
        <w:jc w:val="both"/>
      </w:pPr>
      <w:r>
        <w:t>"Create slides from this video"</w:t>
      </w:r>
    </w:p>
    <w:p w:rsidR="00193150" w:rsidRDefault="009F6846" w:rsidP="00411D17">
      <w:pPr>
        <w:pStyle w:val="ListParagraph"/>
        <w:numPr>
          <w:ilvl w:val="0"/>
          <w:numId w:val="2"/>
        </w:numPr>
        <w:spacing w:before="60" w:after="60"/>
        <w:jc w:val="both"/>
      </w:pPr>
      <w:r>
        <w:t>"Summarize content into presentation format"</w:t>
      </w:r>
    </w:p>
    <w:p w:rsidR="00193150" w:rsidRDefault="009F6846" w:rsidP="00411D17">
      <w:pPr>
        <w:pStyle w:val="ListParagraph"/>
        <w:numPr>
          <w:ilvl w:val="0"/>
          <w:numId w:val="2"/>
        </w:numPr>
        <w:spacing w:before="60" w:after="60"/>
        <w:jc w:val="both"/>
      </w:pPr>
      <w:r>
        <w:t>"Make a PPT on this topic"</w:t>
      </w:r>
    </w:p>
    <w:p w:rsidR="00193150" w:rsidRDefault="00193150" w:rsidP="00411D17">
      <w:pPr>
        <w:spacing w:before="60" w:after="60"/>
        <w:jc w:val="both"/>
      </w:pPr>
    </w:p>
    <w:p w:rsidR="00193150" w:rsidRDefault="009F6846" w:rsidP="00411D17">
      <w:pPr>
        <w:spacing w:before="180" w:after="80"/>
        <w:jc w:val="both"/>
      </w:pPr>
      <w:r>
        <w:rPr>
          <w:b/>
          <w:bCs/>
          <w:color w:val="17375E"/>
        </w:rPr>
        <w:t>Observation</w:t>
      </w:r>
    </w:p>
    <w:p w:rsidR="00193150" w:rsidRDefault="009F6846" w:rsidP="00411D17">
      <w:pPr>
        <w:spacing w:before="80" w:after="80"/>
        <w:jc w:val="both"/>
      </w:pPr>
      <w:r>
        <w:t>These generic prompts consistently produced weak outputs:</w:t>
      </w:r>
    </w:p>
    <w:p w:rsidR="00193150" w:rsidRDefault="009F6846" w:rsidP="00411D17">
      <w:pPr>
        <w:pStyle w:val="ListParagraph"/>
        <w:numPr>
          <w:ilvl w:val="0"/>
          <w:numId w:val="2"/>
        </w:numPr>
        <w:spacing w:before="60" w:after="60"/>
        <w:jc w:val="both"/>
      </w:pPr>
      <w:r>
        <w:t>Unstructured slides with no logi</w:t>
      </w:r>
      <w:r>
        <w:t>cal flow</w:t>
      </w:r>
    </w:p>
    <w:p w:rsidR="00193150" w:rsidRDefault="009F6846" w:rsidP="00411D17">
      <w:pPr>
        <w:pStyle w:val="ListParagraph"/>
        <w:numPr>
          <w:ilvl w:val="0"/>
          <w:numId w:val="2"/>
        </w:numPr>
        <w:spacing w:before="60" w:after="60"/>
        <w:jc w:val="both"/>
      </w:pPr>
      <w:r>
        <w:t>Missing context from the lecture</w:t>
      </w:r>
    </w:p>
    <w:p w:rsidR="00193150" w:rsidRDefault="009F6846" w:rsidP="00411D17">
      <w:pPr>
        <w:pStyle w:val="ListParagraph"/>
        <w:numPr>
          <w:ilvl w:val="0"/>
          <w:numId w:val="2"/>
        </w:numPr>
        <w:spacing w:before="60" w:after="60"/>
        <w:jc w:val="both"/>
      </w:pPr>
      <w:r>
        <w:t>Repetitive or overly shallow content</w:t>
      </w:r>
    </w:p>
    <w:p w:rsidR="00193150" w:rsidRDefault="009F6846" w:rsidP="00411D17">
      <w:pPr>
        <w:pStyle w:val="ListParagraph"/>
        <w:numPr>
          <w:ilvl w:val="0"/>
          <w:numId w:val="2"/>
        </w:numPr>
        <w:spacing w:before="60" w:after="60"/>
        <w:jc w:val="both"/>
      </w:pPr>
      <w:r>
        <w:t>No defined chapter or section divisions</w:t>
      </w:r>
    </w:p>
    <w:p w:rsidR="00193150" w:rsidRDefault="00193150" w:rsidP="00411D17">
      <w:pPr>
        <w:spacing w:before="60" w:after="60"/>
        <w:jc w:val="both"/>
      </w:pPr>
    </w:p>
    <w:p w:rsidR="00193150" w:rsidRDefault="009F6846" w:rsidP="00411D17">
      <w:pPr>
        <w:pStyle w:val="Heading1"/>
        <w:jc w:val="both"/>
      </w:pPr>
      <w:r>
        <w:t>2. Prompts That Worked Effectively</w:t>
      </w:r>
    </w:p>
    <w:p w:rsidR="00193150" w:rsidRDefault="009F6846" w:rsidP="00411D17">
      <w:pPr>
        <w:spacing w:before="80" w:after="80"/>
        <w:jc w:val="both"/>
      </w:pPr>
      <w:r>
        <w:t>After the initial failures, more structured and context-rich prompts were tested. The following prompts produced significantly better results:</w:t>
      </w:r>
    </w:p>
    <w:p w:rsidR="00193150" w:rsidRDefault="00193150" w:rsidP="00411D17">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93150">
        <w:tc>
          <w:tcPr>
            <w:tcW w:w="936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60" w:type="dxa"/>
              <w:bottom w:w="100" w:type="dxa"/>
              <w:right w:w="160" w:type="dxa"/>
            </w:tcMar>
          </w:tcPr>
          <w:p w:rsidR="00193150" w:rsidRDefault="009F6846" w:rsidP="00411D17">
            <w:pPr>
              <w:jc w:val="both"/>
            </w:pPr>
            <w:r>
              <w:rPr>
                <w:b/>
                <w:bCs/>
                <w:color w:val="1F3864"/>
              </w:rPr>
              <w:t>Content Extraction Prompt</w:t>
            </w:r>
          </w:p>
        </w:tc>
      </w:tr>
      <w:tr w:rsidR="00193150">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60" w:type="dxa"/>
              <w:bottom w:w="100" w:type="dxa"/>
              <w:right w:w="160" w:type="dxa"/>
            </w:tcMar>
          </w:tcPr>
          <w:p w:rsidR="00193150" w:rsidRDefault="009F6846" w:rsidP="00411D17">
            <w:pPr>
              <w:jc w:val="both"/>
            </w:pPr>
            <w:r>
              <w:rPr>
                <w:b/>
                <w:bCs/>
                <w:sz w:val="20"/>
                <w:szCs w:val="20"/>
              </w:rPr>
              <w:t xml:space="preserve">Prompt: </w:t>
            </w:r>
            <w:r>
              <w:rPr>
                <w:i/>
                <w:iCs/>
                <w:color w:val="444444"/>
                <w:sz w:val="20"/>
                <w:szCs w:val="20"/>
              </w:rPr>
              <w:t>Analyze the lecture video and create a professional 10-slide presentation summarizing the key concepts.</w:t>
            </w:r>
          </w:p>
        </w:tc>
      </w:tr>
      <w:tr w:rsidR="00193150">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193150" w:rsidRDefault="009F6846" w:rsidP="00411D17">
            <w:pPr>
              <w:jc w:val="both"/>
            </w:pPr>
            <w:r>
              <w:rPr>
                <w:b/>
                <w:bCs/>
                <w:sz w:val="20"/>
                <w:szCs w:val="20"/>
              </w:rPr>
              <w:t xml:space="preserve">Result: </w:t>
            </w:r>
            <w:r>
              <w:rPr>
                <w:color w:val="444444"/>
                <w:sz w:val="20"/>
                <w:szCs w:val="20"/>
              </w:rPr>
              <w:t>Produced a well-structured 10-slide outline with meaningful chapter divisions.</w:t>
            </w:r>
          </w:p>
        </w:tc>
      </w:tr>
    </w:tbl>
    <w:p w:rsidR="00193150" w:rsidRDefault="00193150" w:rsidP="00411D17">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93150">
        <w:tc>
          <w:tcPr>
            <w:tcW w:w="936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60" w:type="dxa"/>
              <w:bottom w:w="100" w:type="dxa"/>
              <w:right w:w="160" w:type="dxa"/>
            </w:tcMar>
          </w:tcPr>
          <w:p w:rsidR="00193150" w:rsidRDefault="009F6846" w:rsidP="00411D17">
            <w:pPr>
              <w:jc w:val="both"/>
            </w:pPr>
            <w:r>
              <w:rPr>
                <w:b/>
                <w:bCs/>
                <w:color w:val="1F3864"/>
              </w:rPr>
              <w:t>Theme-Based Organization Prompt</w:t>
            </w:r>
          </w:p>
        </w:tc>
      </w:tr>
      <w:tr w:rsidR="00193150">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60" w:type="dxa"/>
              <w:bottom w:w="100" w:type="dxa"/>
              <w:right w:w="160" w:type="dxa"/>
            </w:tcMar>
          </w:tcPr>
          <w:p w:rsidR="00193150" w:rsidRDefault="009F6846" w:rsidP="00411D17">
            <w:pPr>
              <w:jc w:val="both"/>
            </w:pPr>
            <w:r>
              <w:rPr>
                <w:b/>
                <w:bCs/>
                <w:sz w:val="20"/>
                <w:szCs w:val="20"/>
              </w:rPr>
              <w:t xml:space="preserve">Prompt: </w:t>
            </w:r>
            <w:r>
              <w:rPr>
                <w:i/>
                <w:iCs/>
                <w:color w:val="444444"/>
                <w:sz w:val="20"/>
                <w:szCs w:val="20"/>
              </w:rPr>
              <w:t>Extract the main themes discussed in the lecture and organize them into a business presentation with chapter-based sections.</w:t>
            </w:r>
          </w:p>
        </w:tc>
      </w:tr>
      <w:tr w:rsidR="00193150">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193150" w:rsidRDefault="009F6846" w:rsidP="00411D17">
            <w:pPr>
              <w:jc w:val="both"/>
            </w:pPr>
            <w:r>
              <w:rPr>
                <w:b/>
                <w:bCs/>
                <w:sz w:val="20"/>
                <w:szCs w:val="20"/>
              </w:rPr>
              <w:t xml:space="preserve">Result: </w:t>
            </w:r>
            <w:r>
              <w:rPr>
                <w:color w:val="444444"/>
                <w:sz w:val="20"/>
                <w:szCs w:val="20"/>
              </w:rPr>
              <w:t>Generated distinct chapters aligned with the lecture topics: Market Landscape, Core Capabilities, Strategic Priorities, Fi</w:t>
            </w:r>
            <w:r>
              <w:rPr>
                <w:color w:val="444444"/>
                <w:sz w:val="20"/>
                <w:szCs w:val="20"/>
              </w:rPr>
              <w:t>nancial Performance, Operational Excellence, Customer Experience, Innovation &amp; Technology, and People &amp; Culture.</w:t>
            </w:r>
          </w:p>
        </w:tc>
      </w:tr>
    </w:tbl>
    <w:p w:rsidR="00193150" w:rsidRDefault="00193150" w:rsidP="00411D17">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93150">
        <w:tc>
          <w:tcPr>
            <w:tcW w:w="936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60" w:type="dxa"/>
              <w:bottom w:w="100" w:type="dxa"/>
              <w:right w:w="160" w:type="dxa"/>
            </w:tcMar>
          </w:tcPr>
          <w:p w:rsidR="00193150" w:rsidRDefault="009F6846" w:rsidP="00411D17">
            <w:pPr>
              <w:jc w:val="both"/>
            </w:pPr>
            <w:r>
              <w:rPr>
                <w:b/>
                <w:bCs/>
                <w:color w:val="1F3864"/>
              </w:rPr>
              <w:lastRenderedPageBreak/>
              <w:t>Strategic Structure Prompt</w:t>
            </w:r>
          </w:p>
        </w:tc>
      </w:tr>
      <w:tr w:rsidR="00193150">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60" w:type="dxa"/>
              <w:bottom w:w="100" w:type="dxa"/>
              <w:right w:w="160" w:type="dxa"/>
            </w:tcMar>
          </w:tcPr>
          <w:p w:rsidR="00193150" w:rsidRDefault="009F6846" w:rsidP="00411D17">
            <w:pPr>
              <w:jc w:val="both"/>
            </w:pPr>
            <w:r>
              <w:rPr>
                <w:b/>
                <w:bCs/>
                <w:sz w:val="20"/>
                <w:szCs w:val="20"/>
              </w:rPr>
              <w:t xml:space="preserve">Prompt: </w:t>
            </w:r>
            <w:r>
              <w:rPr>
                <w:i/>
                <w:iCs/>
                <w:color w:val="444444"/>
                <w:sz w:val="20"/>
                <w:szCs w:val="20"/>
              </w:rPr>
              <w:t>Create a strategic presentation using the lecture insights and divide the content into logical topics such as market trends, organizational capabilities, strategy, finance, operations, customer experience, technology, and people.</w:t>
            </w:r>
          </w:p>
        </w:tc>
      </w:tr>
      <w:tr w:rsidR="00193150">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193150" w:rsidRDefault="009F6846" w:rsidP="00411D17">
            <w:pPr>
              <w:jc w:val="both"/>
            </w:pPr>
            <w:r>
              <w:rPr>
                <w:b/>
                <w:bCs/>
                <w:sz w:val="20"/>
                <w:szCs w:val="20"/>
              </w:rPr>
              <w:t xml:space="preserve">Result: </w:t>
            </w:r>
            <w:r>
              <w:rPr>
                <w:color w:val="444444"/>
                <w:sz w:val="20"/>
                <w:szCs w:val="20"/>
              </w:rPr>
              <w:t>Produced a structured, professional slide flow matching the final presentation structure.</w:t>
            </w:r>
          </w:p>
        </w:tc>
      </w:tr>
    </w:tbl>
    <w:p w:rsidR="00193150" w:rsidRDefault="00193150" w:rsidP="00411D17">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93150">
        <w:tc>
          <w:tcPr>
            <w:tcW w:w="936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60" w:type="dxa"/>
              <w:bottom w:w="100" w:type="dxa"/>
              <w:right w:w="160" w:type="dxa"/>
            </w:tcMar>
          </w:tcPr>
          <w:p w:rsidR="00193150" w:rsidRDefault="009F6846" w:rsidP="00411D17">
            <w:pPr>
              <w:jc w:val="both"/>
            </w:pPr>
            <w:r>
              <w:rPr>
                <w:b/>
                <w:bCs/>
                <w:color w:val="1F3864"/>
              </w:rPr>
              <w:t>Audience-Specific Refinement</w:t>
            </w:r>
          </w:p>
        </w:tc>
      </w:tr>
      <w:tr w:rsidR="00193150">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60" w:type="dxa"/>
              <w:bottom w:w="100" w:type="dxa"/>
              <w:right w:w="160" w:type="dxa"/>
            </w:tcMar>
          </w:tcPr>
          <w:p w:rsidR="00193150" w:rsidRDefault="009F6846" w:rsidP="00411D17">
            <w:pPr>
              <w:jc w:val="both"/>
            </w:pPr>
            <w:r>
              <w:rPr>
                <w:b/>
                <w:bCs/>
                <w:sz w:val="20"/>
                <w:szCs w:val="20"/>
              </w:rPr>
              <w:t xml:space="preserve">Prompt: </w:t>
            </w:r>
            <w:r>
              <w:rPr>
                <w:i/>
                <w:iCs/>
                <w:color w:val="444444"/>
                <w:sz w:val="20"/>
                <w:szCs w:val="20"/>
              </w:rPr>
              <w:t>Generate concise slide titles with short supporting descriptions suitable for executive-level audiences.</w:t>
            </w:r>
          </w:p>
        </w:tc>
      </w:tr>
      <w:tr w:rsidR="00193150">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193150" w:rsidRDefault="009F6846" w:rsidP="00411D17">
            <w:pPr>
              <w:jc w:val="both"/>
            </w:pPr>
            <w:r>
              <w:rPr>
                <w:b/>
                <w:bCs/>
                <w:sz w:val="20"/>
                <w:szCs w:val="20"/>
              </w:rPr>
              <w:t xml:space="preserve">Result: </w:t>
            </w:r>
            <w:r>
              <w:rPr>
                <w:color w:val="444444"/>
                <w:sz w:val="20"/>
                <w:szCs w:val="20"/>
              </w:rPr>
              <w:t>Titles became concise and professional, appropriate for a business audience.</w:t>
            </w:r>
          </w:p>
        </w:tc>
      </w:tr>
    </w:tbl>
    <w:p w:rsidR="00193150" w:rsidRDefault="00193150" w:rsidP="00411D17">
      <w:pPr>
        <w:spacing w:before="60" w:after="60"/>
        <w:jc w:val="both"/>
      </w:pPr>
    </w:p>
    <w:p w:rsidR="00193150" w:rsidRDefault="009F6846" w:rsidP="00411D17">
      <w:pPr>
        <w:pStyle w:val="Heading2"/>
        <w:jc w:val="both"/>
      </w:pPr>
      <w:r>
        <w:t>2.1 Effective Image / Visual Prompts (</w:t>
      </w:r>
      <w:r w:rsidR="00780B27">
        <w:t>Sample prompts p</w:t>
      </w:r>
      <w:r>
        <w:t>er Slide)</w:t>
      </w:r>
    </w:p>
    <w:p w:rsidR="00193150" w:rsidRDefault="009F6846" w:rsidP="00411D17">
      <w:pPr>
        <w:spacing w:before="80" w:after="80"/>
        <w:jc w:val="both"/>
      </w:pPr>
      <w:r>
        <w:t>Beyond text content, specific visual prompts were crafted for slide imagery. These were refined with a consistent blueprint/engineering illustration style to maintain visual coherence:</w:t>
      </w:r>
    </w:p>
    <w:p w:rsidR="00193150" w:rsidRDefault="00193150" w:rsidP="00411D17">
      <w:pPr>
        <w:spacing w:before="60" w:after="60"/>
        <w:jc w:val="both"/>
      </w:pPr>
    </w:p>
    <w:p w:rsidR="00193150" w:rsidRDefault="009F6846" w:rsidP="00411D17">
      <w:pPr>
        <w:spacing w:before="180" w:after="80"/>
        <w:jc w:val="both"/>
      </w:pPr>
      <w:r>
        <w:rPr>
          <w:b/>
          <w:bCs/>
          <w:color w:val="17375E"/>
        </w:rPr>
        <w:t>Slide 1 — Welcome (From Manual Tools to Autonomous Digital Workforces)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93150">
        <w:tc>
          <w:tcPr>
            <w:tcW w:w="936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60" w:type="dxa"/>
              <w:bottom w:w="100" w:type="dxa"/>
              <w:right w:w="160" w:type="dxa"/>
            </w:tcMar>
          </w:tcPr>
          <w:p w:rsidR="00193150" w:rsidRDefault="009F6846" w:rsidP="00411D17">
            <w:pPr>
              <w:jc w:val="both"/>
            </w:pPr>
            <w:r>
              <w:rPr>
                <w:b/>
                <w:bCs/>
                <w:color w:val="1F3864"/>
              </w:rPr>
              <w:t>Visual Prompt — Slide 1</w:t>
            </w:r>
          </w:p>
        </w:tc>
      </w:tr>
      <w:tr w:rsidR="00193150">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60" w:type="dxa"/>
              <w:bottom w:w="100" w:type="dxa"/>
              <w:right w:w="160" w:type="dxa"/>
            </w:tcMar>
          </w:tcPr>
          <w:p w:rsidR="00193150" w:rsidRDefault="009F6846" w:rsidP="00411D17">
            <w:pPr>
              <w:jc w:val="both"/>
            </w:pPr>
            <w:r>
              <w:rPr>
                <w:b/>
                <w:bCs/>
                <w:sz w:val="20"/>
                <w:szCs w:val="20"/>
              </w:rPr>
              <w:t xml:space="preserve">Prompt: </w:t>
            </w:r>
            <w:r>
              <w:rPr>
                <w:i/>
                <w:iCs/>
                <w:color w:val="444444"/>
                <w:sz w:val="20"/>
                <w:szCs w:val="20"/>
              </w:rPr>
              <w:t>An isometric architectural blueprint schematic cross-section of a modern corporate enterprise building. Below the building foundation, a mechanical pipeline labeled 'AI NATIVE' pumps data into upper systems. Technical line-art style, clear blueprint grid l</w:t>
            </w:r>
            <w:r>
              <w:rPr>
                <w:i/>
                <w:iCs/>
                <w:color w:val="444444"/>
                <w:sz w:val="20"/>
                <w:szCs w:val="20"/>
              </w:rPr>
              <w:t>ines background, engineering annotations, minimalist color palette with cream paper background, dark navy lines, and selected orange terracotta highlights.</w:t>
            </w:r>
          </w:p>
        </w:tc>
      </w:tr>
      <w:tr w:rsidR="00193150">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193150" w:rsidRDefault="009F6846" w:rsidP="00411D17">
            <w:pPr>
              <w:jc w:val="both"/>
            </w:pPr>
            <w:r>
              <w:rPr>
                <w:b/>
                <w:bCs/>
                <w:sz w:val="20"/>
                <w:szCs w:val="20"/>
              </w:rPr>
              <w:t xml:space="preserve">Result: </w:t>
            </w:r>
            <w:r>
              <w:rPr>
                <w:color w:val="444444"/>
                <w:sz w:val="20"/>
                <w:szCs w:val="20"/>
              </w:rPr>
              <w:t>Produced a coherent, professional isometric blueprint image that set the visual tone for th</w:t>
            </w:r>
            <w:r>
              <w:rPr>
                <w:color w:val="444444"/>
                <w:sz w:val="20"/>
                <w:szCs w:val="20"/>
              </w:rPr>
              <w:t>e entire deck.</w:t>
            </w:r>
          </w:p>
        </w:tc>
      </w:tr>
    </w:tbl>
    <w:p w:rsidR="00193150" w:rsidRDefault="00193150" w:rsidP="00411D17">
      <w:pPr>
        <w:spacing w:before="60" w:after="60"/>
        <w:jc w:val="both"/>
      </w:pPr>
    </w:p>
    <w:p w:rsidR="00193150" w:rsidRDefault="009F6846" w:rsidP="00411D17">
      <w:pPr>
        <w:spacing w:before="180" w:after="80"/>
        <w:jc w:val="both"/>
      </w:pPr>
      <w:r>
        <w:rPr>
          <w:b/>
          <w:bCs/>
          <w:color w:val="17375E"/>
        </w:rPr>
        <w:t xml:space="preserve">Slide 6 — </w:t>
      </w:r>
      <w:r w:rsidR="00780B27">
        <w:rPr>
          <w:b/>
          <w:bCs/>
          <w:color w:val="17375E"/>
        </w:rPr>
        <w:t>Chapter 5 (</w:t>
      </w:r>
      <w:r>
        <w:rPr>
          <w:b/>
          <w:bCs/>
          <w:color w:val="17375E"/>
        </w:rPr>
        <w:t>Operational Excellence</w:t>
      </w:r>
      <w:r w:rsidR="00780B27">
        <w:rPr>
          <w:b/>
          <w:bCs/>
          <w:color w:val="17375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93150">
        <w:tc>
          <w:tcPr>
            <w:tcW w:w="936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60" w:type="dxa"/>
              <w:bottom w:w="100" w:type="dxa"/>
              <w:right w:w="160" w:type="dxa"/>
            </w:tcMar>
          </w:tcPr>
          <w:p w:rsidR="00193150" w:rsidRDefault="009F6846" w:rsidP="00411D17">
            <w:pPr>
              <w:jc w:val="both"/>
            </w:pPr>
            <w:r>
              <w:rPr>
                <w:b/>
                <w:bCs/>
                <w:color w:val="1F3864"/>
              </w:rPr>
              <w:t>Visual Prompt — Slide 6</w:t>
            </w:r>
          </w:p>
        </w:tc>
      </w:tr>
      <w:tr w:rsidR="00193150">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60" w:type="dxa"/>
              <w:bottom w:w="100" w:type="dxa"/>
              <w:right w:w="160" w:type="dxa"/>
            </w:tcMar>
          </w:tcPr>
          <w:p w:rsidR="00193150" w:rsidRDefault="009F6846" w:rsidP="00411D17">
            <w:pPr>
              <w:jc w:val="both"/>
            </w:pPr>
            <w:r>
              <w:rPr>
                <w:b/>
                <w:bCs/>
                <w:sz w:val="20"/>
                <w:szCs w:val="20"/>
              </w:rPr>
              <w:t xml:space="preserve">Prompt: </w:t>
            </w:r>
            <w:r>
              <w:rPr>
                <w:i/>
                <w:iCs/>
                <w:color w:val="444444"/>
                <w:sz w:val="20"/>
                <w:szCs w:val="20"/>
              </w:rPr>
              <w:t>A side-by-side comparative engineering diagram. Left side: A detailed technical assembly breakdown drawing of an electric drill, labeled 'The Tool Paradigm'. Right side: A completed, beautifully structured wooden bookshelf next to a clean mannequin schemat</w:t>
            </w:r>
            <w:r>
              <w:rPr>
                <w:i/>
                <w:iCs/>
                <w:color w:val="444444"/>
                <w:sz w:val="20"/>
                <w:szCs w:val="20"/>
              </w:rPr>
              <w:t>ic, labeled 'The Worker Paradigm'. Blueprint style, clean lines, terracotta accents.</w:t>
            </w:r>
          </w:p>
        </w:tc>
      </w:tr>
      <w:tr w:rsidR="00193150">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193150" w:rsidRDefault="009F6846" w:rsidP="00411D17">
            <w:pPr>
              <w:jc w:val="both"/>
            </w:pPr>
            <w:r>
              <w:rPr>
                <w:b/>
                <w:bCs/>
                <w:sz w:val="20"/>
                <w:szCs w:val="20"/>
              </w:rPr>
              <w:t xml:space="preserve">Result: </w:t>
            </w:r>
            <w:r>
              <w:rPr>
                <w:color w:val="444444"/>
                <w:sz w:val="20"/>
                <w:szCs w:val="20"/>
              </w:rPr>
              <w:t>Delivered a clean, well-labeled comparative diagram. The tool vs. worker concept aligned with the operational excellence and process improvement themes of this chapter.</w:t>
            </w:r>
          </w:p>
        </w:tc>
      </w:tr>
    </w:tbl>
    <w:p w:rsidR="00193150" w:rsidRDefault="00193150" w:rsidP="00411D17">
      <w:pPr>
        <w:spacing w:before="60" w:after="60"/>
        <w:jc w:val="both"/>
      </w:pPr>
    </w:p>
    <w:p w:rsidR="00780B27" w:rsidRDefault="00780B27" w:rsidP="00411D17">
      <w:pPr>
        <w:spacing w:before="60" w:after="60"/>
        <w:jc w:val="both"/>
      </w:pPr>
    </w:p>
    <w:p w:rsidR="00780B27" w:rsidRDefault="00780B27" w:rsidP="00411D17">
      <w:pPr>
        <w:spacing w:before="60" w:after="60"/>
        <w:jc w:val="both"/>
      </w:pPr>
    </w:p>
    <w:p w:rsidR="00780B27" w:rsidRDefault="00780B27" w:rsidP="00411D17">
      <w:pPr>
        <w:spacing w:before="60" w:after="60"/>
        <w:jc w:val="both"/>
      </w:pPr>
    </w:p>
    <w:p w:rsidR="00193150" w:rsidRDefault="009F6846" w:rsidP="00411D17">
      <w:pPr>
        <w:spacing w:before="180" w:after="80"/>
        <w:jc w:val="both"/>
      </w:pPr>
      <w:r>
        <w:rPr>
          <w:b/>
          <w:bCs/>
          <w:color w:val="17375E"/>
        </w:rPr>
        <w:lastRenderedPageBreak/>
        <w:t xml:space="preserve">Slide 10 — </w:t>
      </w:r>
      <w:r>
        <w:rPr>
          <w:b/>
          <w:bCs/>
          <w:color w:val="17375E"/>
        </w:rPr>
        <w:t xml:space="preserve">Looking Ahead </w:t>
      </w:r>
      <w:r>
        <w:rPr>
          <w:b/>
          <w:bCs/>
          <w:color w:val="17375E"/>
        </w:rPr>
        <w:t xml:space="preserve"> </w:t>
      </w:r>
      <w:r w:rsidR="00780B27">
        <w:rPr>
          <w:b/>
          <w:bCs/>
          <w:color w:val="17375E"/>
        </w:rPr>
        <w:t>(</w:t>
      </w:r>
      <w:r>
        <w:rPr>
          <w:b/>
          <w:bCs/>
          <w:color w:val="17375E"/>
        </w:rPr>
        <w:t>Key Takeaways</w:t>
      </w:r>
      <w:r w:rsidR="00780B27">
        <w:rPr>
          <w:b/>
          <w:bCs/>
          <w:color w:val="17375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93150">
        <w:tc>
          <w:tcPr>
            <w:tcW w:w="936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60" w:type="dxa"/>
              <w:bottom w:w="100" w:type="dxa"/>
              <w:right w:w="160" w:type="dxa"/>
            </w:tcMar>
          </w:tcPr>
          <w:p w:rsidR="00193150" w:rsidRDefault="009F6846" w:rsidP="00411D17">
            <w:pPr>
              <w:jc w:val="both"/>
            </w:pPr>
            <w:r>
              <w:rPr>
                <w:b/>
                <w:bCs/>
                <w:color w:val="1F3864"/>
              </w:rPr>
              <w:t>Visual Prompt — Slide 10</w:t>
            </w:r>
          </w:p>
        </w:tc>
      </w:tr>
      <w:tr w:rsidR="00193150">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60" w:type="dxa"/>
              <w:bottom w:w="100" w:type="dxa"/>
              <w:right w:w="160" w:type="dxa"/>
            </w:tcMar>
          </w:tcPr>
          <w:p w:rsidR="00193150" w:rsidRDefault="009F6846" w:rsidP="00411D17">
            <w:pPr>
              <w:jc w:val="both"/>
            </w:pPr>
            <w:r>
              <w:rPr>
                <w:b/>
                <w:bCs/>
                <w:sz w:val="20"/>
                <w:szCs w:val="20"/>
              </w:rPr>
              <w:t xml:space="preserve">Prompt: </w:t>
            </w:r>
            <w:r>
              <w:rPr>
                <w:i/>
                <w:iCs/>
                <w:color w:val="444444"/>
                <w:sz w:val="20"/>
                <w:szCs w:val="20"/>
              </w:rPr>
              <w:t>A continuous loop conveyor belt factory assembly line layout, isometric blueprint drawing. Step 1: Design — a roll of blueprints. Step 2: Train — a digital chip. Step 3: Ship — a packaged box. Step 4: Verify — a checklist. Clear steps, technical labels, cl</w:t>
            </w:r>
            <w:r>
              <w:rPr>
                <w:i/>
                <w:iCs/>
                <w:color w:val="444444"/>
                <w:sz w:val="20"/>
                <w:szCs w:val="20"/>
              </w:rPr>
              <w:t>ean engineering illustration on grid paper.</w:t>
            </w:r>
          </w:p>
        </w:tc>
      </w:tr>
      <w:tr w:rsidR="00193150">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193150" w:rsidRDefault="009F6846" w:rsidP="00411D17">
            <w:pPr>
              <w:jc w:val="both"/>
            </w:pPr>
            <w:r>
              <w:rPr>
                <w:b/>
                <w:bCs/>
                <w:sz w:val="20"/>
                <w:szCs w:val="20"/>
              </w:rPr>
              <w:t xml:space="preserve">Result: </w:t>
            </w:r>
            <w:r>
              <w:rPr>
                <w:color w:val="444444"/>
                <w:sz w:val="20"/>
                <w:szCs w:val="20"/>
              </w:rPr>
              <w:t>Generated a strong visual summary metaphor for the agent/automation factory concept, well-suited to the 'Key Takeaways' and future roadmap message of the final slide.</w:t>
            </w:r>
          </w:p>
        </w:tc>
      </w:tr>
    </w:tbl>
    <w:p w:rsidR="00193150" w:rsidRDefault="00193150" w:rsidP="00411D17">
      <w:pPr>
        <w:spacing w:before="60" w:after="60"/>
        <w:jc w:val="both"/>
      </w:pPr>
    </w:p>
    <w:p w:rsidR="00193150" w:rsidRDefault="009F6846" w:rsidP="00411D17">
      <w:pPr>
        <w:spacing w:before="180" w:after="80"/>
        <w:jc w:val="both"/>
      </w:pPr>
      <w:r>
        <w:rPr>
          <w:b/>
          <w:bCs/>
          <w:color w:val="17375E"/>
        </w:rPr>
        <w:t>Results from Effective Prompts</w:t>
      </w:r>
    </w:p>
    <w:p w:rsidR="00193150" w:rsidRDefault="009F6846" w:rsidP="00411D17">
      <w:pPr>
        <w:pStyle w:val="ListParagraph"/>
        <w:numPr>
          <w:ilvl w:val="0"/>
          <w:numId w:val="2"/>
        </w:numPr>
        <w:spacing w:before="60" w:after="60"/>
        <w:jc w:val="both"/>
      </w:pPr>
      <w:r>
        <w:t>Better overall structure and chapter flow</w:t>
      </w:r>
    </w:p>
    <w:p w:rsidR="00193150" w:rsidRDefault="009F6846" w:rsidP="00411D17">
      <w:pPr>
        <w:pStyle w:val="ListParagraph"/>
        <w:numPr>
          <w:ilvl w:val="0"/>
          <w:numId w:val="2"/>
        </w:numPr>
        <w:spacing w:before="60" w:after="60"/>
        <w:jc w:val="both"/>
      </w:pPr>
      <w:r>
        <w:t>Clear, logical organization of information</w:t>
      </w:r>
    </w:p>
    <w:p w:rsidR="00193150" w:rsidRDefault="009F6846" w:rsidP="00411D17">
      <w:pPr>
        <w:pStyle w:val="ListParagraph"/>
        <w:numPr>
          <w:ilvl w:val="0"/>
          <w:numId w:val="2"/>
        </w:numPr>
        <w:spacing w:before="60" w:after="60"/>
        <w:jc w:val="both"/>
      </w:pPr>
      <w:r>
        <w:t>Consistent professional tone throughout the deck</w:t>
      </w:r>
    </w:p>
    <w:p w:rsidR="00193150" w:rsidRDefault="009F6846" w:rsidP="00411D17">
      <w:pPr>
        <w:pStyle w:val="ListParagraph"/>
        <w:numPr>
          <w:ilvl w:val="0"/>
          <w:numId w:val="2"/>
        </w:numPr>
        <w:spacing w:before="60" w:after="60"/>
        <w:jc w:val="both"/>
      </w:pPr>
      <w:r>
        <w:t>Improved visual coherence through a unified blueprint aesthetic</w:t>
      </w:r>
    </w:p>
    <w:p w:rsidR="00193150" w:rsidRDefault="00193150" w:rsidP="00411D17">
      <w:pPr>
        <w:spacing w:before="60" w:after="60"/>
        <w:jc w:val="both"/>
      </w:pPr>
    </w:p>
    <w:p w:rsidR="00193150" w:rsidRDefault="009F6846" w:rsidP="00411D17">
      <w:pPr>
        <w:pStyle w:val="Heading1"/>
        <w:jc w:val="both"/>
      </w:pPr>
      <w:r>
        <w:t>3. Prompts That Did NOT Work Well</w:t>
      </w:r>
    </w:p>
    <w:p w:rsidR="00193150" w:rsidRDefault="009F6846" w:rsidP="00780B27">
      <w:pPr>
        <w:spacing w:before="80" w:after="80"/>
        <w:jc w:val="both"/>
      </w:pPr>
      <w:r>
        <w:t>Several prompt approach</w:t>
      </w:r>
      <w:r>
        <w:t>es were tested and found to produce poor results. The following categories of prompts were identified as ineffective:</w:t>
      </w:r>
    </w:p>
    <w:p w:rsidR="00193150" w:rsidRDefault="009F6846" w:rsidP="00411D17">
      <w:pPr>
        <w:pStyle w:val="Heading2"/>
        <w:jc w:val="both"/>
      </w:pPr>
      <w:r>
        <w:t>3.1 Vague / Conceptual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93150">
        <w:tc>
          <w:tcPr>
            <w:tcW w:w="936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60" w:type="dxa"/>
              <w:bottom w:w="100" w:type="dxa"/>
              <w:right w:w="160" w:type="dxa"/>
            </w:tcMar>
          </w:tcPr>
          <w:p w:rsidR="00193150" w:rsidRDefault="009F6846" w:rsidP="00411D17">
            <w:pPr>
              <w:jc w:val="both"/>
            </w:pPr>
            <w:r>
              <w:rPr>
                <w:b/>
                <w:bCs/>
                <w:color w:val="1F3864"/>
              </w:rPr>
              <w:t>Ineffective Prompt — Conceptual Overload</w:t>
            </w:r>
          </w:p>
        </w:tc>
      </w:tr>
      <w:tr w:rsidR="00193150">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60" w:type="dxa"/>
              <w:bottom w:w="100" w:type="dxa"/>
              <w:right w:w="160" w:type="dxa"/>
            </w:tcMar>
          </w:tcPr>
          <w:p w:rsidR="00193150" w:rsidRDefault="009F6846" w:rsidP="00411D17">
            <w:pPr>
              <w:jc w:val="both"/>
            </w:pPr>
            <w:r>
              <w:rPr>
                <w:b/>
                <w:bCs/>
                <w:sz w:val="20"/>
                <w:szCs w:val="20"/>
              </w:rPr>
              <w:t xml:space="preserve">Prompt: </w:t>
            </w:r>
            <w:r>
              <w:rPr>
                <w:i/>
                <w:iCs/>
                <w:color w:val="444444"/>
                <w:sz w:val="20"/>
                <w:szCs w:val="20"/>
              </w:rPr>
              <w:t>A presentation slide showing how Agentic AI is way better than ChatGPT and how humans are like film directors.</w:t>
            </w:r>
          </w:p>
        </w:tc>
      </w:tr>
      <w:tr w:rsidR="00193150">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193150" w:rsidRDefault="009F6846" w:rsidP="00411D17">
            <w:pPr>
              <w:jc w:val="both"/>
            </w:pPr>
            <w:r>
              <w:rPr>
                <w:b/>
                <w:bCs/>
                <w:sz w:val="20"/>
                <w:szCs w:val="20"/>
              </w:rPr>
              <w:t xml:space="preserve">Result: </w:t>
            </w:r>
            <w:r>
              <w:rPr>
                <w:color w:val="444444"/>
                <w:sz w:val="20"/>
                <w:szCs w:val="20"/>
              </w:rPr>
              <w:t>Created generic, messy imagery — robots holding movie cameras, computers overlapping unnaturally with text boxes. The comparison concept</w:t>
            </w:r>
            <w:r>
              <w:rPr>
                <w:color w:val="444444"/>
                <w:sz w:val="20"/>
                <w:szCs w:val="20"/>
              </w:rPr>
              <w:t xml:space="preserve"> was too abstract for the AI to interpret visually.</w:t>
            </w:r>
          </w:p>
        </w:tc>
      </w:tr>
    </w:tbl>
    <w:p w:rsidR="00193150" w:rsidRDefault="00193150" w:rsidP="00411D17">
      <w:pPr>
        <w:spacing w:before="60" w:after="60"/>
        <w:jc w:val="both"/>
      </w:pPr>
    </w:p>
    <w:p w:rsidR="00193150" w:rsidRDefault="009F6846" w:rsidP="00411D17">
      <w:pPr>
        <w:pStyle w:val="Heading2"/>
        <w:jc w:val="both"/>
      </w:pPr>
      <w:r>
        <w:t>3.2 Text-Heavy Diagram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93150">
        <w:tc>
          <w:tcPr>
            <w:tcW w:w="936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60" w:type="dxa"/>
              <w:bottom w:w="100" w:type="dxa"/>
              <w:right w:w="160" w:type="dxa"/>
            </w:tcMar>
          </w:tcPr>
          <w:p w:rsidR="00193150" w:rsidRDefault="009F6846" w:rsidP="00411D17">
            <w:pPr>
              <w:jc w:val="both"/>
            </w:pPr>
            <w:r>
              <w:rPr>
                <w:b/>
                <w:bCs/>
                <w:color w:val="1F3864"/>
              </w:rPr>
              <w:t>Ineffective Prompt — Text in Visual</w:t>
            </w:r>
          </w:p>
        </w:tc>
      </w:tr>
      <w:tr w:rsidR="00193150">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60" w:type="dxa"/>
              <w:bottom w:w="100" w:type="dxa"/>
              <w:right w:w="160" w:type="dxa"/>
            </w:tcMar>
          </w:tcPr>
          <w:p w:rsidR="00193150" w:rsidRDefault="009F6846" w:rsidP="00411D17">
            <w:pPr>
              <w:jc w:val="both"/>
            </w:pPr>
            <w:r>
              <w:rPr>
                <w:b/>
                <w:bCs/>
                <w:sz w:val="20"/>
                <w:szCs w:val="20"/>
              </w:rPr>
              <w:t xml:space="preserve">Prompt: </w:t>
            </w:r>
            <w:r>
              <w:rPr>
                <w:i/>
                <w:iCs/>
                <w:color w:val="444444"/>
                <w:sz w:val="20"/>
                <w:szCs w:val="20"/>
              </w:rPr>
              <w:t>A diagram explaining the 10-80-10 rule with sentences written out detailing Intention, Execution, and Verification.</w:t>
            </w:r>
          </w:p>
        </w:tc>
      </w:tr>
      <w:tr w:rsidR="00193150">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193150" w:rsidRDefault="009F6846" w:rsidP="00411D17">
            <w:pPr>
              <w:jc w:val="both"/>
            </w:pPr>
            <w:r>
              <w:rPr>
                <w:b/>
                <w:bCs/>
                <w:sz w:val="20"/>
                <w:szCs w:val="20"/>
              </w:rPr>
              <w:t xml:space="preserve">Result: </w:t>
            </w:r>
            <w:r>
              <w:rPr>
                <w:color w:val="444444"/>
                <w:sz w:val="20"/>
                <w:szCs w:val="20"/>
              </w:rPr>
              <w:t>The text became completely illegible — garbled, AI-generated lettering that ruined the clean presentation feel. Asking image generators to render full sentences within a diagram is consistently unreliable.</w:t>
            </w:r>
          </w:p>
        </w:tc>
      </w:tr>
    </w:tbl>
    <w:p w:rsidR="00193150" w:rsidRDefault="00193150" w:rsidP="00411D17">
      <w:pPr>
        <w:spacing w:before="60" w:after="60"/>
        <w:jc w:val="both"/>
      </w:pPr>
    </w:p>
    <w:p w:rsidR="00780B27" w:rsidRDefault="00780B27" w:rsidP="00411D17">
      <w:pPr>
        <w:pStyle w:val="Heading2"/>
        <w:jc w:val="both"/>
      </w:pPr>
    </w:p>
    <w:p w:rsidR="00780B27" w:rsidRDefault="00780B27" w:rsidP="00411D17">
      <w:pPr>
        <w:pStyle w:val="Heading2"/>
        <w:jc w:val="both"/>
      </w:pPr>
    </w:p>
    <w:p w:rsidR="00193150" w:rsidRDefault="009F6846" w:rsidP="00411D17">
      <w:pPr>
        <w:pStyle w:val="Heading2"/>
        <w:jc w:val="both"/>
      </w:pPr>
      <w:r>
        <w:lastRenderedPageBreak/>
        <w:t>3.3 Generic Slide Generation Prompts</w:t>
      </w:r>
    </w:p>
    <w:p w:rsidR="00193150" w:rsidRDefault="009F6846" w:rsidP="00411D17">
      <w:pPr>
        <w:spacing w:before="80" w:after="80"/>
        <w:jc w:val="both"/>
      </w:pPr>
      <w:r>
        <w:t>The initial generic prompts from Section 1 also fell into the ineffective category:</w:t>
      </w:r>
    </w:p>
    <w:p w:rsidR="00193150" w:rsidRDefault="009F6846" w:rsidP="00411D17">
      <w:pPr>
        <w:pStyle w:val="ListParagraph"/>
        <w:numPr>
          <w:ilvl w:val="0"/>
          <w:numId w:val="2"/>
        </w:numPr>
        <w:spacing w:before="60" w:after="60"/>
        <w:jc w:val="both"/>
      </w:pPr>
      <w:r>
        <w:t>Produced generic slide titles with no substance</w:t>
      </w:r>
    </w:p>
    <w:p w:rsidR="00193150" w:rsidRDefault="009F6846" w:rsidP="00411D17">
      <w:pPr>
        <w:pStyle w:val="ListParagraph"/>
        <w:numPr>
          <w:ilvl w:val="0"/>
          <w:numId w:val="2"/>
        </w:numPr>
        <w:spacing w:before="60" w:after="60"/>
        <w:jc w:val="both"/>
      </w:pPr>
      <w:r>
        <w:t>Missing topic organization and logical grouping</w:t>
      </w:r>
    </w:p>
    <w:p w:rsidR="00193150" w:rsidRDefault="009F6846" w:rsidP="00411D17">
      <w:pPr>
        <w:pStyle w:val="ListParagraph"/>
        <w:numPr>
          <w:ilvl w:val="0"/>
          <w:numId w:val="2"/>
        </w:numPr>
        <w:spacing w:before="60" w:after="60"/>
        <w:jc w:val="both"/>
      </w:pPr>
      <w:r>
        <w:t>Repetitive content across slides</w:t>
      </w:r>
    </w:p>
    <w:p w:rsidR="00193150" w:rsidRDefault="009F6846" w:rsidP="00411D17">
      <w:pPr>
        <w:pStyle w:val="ListParagraph"/>
        <w:numPr>
          <w:ilvl w:val="0"/>
          <w:numId w:val="2"/>
        </w:numPr>
        <w:spacing w:before="60" w:after="60"/>
        <w:jc w:val="both"/>
      </w:pPr>
      <w:r>
        <w:t>Weak connections between slides — no narrat</w:t>
      </w:r>
      <w:r>
        <w:t>ive flow</w:t>
      </w:r>
    </w:p>
    <w:p w:rsidR="00193150" w:rsidRDefault="009F6846" w:rsidP="00411D17">
      <w:pPr>
        <w:pStyle w:val="ListParagraph"/>
        <w:numPr>
          <w:ilvl w:val="0"/>
          <w:numId w:val="2"/>
        </w:numPr>
        <w:spacing w:before="60" w:after="60"/>
        <w:jc w:val="both"/>
      </w:pPr>
      <w:r>
        <w:t>Lack of professional structure expected for a business deck</w:t>
      </w:r>
    </w:p>
    <w:p w:rsidR="00193150" w:rsidRDefault="00193150" w:rsidP="00411D17">
      <w:pPr>
        <w:spacing w:before="60" w:after="60"/>
        <w:jc w:val="both"/>
      </w:pPr>
    </w:p>
    <w:p w:rsidR="00193150" w:rsidRDefault="009F6846" w:rsidP="00411D17">
      <w:pPr>
        <w:pStyle w:val="Heading2"/>
        <w:jc w:val="both"/>
      </w:pPr>
      <w:r>
        <w:t xml:space="preserve"> Root Causes Identified</w:t>
      </w:r>
    </w:p>
    <w:p w:rsidR="00193150" w:rsidRDefault="009F6846" w:rsidP="00411D17">
      <w:pPr>
        <w:pStyle w:val="ListParagraph"/>
        <w:numPr>
          <w:ilvl w:val="0"/>
          <w:numId w:val="2"/>
        </w:numPr>
        <w:spacing w:before="60" w:after="60"/>
        <w:jc w:val="both"/>
      </w:pPr>
      <w:r>
        <w:t>Insufficient instructions — AI had no framework to follow</w:t>
      </w:r>
    </w:p>
    <w:p w:rsidR="00193150" w:rsidRDefault="009F6846" w:rsidP="00411D17">
      <w:pPr>
        <w:pStyle w:val="ListParagraph"/>
        <w:numPr>
          <w:ilvl w:val="0"/>
          <w:numId w:val="2"/>
        </w:numPr>
        <w:spacing w:before="60" w:after="60"/>
        <w:jc w:val="both"/>
      </w:pPr>
      <w:r>
        <w:t>No defined audience — tone was inconsistent</w:t>
      </w:r>
    </w:p>
    <w:p w:rsidR="00193150" w:rsidRDefault="009F6846" w:rsidP="00411D17">
      <w:pPr>
        <w:pStyle w:val="ListParagraph"/>
        <w:numPr>
          <w:ilvl w:val="0"/>
          <w:numId w:val="2"/>
        </w:numPr>
        <w:spacing w:before="60" w:after="60"/>
        <w:jc w:val="both"/>
      </w:pPr>
      <w:r>
        <w:t>No slide count constraints — outputs were either too long</w:t>
      </w:r>
      <w:r>
        <w:t xml:space="preserve"> or too short</w:t>
      </w:r>
    </w:p>
    <w:p w:rsidR="00193150" w:rsidRDefault="009F6846" w:rsidP="00411D17">
      <w:pPr>
        <w:pStyle w:val="ListParagraph"/>
        <w:numPr>
          <w:ilvl w:val="0"/>
          <w:numId w:val="2"/>
        </w:numPr>
        <w:spacing w:before="60" w:after="60"/>
        <w:jc w:val="both"/>
      </w:pPr>
      <w:r>
        <w:t>No formatting guidance — layouts varied randomly</w:t>
      </w:r>
    </w:p>
    <w:p w:rsidR="00193150" w:rsidRDefault="009F6846" w:rsidP="00411D17">
      <w:pPr>
        <w:pStyle w:val="ListParagraph"/>
        <w:numPr>
          <w:ilvl w:val="0"/>
          <w:numId w:val="2"/>
        </w:numPr>
        <w:spacing w:before="60" w:after="60"/>
        <w:jc w:val="both"/>
      </w:pPr>
      <w:r>
        <w:t>No organizational framework — chapters and flow were absent</w:t>
      </w:r>
    </w:p>
    <w:p w:rsidR="00193150" w:rsidRDefault="00193150" w:rsidP="00411D17">
      <w:pPr>
        <w:spacing w:before="60" w:after="60"/>
        <w:jc w:val="both"/>
      </w:pPr>
    </w:p>
    <w:p w:rsidR="00193150" w:rsidRDefault="009F6846" w:rsidP="00411D17">
      <w:pPr>
        <w:pStyle w:val="Heading1"/>
        <w:jc w:val="both"/>
      </w:pPr>
      <w:r>
        <w:t>4. Prompt Refinement Process</w:t>
      </w:r>
    </w:p>
    <w:p w:rsidR="00193150" w:rsidRDefault="009F6846" w:rsidP="00411D17">
      <w:pPr>
        <w:spacing w:before="80" w:after="80"/>
        <w:jc w:val="both"/>
      </w:pPr>
      <w:r>
        <w:t>The improvement followed a deliberate step-by-step refinement pattern. Each iteration added a new layer of specificity and constraint:</w:t>
      </w:r>
    </w:p>
    <w:p w:rsidR="00193150" w:rsidRDefault="00193150" w:rsidP="00411D17">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5860"/>
      </w:tblGrid>
      <w:tr w:rsidR="00193150">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193150" w:rsidRDefault="009F6846" w:rsidP="00411D17">
            <w:pPr>
              <w:jc w:val="both"/>
            </w:pPr>
            <w:r>
              <w:rPr>
                <w:b/>
                <w:bCs/>
                <w:color w:val="FFFFFF"/>
              </w:rPr>
              <w:t>Step 1</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1"/>
                <w:szCs w:val="21"/>
              </w:rPr>
              <w:t>Basic Prompt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93150" w:rsidRDefault="009F6846" w:rsidP="00411D17">
            <w:pPr>
              <w:jc w:val="both"/>
            </w:pPr>
            <w:r>
              <w:rPr>
                <w:sz w:val="20"/>
                <w:szCs w:val="20"/>
              </w:rPr>
              <w:t>"Create slides from this lecture." — Output was generic and poorly organized.</w:t>
            </w:r>
          </w:p>
        </w:tc>
      </w:tr>
      <w:tr w:rsidR="00193150">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193150" w:rsidRDefault="009F6846" w:rsidP="00411D17">
            <w:pPr>
              <w:jc w:val="both"/>
            </w:pPr>
            <w:r>
              <w:rPr>
                <w:b/>
                <w:bCs/>
                <w:color w:val="FFFFFF"/>
              </w:rPr>
              <w:t>Step 2</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1"/>
                <w:szCs w:val="21"/>
              </w:rPr>
              <w:t>Added Structure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93150" w:rsidRDefault="009F6846" w:rsidP="00411D17">
            <w:pPr>
              <w:jc w:val="both"/>
            </w:pPr>
            <w:r>
              <w:rPr>
                <w:sz w:val="20"/>
                <w:szCs w:val="20"/>
              </w:rPr>
              <w:t>"Create a 10-slide presentation with chapter headings and supporting bullet points." — Requested slide count, chapter headings, and content grouping.</w:t>
            </w:r>
          </w:p>
        </w:tc>
      </w:tr>
      <w:tr w:rsidR="00193150">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193150" w:rsidRDefault="009F6846" w:rsidP="00411D17">
            <w:pPr>
              <w:jc w:val="both"/>
            </w:pPr>
            <w:r>
              <w:rPr>
                <w:b/>
                <w:bCs/>
                <w:color w:val="FFFFFF"/>
              </w:rPr>
              <w:t>Step 3</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1"/>
                <w:szCs w:val="21"/>
              </w:rPr>
              <w:t>Added Role + Tone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93150" w:rsidRDefault="009F6846" w:rsidP="00411D17">
            <w:pPr>
              <w:jc w:val="both"/>
            </w:pPr>
            <w:r>
              <w:rPr>
                <w:sz w:val="20"/>
                <w:szCs w:val="20"/>
              </w:rPr>
              <w:t>"Act as a business strategy consultant and generate an executive</w:t>
            </w:r>
            <w:r>
              <w:rPr>
                <w:sz w:val="20"/>
                <w:szCs w:val="20"/>
              </w:rPr>
              <w:t>-level presentation." — Produced more professional tone and business-focused language.</w:t>
            </w:r>
          </w:p>
        </w:tc>
      </w:tr>
      <w:tr w:rsidR="00193150">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193150" w:rsidRDefault="009F6846" w:rsidP="00411D17">
            <w:pPr>
              <w:jc w:val="both"/>
            </w:pPr>
            <w:r>
              <w:rPr>
                <w:b/>
                <w:bCs/>
                <w:color w:val="FFFFFF"/>
              </w:rPr>
              <w:t>Step 4</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1"/>
                <w:szCs w:val="21"/>
              </w:rPr>
              <w:t>Added Constraints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93150" w:rsidRDefault="009F6846" w:rsidP="00411D17">
            <w:pPr>
              <w:jc w:val="both"/>
            </w:pPr>
            <w:r>
              <w:rPr>
                <w:sz w:val="20"/>
                <w:szCs w:val="20"/>
              </w:rPr>
              <w:t>"Generate a presentation with clear chapter divisions covering Market Landscape, Capabilities, Strategic Priorities, Finance, Operations, Custo</w:t>
            </w:r>
            <w:r>
              <w:rPr>
                <w:sz w:val="20"/>
                <w:szCs w:val="20"/>
              </w:rPr>
              <w:t>mer Experience, Technology, and People." — Enforced slide limit, format, headings, and logical flow.</w:t>
            </w:r>
          </w:p>
        </w:tc>
      </w:tr>
    </w:tbl>
    <w:p w:rsidR="00193150" w:rsidRDefault="00193150" w:rsidP="00411D17">
      <w:pPr>
        <w:spacing w:before="60" w:after="60"/>
        <w:jc w:val="both"/>
      </w:pPr>
    </w:p>
    <w:p w:rsidR="00780B27" w:rsidRDefault="00780B27" w:rsidP="00411D17">
      <w:pPr>
        <w:pStyle w:val="Heading2"/>
        <w:jc w:val="both"/>
      </w:pPr>
    </w:p>
    <w:p w:rsidR="00780B27" w:rsidRDefault="00780B27" w:rsidP="00411D17">
      <w:pPr>
        <w:pStyle w:val="Heading2"/>
        <w:jc w:val="both"/>
      </w:pPr>
    </w:p>
    <w:p w:rsidR="00780B27" w:rsidRDefault="00780B27" w:rsidP="00411D17">
      <w:pPr>
        <w:pStyle w:val="Heading2"/>
        <w:jc w:val="both"/>
      </w:pPr>
    </w:p>
    <w:p w:rsidR="00780B27" w:rsidRDefault="00780B27" w:rsidP="00411D17">
      <w:pPr>
        <w:pStyle w:val="Heading2"/>
        <w:jc w:val="both"/>
      </w:pPr>
    </w:p>
    <w:p w:rsidR="00193150" w:rsidRDefault="009F6846" w:rsidP="00411D17">
      <w:pPr>
        <w:pStyle w:val="Heading2"/>
        <w:jc w:val="both"/>
      </w:pPr>
      <w:r>
        <w:lastRenderedPageBreak/>
        <w:t>4.1 Visual Prompt Refinement Techniques</w:t>
      </w:r>
    </w:p>
    <w:p w:rsidR="00193150" w:rsidRDefault="009F6846" w:rsidP="00411D17">
      <w:pPr>
        <w:spacing w:before="80" w:after="80"/>
        <w:jc w:val="both"/>
      </w:pPr>
      <w:r>
        <w:t>Three key refinement techniques were applied specifically to image/visual prompts:</w:t>
      </w:r>
    </w:p>
    <w:p w:rsidR="00193150" w:rsidRDefault="00193150" w:rsidP="00411D17">
      <w:pPr>
        <w:spacing w:before="60" w:after="60"/>
        <w:jc w:val="both"/>
      </w:pPr>
    </w:p>
    <w:p w:rsidR="00193150" w:rsidRDefault="009F6846" w:rsidP="00411D17">
      <w:pPr>
        <w:spacing w:before="180" w:after="80"/>
        <w:jc w:val="both"/>
      </w:pPr>
      <w:r>
        <w:rPr>
          <w:b/>
          <w:bCs/>
          <w:color w:val="17375E"/>
        </w:rPr>
        <w:t>Technique 1: Isolate Layout from Text</w:t>
      </w:r>
    </w:p>
    <w:p w:rsidR="00193150" w:rsidRDefault="009F6846" w:rsidP="00411D17">
      <w:pPr>
        <w:spacing w:before="80" w:after="80"/>
        <w:jc w:val="both"/>
      </w:pPr>
      <w:r>
        <w:t>Instead of asking the image generator to write full sentences, prompts were redesigned to request blank boxes, nodes, and simple one-word labels (e.g., "PLAN", "ACT", "TEST"). The contextual copy was overlaid digitally</w:t>
      </w:r>
      <w:r>
        <w:t xml:space="preserve"> afterward, keeping the visual clean and legible.</w:t>
      </w:r>
    </w:p>
    <w:p w:rsidR="00193150" w:rsidRDefault="00193150" w:rsidP="00411D17">
      <w:pPr>
        <w:spacing w:before="60" w:after="60"/>
        <w:jc w:val="both"/>
      </w:pPr>
    </w:p>
    <w:p w:rsidR="00193150" w:rsidRDefault="009F6846" w:rsidP="00411D17">
      <w:pPr>
        <w:spacing w:before="180" w:after="80"/>
        <w:jc w:val="both"/>
      </w:pPr>
      <w:r>
        <w:rPr>
          <w:b/>
          <w:bCs/>
          <w:color w:val="17375E"/>
        </w:rPr>
        <w:t>Technique 2: Enforce a Unified Style Guardrail</w:t>
      </w:r>
    </w:p>
    <w:p w:rsidR="00193150" w:rsidRDefault="009F6846" w:rsidP="00411D17">
      <w:pPr>
        <w:spacing w:before="80" w:after="80"/>
        <w:jc w:val="both"/>
      </w:pPr>
      <w:r>
        <w:t>Every image prompt was appended with a strict styling suffix:</w:t>
      </w:r>
    </w:p>
    <w:p w:rsidR="00193150" w:rsidRDefault="009F6846" w:rsidP="00411D17">
      <w:pPr>
        <w:spacing w:before="80" w:after="80"/>
        <w:ind w:left="720"/>
        <w:jc w:val="both"/>
      </w:pPr>
      <w:r>
        <w:rPr>
          <w:i/>
          <w:iCs/>
          <w:color w:val="444444"/>
          <w:sz w:val="20"/>
          <w:szCs w:val="20"/>
        </w:rPr>
        <w:t>--style raw, crisp technical line art, technical illustration drawing, blueprint grid background</w:t>
      </w:r>
      <w:r>
        <w:rPr>
          <w:i/>
          <w:iCs/>
          <w:color w:val="444444"/>
          <w:sz w:val="20"/>
          <w:szCs w:val="20"/>
        </w:rPr>
        <w:t>, engineering schematic style --ar 16:9</w:t>
      </w:r>
    </w:p>
    <w:p w:rsidR="00193150" w:rsidRDefault="009F6846" w:rsidP="00411D17">
      <w:pPr>
        <w:spacing w:before="80" w:after="80"/>
        <w:jc w:val="both"/>
      </w:pPr>
      <w:r>
        <w:t>This ensured visual consistency across all slides — whether generating a diagram for Market Landscape (Slide 2) or the Key Takeaways conveyor belt (Slide 10).</w:t>
      </w:r>
    </w:p>
    <w:p w:rsidR="00193150" w:rsidRDefault="00193150" w:rsidP="00411D17">
      <w:pPr>
        <w:spacing w:before="60" w:after="60"/>
        <w:jc w:val="both"/>
      </w:pPr>
    </w:p>
    <w:p w:rsidR="00193150" w:rsidRDefault="009F6846" w:rsidP="00411D17">
      <w:pPr>
        <w:spacing w:before="180" w:after="80"/>
        <w:jc w:val="both"/>
      </w:pPr>
      <w:r>
        <w:rPr>
          <w:b/>
          <w:bCs/>
          <w:color w:val="17375E"/>
        </w:rPr>
        <w:t>Technique 3: Strict Color Hardcoding</w:t>
      </w:r>
    </w:p>
    <w:p w:rsidR="00193150" w:rsidRDefault="009F6846" w:rsidP="00411D17">
      <w:pPr>
        <w:spacing w:before="80" w:after="80"/>
        <w:jc w:val="both"/>
      </w:pPr>
      <w:r>
        <w:t>Without explicit co</w:t>
      </w:r>
      <w:r>
        <w:t>lor constraints, AI tools introduced random, inconsistent colors. All image prompts were restricted to:</w:t>
      </w:r>
    </w:p>
    <w:p w:rsidR="00193150" w:rsidRDefault="009F6846" w:rsidP="00411D17">
      <w:pPr>
        <w:pStyle w:val="ListParagraph"/>
        <w:numPr>
          <w:ilvl w:val="0"/>
          <w:numId w:val="2"/>
        </w:numPr>
        <w:spacing w:before="60" w:after="60"/>
        <w:jc w:val="both"/>
      </w:pPr>
      <w:r>
        <w:t>Cream background</w:t>
      </w:r>
    </w:p>
    <w:p w:rsidR="00193150" w:rsidRDefault="009F6846" w:rsidP="00411D17">
      <w:pPr>
        <w:pStyle w:val="ListParagraph"/>
        <w:numPr>
          <w:ilvl w:val="0"/>
          <w:numId w:val="2"/>
        </w:numPr>
        <w:spacing w:before="60" w:after="60"/>
        <w:jc w:val="both"/>
      </w:pPr>
      <w:r>
        <w:t>Navy blue lines</w:t>
      </w:r>
    </w:p>
    <w:p w:rsidR="00780B27" w:rsidRPr="00674BB6" w:rsidRDefault="009F6846" w:rsidP="00411D17">
      <w:pPr>
        <w:pStyle w:val="ListParagraph"/>
        <w:numPr>
          <w:ilvl w:val="0"/>
          <w:numId w:val="2"/>
        </w:numPr>
        <w:spacing w:before="60" w:after="60"/>
        <w:jc w:val="both"/>
      </w:pPr>
      <w:r>
        <w:t>Terracotta orange structural elements only</w:t>
      </w:r>
    </w:p>
    <w:p w:rsidR="00193150" w:rsidRDefault="009F6846" w:rsidP="00411D17">
      <w:pPr>
        <w:pStyle w:val="Heading2"/>
        <w:jc w:val="both"/>
      </w:pPr>
      <w:r>
        <w:t xml:space="preserve"> </w:t>
      </w:r>
      <w:r>
        <w:t>Results of the Refinement Process</w:t>
      </w:r>
    </w:p>
    <w:p w:rsidR="00193150" w:rsidRDefault="009F6846" w:rsidP="00411D17">
      <w:pPr>
        <w:pStyle w:val="ListParagraph"/>
        <w:numPr>
          <w:ilvl w:val="0"/>
          <w:numId w:val="2"/>
        </w:numPr>
        <w:spacing w:before="60" w:after="60"/>
        <w:jc w:val="both"/>
      </w:pPr>
      <w:r>
        <w:t>Significantly improved presentation quality and professionalism</w:t>
      </w:r>
    </w:p>
    <w:p w:rsidR="00193150" w:rsidRDefault="009F6846" w:rsidP="00411D17">
      <w:pPr>
        <w:pStyle w:val="ListParagraph"/>
        <w:numPr>
          <w:ilvl w:val="0"/>
          <w:numId w:val="2"/>
        </w:numPr>
        <w:spacing w:before="60" w:after="60"/>
        <w:jc w:val="both"/>
      </w:pPr>
      <w:r>
        <w:t>Clear topic organization across all 10 slides</w:t>
      </w:r>
    </w:p>
    <w:p w:rsidR="00193150" w:rsidRDefault="009F6846" w:rsidP="00411D17">
      <w:pPr>
        <w:pStyle w:val="ListParagraph"/>
        <w:numPr>
          <w:ilvl w:val="0"/>
          <w:numId w:val="2"/>
        </w:numPr>
        <w:spacing w:before="60" w:after="60"/>
        <w:jc w:val="both"/>
      </w:pPr>
      <w:r>
        <w:t>Consistent professional language throughout</w:t>
      </w:r>
    </w:p>
    <w:p w:rsidR="00193150" w:rsidRDefault="009F6846" w:rsidP="00411D17">
      <w:pPr>
        <w:pStyle w:val="ListParagraph"/>
        <w:numPr>
          <w:ilvl w:val="0"/>
          <w:numId w:val="2"/>
        </w:numPr>
        <w:spacing w:before="60" w:after="60"/>
        <w:jc w:val="both"/>
      </w:pPr>
      <w:r>
        <w:t>Uniform visual style aligned with the blueprint aesthetic</w:t>
      </w:r>
    </w:p>
    <w:p w:rsidR="00193150" w:rsidRDefault="009F6846" w:rsidP="00411D17">
      <w:pPr>
        <w:pStyle w:val="ListParagraph"/>
        <w:numPr>
          <w:ilvl w:val="0"/>
          <w:numId w:val="2"/>
        </w:numPr>
        <w:spacing w:before="60" w:after="60"/>
        <w:jc w:val="both"/>
      </w:pPr>
      <w:r>
        <w:t>High overall readability and logical narrati</w:t>
      </w:r>
      <w:r>
        <w:t>ve flow</w:t>
      </w:r>
    </w:p>
    <w:p w:rsidR="00193150" w:rsidRDefault="00193150" w:rsidP="00411D17">
      <w:pPr>
        <w:spacing w:before="60" w:after="60"/>
        <w:jc w:val="both"/>
      </w:pPr>
    </w:p>
    <w:p w:rsidR="00674BB6" w:rsidRDefault="00674BB6" w:rsidP="00411D17">
      <w:pPr>
        <w:spacing w:before="60" w:after="60"/>
        <w:jc w:val="both"/>
      </w:pPr>
    </w:p>
    <w:p w:rsidR="00674BB6" w:rsidRDefault="00674BB6" w:rsidP="00411D17">
      <w:pPr>
        <w:spacing w:before="60" w:after="60"/>
        <w:jc w:val="both"/>
      </w:pPr>
    </w:p>
    <w:p w:rsidR="00674BB6" w:rsidRDefault="00674BB6" w:rsidP="00411D17">
      <w:pPr>
        <w:spacing w:before="60" w:after="60"/>
        <w:jc w:val="both"/>
      </w:pPr>
    </w:p>
    <w:p w:rsidR="00674BB6" w:rsidRDefault="00674BB6" w:rsidP="00411D17">
      <w:pPr>
        <w:spacing w:before="60" w:after="60"/>
        <w:jc w:val="both"/>
      </w:pPr>
    </w:p>
    <w:p w:rsidR="00674BB6" w:rsidRDefault="00674BB6" w:rsidP="00411D17">
      <w:pPr>
        <w:spacing w:before="60" w:after="60"/>
        <w:jc w:val="both"/>
      </w:pPr>
    </w:p>
    <w:p w:rsidR="00674BB6" w:rsidRDefault="00674BB6" w:rsidP="00411D17">
      <w:pPr>
        <w:spacing w:before="60" w:after="60"/>
        <w:jc w:val="both"/>
      </w:pPr>
    </w:p>
    <w:p w:rsidR="00674BB6" w:rsidRDefault="00674BB6" w:rsidP="00411D17">
      <w:pPr>
        <w:spacing w:before="60" w:after="60"/>
        <w:jc w:val="both"/>
      </w:pPr>
    </w:p>
    <w:p w:rsidR="00674BB6" w:rsidRDefault="00674BB6" w:rsidP="00411D17">
      <w:pPr>
        <w:spacing w:before="60" w:after="60"/>
        <w:jc w:val="both"/>
      </w:pPr>
    </w:p>
    <w:p w:rsidR="00674BB6" w:rsidRDefault="00674BB6" w:rsidP="00411D17">
      <w:pPr>
        <w:spacing w:before="60" w:after="60"/>
        <w:jc w:val="both"/>
      </w:pPr>
    </w:p>
    <w:p w:rsidR="00674BB6" w:rsidRDefault="00674BB6" w:rsidP="00411D17">
      <w:pPr>
        <w:spacing w:before="60" w:after="60"/>
        <w:jc w:val="both"/>
      </w:pPr>
    </w:p>
    <w:p w:rsidR="00193150" w:rsidRDefault="009F6846" w:rsidP="00411D17">
      <w:pPr>
        <w:pStyle w:val="Heading1"/>
        <w:jc w:val="both"/>
      </w:pPr>
      <w:r>
        <w:lastRenderedPageBreak/>
        <w:t>5. Complete Process Followed</w:t>
      </w:r>
    </w:p>
    <w:p w:rsidR="00193150" w:rsidRDefault="009F6846" w:rsidP="00411D17">
      <w:pPr>
        <w:spacing w:before="80" w:after="80"/>
        <w:jc w:val="both"/>
      </w:pPr>
      <w:r>
        <w:t>The creation of this deck followed a top-down structural and visual design workflow, from lecture analysis through to final compilation:</w:t>
      </w:r>
    </w:p>
    <w:p w:rsidR="00193150" w:rsidRDefault="00193150" w:rsidP="00411D17">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5860"/>
      </w:tblGrid>
      <w:tr w:rsidR="00193150">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193150" w:rsidRDefault="009F6846" w:rsidP="00411D17">
            <w:pPr>
              <w:jc w:val="both"/>
            </w:pPr>
            <w:r>
              <w:rPr>
                <w:b/>
                <w:bCs/>
                <w:color w:val="FFFFFF"/>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1"/>
                <w:szCs w:val="21"/>
              </w:rPr>
              <w:t>Lecture Analysis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93150" w:rsidRDefault="009F6846" w:rsidP="00411D17">
            <w:pPr>
              <w:jc w:val="both"/>
            </w:pPr>
            <w:r>
              <w:rPr>
                <w:sz w:val="20"/>
                <w:szCs w:val="20"/>
              </w:rPr>
              <w:t>The YouTube orientation lecture (Lec-1) was provided to the LLM for content understanding and extraction of major discussion points.</w:t>
            </w:r>
          </w:p>
        </w:tc>
      </w:tr>
      <w:tr w:rsidR="00193150">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193150" w:rsidRDefault="009F6846" w:rsidP="00411D17">
            <w:pPr>
              <w:jc w:val="both"/>
            </w:pPr>
            <w:r>
              <w:rPr>
                <w:b/>
                <w:bCs/>
                <w:color w:val="FFFFFF"/>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1"/>
                <w:szCs w:val="21"/>
              </w:rPr>
              <w:t>Topic Identification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93150" w:rsidRDefault="009F6846" w:rsidP="00411D17">
            <w:pPr>
              <w:jc w:val="both"/>
            </w:pPr>
            <w:r>
              <w:rPr>
                <w:sz w:val="20"/>
                <w:szCs w:val="20"/>
              </w:rPr>
              <w:t>Key themes and concepts from the lecture were identified and grouped into related categories.</w:t>
            </w:r>
          </w:p>
        </w:tc>
      </w:tr>
      <w:tr w:rsidR="00193150">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193150" w:rsidRDefault="009F6846" w:rsidP="00411D17">
            <w:pPr>
              <w:jc w:val="both"/>
            </w:pPr>
            <w:r>
              <w:rPr>
                <w:b/>
                <w:bCs/>
                <w:color w:val="FFFFFF"/>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1"/>
                <w:szCs w:val="21"/>
              </w:rPr>
              <w:t>Presentation Structuring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93150" w:rsidRDefault="009F6846" w:rsidP="00411D17">
            <w:pPr>
              <w:jc w:val="both"/>
            </w:pPr>
            <w:r>
              <w:rPr>
                <w:sz w:val="20"/>
                <w:szCs w:val="20"/>
              </w:rPr>
              <w:t>The extracted themes were organized into a logical 10-slide presentation flow.</w:t>
            </w:r>
          </w:p>
        </w:tc>
      </w:tr>
      <w:tr w:rsidR="00193150">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193150" w:rsidRDefault="009F6846" w:rsidP="00411D17">
            <w:pPr>
              <w:jc w:val="both"/>
            </w:pPr>
            <w:r>
              <w:rPr>
                <w:b/>
                <w:bCs/>
                <w:color w:val="FFFFFF"/>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1"/>
                <w:szCs w:val="21"/>
              </w:rPr>
              <w:t>Slide Generation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93150" w:rsidRDefault="009F6846" w:rsidP="00411D17">
            <w:pPr>
              <w:jc w:val="both"/>
            </w:pPr>
            <w:r>
              <w:rPr>
                <w:sz w:val="20"/>
                <w:szCs w:val="20"/>
              </w:rPr>
              <w:t>The LLM generated slide titles, chapter divisions, and supporting content based on the identified themes.</w:t>
            </w:r>
          </w:p>
        </w:tc>
      </w:tr>
      <w:tr w:rsidR="00193150">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193150" w:rsidRDefault="009F6846" w:rsidP="00411D17">
            <w:pPr>
              <w:jc w:val="both"/>
            </w:pPr>
            <w:r>
              <w:rPr>
                <w:b/>
                <w:bCs/>
                <w:color w:val="FFFFFF"/>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1"/>
                <w:szCs w:val="21"/>
              </w:rPr>
              <w:t>Review &amp; Refinement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93150" w:rsidRDefault="009F6846" w:rsidP="00411D17">
            <w:pPr>
              <w:jc w:val="both"/>
            </w:pPr>
            <w:r>
              <w:rPr>
                <w:sz w:val="20"/>
                <w:szCs w:val="20"/>
              </w:rPr>
              <w:t>Mul</w:t>
            </w:r>
            <w:r>
              <w:rPr>
                <w:sz w:val="20"/>
                <w:szCs w:val="20"/>
              </w:rPr>
              <w:t>tiple prompt iterations were tested to improve structure, readability, and overall presentation quality.</w:t>
            </w:r>
          </w:p>
        </w:tc>
      </w:tr>
      <w:tr w:rsidR="00193150">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193150" w:rsidRDefault="009F6846" w:rsidP="00411D17">
            <w:pPr>
              <w:jc w:val="both"/>
            </w:pPr>
            <w:r>
              <w:rPr>
                <w:b/>
                <w:bCs/>
                <w:color w:val="FFFFFF"/>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1"/>
                <w:szCs w:val="21"/>
              </w:rPr>
              <w:t>Final Compilation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93150" w:rsidRDefault="009F6846" w:rsidP="00411D17">
            <w:pPr>
              <w:jc w:val="both"/>
            </w:pPr>
            <w:r>
              <w:rPr>
                <w:sz w:val="20"/>
                <w:szCs w:val="20"/>
              </w:rPr>
              <w:t>The final slides were compiled into a PowerPoint presentation via Gamma AI.</w:t>
            </w:r>
          </w:p>
        </w:tc>
      </w:tr>
    </w:tbl>
    <w:p w:rsidR="00193150" w:rsidRDefault="00193150" w:rsidP="00411D17">
      <w:pPr>
        <w:spacing w:before="60" w:after="60"/>
        <w:jc w:val="both"/>
      </w:pPr>
    </w:p>
    <w:p w:rsidR="00193150" w:rsidRDefault="009F6846" w:rsidP="00411D17">
      <w:pPr>
        <w:pStyle w:val="Heading2"/>
        <w:jc w:val="both"/>
      </w:pPr>
      <w:r>
        <w:t>5.1 Final Presentation Structure (10 Slides)</w:t>
      </w:r>
    </w:p>
    <w:p w:rsidR="00193150" w:rsidRDefault="009F6846" w:rsidP="00411D17">
      <w:pPr>
        <w:spacing w:before="80" w:after="80"/>
        <w:jc w:val="both"/>
      </w:pPr>
      <w:r>
        <w:t>The final 10-slide deck, as generated and verified, covers the following structure:</w:t>
      </w:r>
    </w:p>
    <w:p w:rsidR="00193150" w:rsidRDefault="00193150" w:rsidP="00411D17">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93150" w:rsidRDefault="009F6846" w:rsidP="00411D17">
            <w:pPr>
              <w:jc w:val="both"/>
            </w:pPr>
            <w:r>
              <w:rPr>
                <w:b/>
                <w:bCs/>
                <w:color w:val="FFFFFF"/>
                <w:sz w:val="21"/>
                <w:szCs w:val="21"/>
              </w:rPr>
              <w:t>Slide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93150" w:rsidRDefault="009F6846" w:rsidP="00411D17">
            <w:pPr>
              <w:jc w:val="both"/>
            </w:pPr>
            <w:r>
              <w:rPr>
                <w:b/>
                <w:bCs/>
                <w:color w:val="FFFFFF"/>
                <w:sz w:val="21"/>
                <w:szCs w:val="21"/>
              </w:rPr>
              <w:t>Chapter / Title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93150" w:rsidRDefault="009F6846" w:rsidP="00411D17">
            <w:pPr>
              <w:jc w:val="both"/>
            </w:pPr>
            <w:r>
              <w:rPr>
                <w:b/>
                <w:bCs/>
                <w:color w:val="FFFFFF"/>
                <w:sz w:val="21"/>
                <w:szCs w:val="21"/>
              </w:rPr>
              <w:t>Supporting Description</w:t>
            </w:r>
          </w:p>
        </w:tc>
      </w:tr>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0"/>
                <w:szCs w:val="20"/>
              </w:rPr>
              <w:t>Welcome</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sz w:val="20"/>
                <w:szCs w:val="20"/>
              </w:rPr>
              <w:t>From Manual Tools to Autonomous Digital Workforces — A comprehensive roadmap for growth, innovation, and operational excellence across all business units.</w:t>
            </w:r>
          </w:p>
        </w:tc>
      </w:tr>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Chapter 1 — Market Landscape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sz w:val="20"/>
                <w:szCs w:val="20"/>
              </w:rPr>
              <w:t>Industry trends, competitive positioning, and opportunities shaping our strategic direction.</w:t>
            </w:r>
          </w:p>
        </w:tc>
      </w:tr>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0"/>
                <w:szCs w:val="20"/>
              </w:rPr>
              <w:t>Chapter 2 — Core Capabilities</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sz w:val="20"/>
                <w:szCs w:val="20"/>
              </w:rPr>
              <w:t>Foundational strengths and differentiated competencies driving competitive advantage.</w:t>
            </w:r>
          </w:p>
        </w:tc>
      </w:tr>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Chapter 3 — Strategic Priorities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sz w:val="20"/>
                <w:szCs w:val="20"/>
              </w:rPr>
              <w:t>Key focus areas and investment themes guiding resource allocation and decision-making in 202</w:t>
            </w:r>
            <w:r w:rsidR="00780B27">
              <w:rPr>
                <w:sz w:val="20"/>
                <w:szCs w:val="20"/>
              </w:rPr>
              <w:t>6</w:t>
            </w:r>
            <w:r>
              <w:rPr>
                <w:sz w:val="20"/>
                <w:szCs w:val="20"/>
              </w:rPr>
              <w:t>.</w:t>
            </w:r>
          </w:p>
        </w:tc>
      </w:tr>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0"/>
                <w:szCs w:val="20"/>
              </w:rPr>
              <w:t>Chapter 4 — Financial Performance</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sz w:val="20"/>
                <w:szCs w:val="20"/>
              </w:rPr>
              <w:t>Revenue trends, margin targets, and financial milestones underpinning our growth strategy.</w:t>
            </w:r>
          </w:p>
        </w:tc>
      </w:tr>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Chapter 5 — Operational Excellence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sz w:val="20"/>
                <w:szCs w:val="20"/>
              </w:rPr>
              <w:t>Process improvements, efficiency initiatives, and the operational framework supporting scalable growth.</w:t>
            </w:r>
          </w:p>
        </w:tc>
      </w:tr>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0"/>
                <w:szCs w:val="20"/>
              </w:rPr>
              <w:t>Chapter 6 — Customer Experience</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sz w:val="20"/>
                <w:szCs w:val="20"/>
              </w:rPr>
              <w:t>Approach to deepening customer relationships, improving satisfaction, and driving long-term loyalty.</w:t>
            </w:r>
          </w:p>
        </w:tc>
      </w:tr>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Chapter 7 — Innovation &amp; Technology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sz w:val="20"/>
                <w:szCs w:val="20"/>
              </w:rPr>
              <w:t>Investments in R&amp;D, digital transformation, and the technology roadmap enabling future capabilities.</w:t>
            </w:r>
          </w:p>
        </w:tc>
      </w:tr>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0"/>
                <w:szCs w:val="20"/>
              </w:rPr>
              <w:lastRenderedPageBreak/>
              <w:t>9</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b/>
                <w:bCs/>
                <w:sz w:val="20"/>
                <w:szCs w:val="20"/>
              </w:rPr>
              <w:t>Chapter 8 — People &amp; Culture</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rsidR="00193150" w:rsidRDefault="009F6846" w:rsidP="00411D17">
            <w:pPr>
              <w:jc w:val="both"/>
            </w:pPr>
            <w:r>
              <w:rPr>
                <w:sz w:val="20"/>
                <w:szCs w:val="20"/>
              </w:rPr>
              <w:t>Talent strategy, organizational development, and the cultural values defining how we work together.</w:t>
            </w:r>
          </w:p>
        </w:tc>
      </w:tr>
      <w:tr w:rsidR="001931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Looking Ahead — Key Takeaways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sz w:val="20"/>
                <w:szCs w:val="20"/>
              </w:rPr>
              <w:t>The priorities, commitments, and next steps defining our path forward in 202</w:t>
            </w:r>
            <w:r w:rsidR="00780B27">
              <w:rPr>
                <w:sz w:val="20"/>
                <w:szCs w:val="20"/>
              </w:rPr>
              <w:t>6</w:t>
            </w:r>
            <w:r>
              <w:rPr>
                <w:sz w:val="20"/>
                <w:szCs w:val="20"/>
              </w:rPr>
              <w:t xml:space="preserve"> and beyond.</w:t>
            </w:r>
          </w:p>
        </w:tc>
      </w:tr>
    </w:tbl>
    <w:p w:rsidR="00193150" w:rsidRDefault="009F6846" w:rsidP="00411D17">
      <w:pPr>
        <w:pStyle w:val="Heading1"/>
        <w:jc w:val="both"/>
      </w:pPr>
      <w:r>
        <w:t>6. AI Tools &amp; Models Used</w:t>
      </w:r>
    </w:p>
    <w:p w:rsidR="00193150" w:rsidRDefault="009F6846" w:rsidP="00411D17">
      <w:pPr>
        <w:spacing w:before="80" w:after="80"/>
        <w:jc w:val="both"/>
      </w:pPr>
      <w:r>
        <w:t>The following tools and models were used across the complete workflow:</w:t>
      </w:r>
    </w:p>
    <w:p w:rsidR="00193150" w:rsidRDefault="00193150" w:rsidP="00411D17">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19315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93150" w:rsidRDefault="009F6846" w:rsidP="00411D17">
            <w:pPr>
              <w:jc w:val="both"/>
            </w:pPr>
            <w:r>
              <w:rPr>
                <w:b/>
                <w:bCs/>
                <w:color w:val="FFFFFF"/>
              </w:rPr>
              <w:t>Tool / Model</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93150" w:rsidRDefault="009F6846" w:rsidP="00411D17">
            <w:pPr>
              <w:jc w:val="both"/>
            </w:pPr>
            <w:r>
              <w:rPr>
                <w:b/>
                <w:bCs/>
                <w:color w:val="FFFFFF"/>
              </w:rPr>
              <w:t>Purpose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93150" w:rsidRDefault="009F6846" w:rsidP="00411D17">
            <w:pPr>
              <w:jc w:val="both"/>
            </w:pPr>
            <w:r>
              <w:rPr>
                <w:b/>
                <w:bCs/>
                <w:color w:val="FFFFFF"/>
              </w:rPr>
              <w:t>Role in Task</w:t>
            </w:r>
          </w:p>
        </w:tc>
      </w:tr>
      <w:tr w:rsidR="0019315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rsidR="00193150" w:rsidRDefault="009F6846" w:rsidP="00411D17">
            <w:pPr>
              <w:jc w:val="both"/>
            </w:pPr>
            <w:r>
              <w:rPr>
                <w:b/>
                <w:bCs/>
                <w:sz w:val="20"/>
                <w:szCs w:val="20"/>
              </w:rPr>
              <w:t>YouTube (Lec-1)</w:t>
            </w:r>
          </w:p>
        </w:tc>
        <w:tc>
          <w:tcPr>
            <w:tcW w:w="35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rsidR="00193150" w:rsidRDefault="009F6846" w:rsidP="00411D17">
            <w:pPr>
              <w:jc w:val="both"/>
            </w:pPr>
            <w:r>
              <w:rPr>
                <w:sz w:val="20"/>
                <w:szCs w:val="20"/>
              </w:rPr>
              <w:t>Primary source — orientation lecture video</w:t>
            </w:r>
          </w:p>
        </w:tc>
        <w:tc>
          <w:tcPr>
            <w:tcW w:w="336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rsidR="00193150" w:rsidRDefault="009F6846" w:rsidP="00411D17">
            <w:pPr>
              <w:jc w:val="both"/>
            </w:pPr>
            <w:r>
              <w:rPr>
                <w:sz w:val="20"/>
                <w:szCs w:val="20"/>
              </w:rPr>
              <w:t>Content input provided to all AI tools for analysis and extraction</w:t>
            </w:r>
          </w:p>
        </w:tc>
      </w:tr>
      <w:tr w:rsidR="0019315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NotebookLM (Google)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sz w:val="20"/>
                <w:szCs w:val="20"/>
              </w:rPr>
              <w:t>Lecture transcription and content structuring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sz w:val="20"/>
                <w:szCs w:val="20"/>
              </w:rPr>
              <w:t>Analyzed the video, identified key themes, and organized content into presentation-ready outlines</w:t>
            </w:r>
          </w:p>
        </w:tc>
      </w:tr>
      <w:tr w:rsidR="0019315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rsidR="00193150" w:rsidRDefault="009F6846" w:rsidP="00411D17">
            <w:pPr>
              <w:jc w:val="both"/>
            </w:pPr>
            <w:r>
              <w:rPr>
                <w:b/>
                <w:bCs/>
                <w:sz w:val="20"/>
                <w:szCs w:val="20"/>
              </w:rPr>
              <w:t>Gamma AI</w:t>
            </w:r>
          </w:p>
        </w:tc>
        <w:tc>
          <w:tcPr>
            <w:tcW w:w="35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rsidR="00193150" w:rsidRDefault="009F6846" w:rsidP="00411D17">
            <w:pPr>
              <w:jc w:val="both"/>
            </w:pPr>
            <w:r>
              <w:rPr>
                <w:sz w:val="20"/>
                <w:szCs w:val="20"/>
              </w:rPr>
              <w:t>Presentation generation and design</w:t>
            </w:r>
          </w:p>
        </w:tc>
        <w:tc>
          <w:tcPr>
            <w:tcW w:w="336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rsidR="00193150" w:rsidRDefault="009F6846" w:rsidP="00411D17">
            <w:pPr>
              <w:jc w:val="both"/>
            </w:pPr>
            <w:r>
              <w:rPr>
                <w:sz w:val="20"/>
                <w:szCs w:val="20"/>
              </w:rPr>
              <w:t>Converted the structured outlines into the final 10-slide presentation with visual formatting</w:t>
            </w:r>
          </w:p>
        </w:tc>
      </w:tr>
      <w:tr w:rsidR="0019315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b/>
                <w:bCs/>
                <w:sz w:val="20"/>
                <w:szCs w:val="20"/>
              </w:rPr>
              <w:t>ChatGPT (GPT-based)</w:t>
            </w:r>
            <w:r w:rsidR="008A71EC">
              <w:rPr>
                <w:b/>
                <w:bCs/>
                <w:sz w:val="20"/>
                <w:szCs w:val="20"/>
              </w:rPr>
              <w:t xml:space="preserve"> / Claude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sz w:val="20"/>
                <w:szCs w:val="20"/>
              </w:rPr>
              <w:t>Prompt refinement and text generation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3150" w:rsidRDefault="009F6846" w:rsidP="00411D17">
            <w:pPr>
              <w:jc w:val="both"/>
            </w:pPr>
            <w:r>
              <w:rPr>
                <w:sz w:val="20"/>
                <w:szCs w:val="20"/>
              </w:rPr>
              <w:t>Used to refine slide text, improve professional tone, and generate structured prompts</w:t>
            </w:r>
          </w:p>
        </w:tc>
      </w:tr>
      <w:tr w:rsidR="0019315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rsidR="00193150" w:rsidRDefault="009F6846" w:rsidP="00411D17">
            <w:pPr>
              <w:jc w:val="both"/>
            </w:pPr>
            <w:r>
              <w:rPr>
                <w:b/>
                <w:bCs/>
                <w:sz w:val="20"/>
                <w:szCs w:val="20"/>
              </w:rPr>
              <w:t>DeepSeek</w:t>
            </w:r>
            <w:r w:rsidR="008A71EC">
              <w:rPr>
                <w:b/>
                <w:bCs/>
                <w:sz w:val="20"/>
                <w:szCs w:val="20"/>
              </w:rPr>
              <w:t xml:space="preserve"> / Gemini</w:t>
            </w:r>
          </w:p>
        </w:tc>
        <w:tc>
          <w:tcPr>
            <w:tcW w:w="35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rsidR="00193150" w:rsidRDefault="009F6846" w:rsidP="00411D17">
            <w:pPr>
              <w:jc w:val="both"/>
            </w:pPr>
            <w:r>
              <w:rPr>
                <w:sz w:val="20"/>
                <w:szCs w:val="20"/>
              </w:rPr>
              <w:t>Alternative prompt testing</w:t>
            </w:r>
          </w:p>
        </w:tc>
        <w:tc>
          <w:tcPr>
            <w:tcW w:w="336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rsidR="00193150" w:rsidRDefault="009F6846" w:rsidP="00411D17">
            <w:pPr>
              <w:jc w:val="both"/>
            </w:pPr>
            <w:r>
              <w:rPr>
                <w:sz w:val="20"/>
                <w:szCs w:val="20"/>
              </w:rPr>
              <w:t>Used as a secondary model for comparative prompt testing and content verification</w:t>
            </w:r>
          </w:p>
        </w:tc>
      </w:tr>
    </w:tbl>
    <w:p w:rsidR="00193150" w:rsidRDefault="009F6846" w:rsidP="00411D17">
      <w:pPr>
        <w:pStyle w:val="Heading1"/>
        <w:jc w:val="both"/>
      </w:pPr>
      <w:r>
        <w:t>7. Key Learnings</w:t>
      </w:r>
    </w:p>
    <w:p w:rsidR="00193150" w:rsidRDefault="009F6846" w:rsidP="00411D17">
      <w:pPr>
        <w:spacing w:before="80" w:after="80"/>
        <w:jc w:val="both"/>
      </w:pPr>
      <w:r>
        <w:t>Through the process of generating this presentation using AI tools, the following key learnings were identified:</w:t>
      </w:r>
    </w:p>
    <w:p w:rsidR="00193150" w:rsidRDefault="00193150" w:rsidP="00674BB6">
      <w:pPr>
        <w:jc w:val="both"/>
      </w:pPr>
    </w:p>
    <w:p w:rsidR="003E39AA" w:rsidRPr="003E39AA" w:rsidRDefault="009F6846" w:rsidP="00674BB6">
      <w:pPr>
        <w:pStyle w:val="ListParagraph"/>
        <w:numPr>
          <w:ilvl w:val="0"/>
          <w:numId w:val="2"/>
        </w:numPr>
        <w:jc w:val="both"/>
      </w:pPr>
      <w:r>
        <w:rPr>
          <w:b/>
          <w:bCs/>
        </w:rPr>
        <w:t xml:space="preserve">Specificity drives quality: </w:t>
      </w:r>
    </w:p>
    <w:p w:rsidR="003E39AA" w:rsidRPr="003E39AA" w:rsidRDefault="003E39AA" w:rsidP="00674BB6">
      <w:pPr>
        <w:pStyle w:val="ListParagraph"/>
        <w:ind w:left="720"/>
        <w:jc w:val="both"/>
      </w:pPr>
    </w:p>
    <w:p w:rsidR="00193150" w:rsidRDefault="009F6846" w:rsidP="00674BB6">
      <w:pPr>
        <w:pStyle w:val="ListParagraph"/>
        <w:numPr>
          <w:ilvl w:val="1"/>
          <w:numId w:val="2"/>
        </w:numPr>
        <w:ind w:left="720" w:hanging="360"/>
        <w:jc w:val="both"/>
      </w:pPr>
      <w:r>
        <w:t>Generic prompts consistently failed. Adding slide count, audience definition, chapter headings, and topic constraints was the single biggest improvement factor.</w:t>
      </w:r>
    </w:p>
    <w:p w:rsidR="003E39AA" w:rsidRDefault="003E39AA" w:rsidP="00674BB6">
      <w:pPr>
        <w:pStyle w:val="ListParagraph"/>
        <w:numPr>
          <w:ilvl w:val="1"/>
          <w:numId w:val="2"/>
        </w:numPr>
        <w:ind w:left="720" w:hanging="360"/>
        <w:jc w:val="both"/>
      </w:pPr>
    </w:p>
    <w:p w:rsidR="003E39AA" w:rsidRPr="003E39AA" w:rsidRDefault="009F6846" w:rsidP="00674BB6">
      <w:pPr>
        <w:pStyle w:val="ListParagraph"/>
        <w:numPr>
          <w:ilvl w:val="0"/>
          <w:numId w:val="2"/>
        </w:numPr>
        <w:jc w:val="both"/>
      </w:pPr>
      <w:r>
        <w:rPr>
          <w:b/>
          <w:bCs/>
        </w:rPr>
        <w:t xml:space="preserve">Role prompting improves tone: </w:t>
      </w:r>
    </w:p>
    <w:p w:rsidR="003E39AA" w:rsidRPr="003E39AA" w:rsidRDefault="003E39AA" w:rsidP="00674BB6">
      <w:pPr>
        <w:pStyle w:val="ListParagraph"/>
        <w:numPr>
          <w:ilvl w:val="1"/>
          <w:numId w:val="2"/>
        </w:numPr>
        <w:ind w:left="720" w:hanging="360"/>
        <w:jc w:val="both"/>
      </w:pPr>
    </w:p>
    <w:p w:rsidR="00674BB6" w:rsidRDefault="009F6846" w:rsidP="00674BB6">
      <w:pPr>
        <w:pStyle w:val="ListParagraph"/>
        <w:numPr>
          <w:ilvl w:val="1"/>
          <w:numId w:val="2"/>
        </w:numPr>
        <w:ind w:left="720" w:hanging="360"/>
        <w:jc w:val="both"/>
      </w:pPr>
      <w:r>
        <w:t>Assigning a role ("Act as a business strategy consultant") shifte</w:t>
      </w:r>
      <w:r>
        <w:t>d the output from informal to executive-level language.</w:t>
      </w:r>
    </w:p>
    <w:p w:rsidR="003E39AA" w:rsidRDefault="003E39AA" w:rsidP="00674BB6">
      <w:pPr>
        <w:pStyle w:val="ListParagraph"/>
        <w:numPr>
          <w:ilvl w:val="2"/>
          <w:numId w:val="2"/>
        </w:numPr>
        <w:ind w:left="720" w:hanging="360"/>
        <w:jc w:val="both"/>
      </w:pPr>
    </w:p>
    <w:p w:rsidR="003E39AA" w:rsidRPr="003E39AA" w:rsidRDefault="009F6846" w:rsidP="00674BB6">
      <w:pPr>
        <w:pStyle w:val="ListParagraph"/>
        <w:numPr>
          <w:ilvl w:val="0"/>
          <w:numId w:val="2"/>
        </w:numPr>
        <w:jc w:val="both"/>
      </w:pPr>
      <w:r>
        <w:rPr>
          <w:b/>
          <w:bCs/>
        </w:rPr>
        <w:t xml:space="preserve">Iterative refinement is essential: </w:t>
      </w:r>
    </w:p>
    <w:p w:rsidR="003E39AA" w:rsidRPr="003E39AA" w:rsidRDefault="003E39AA" w:rsidP="00674BB6">
      <w:pPr>
        <w:pStyle w:val="ListParagraph"/>
        <w:numPr>
          <w:ilvl w:val="1"/>
          <w:numId w:val="2"/>
        </w:numPr>
        <w:ind w:left="720" w:hanging="360"/>
        <w:jc w:val="both"/>
      </w:pPr>
    </w:p>
    <w:p w:rsidR="00193150" w:rsidRDefault="009F6846" w:rsidP="00674BB6">
      <w:pPr>
        <w:pStyle w:val="ListParagraph"/>
        <w:numPr>
          <w:ilvl w:val="1"/>
          <w:numId w:val="2"/>
        </w:numPr>
        <w:ind w:left="720" w:hanging="360"/>
        <w:jc w:val="both"/>
      </w:pPr>
      <w:r>
        <w:t>No single prompt produced a satisfactory result. Each iteration built on the previous one, adding a new constraint or structural layer.</w:t>
      </w:r>
    </w:p>
    <w:p w:rsidR="00674BB6" w:rsidRDefault="00674BB6" w:rsidP="00674BB6">
      <w:pPr>
        <w:pStyle w:val="ListParagraph"/>
        <w:numPr>
          <w:ilvl w:val="1"/>
          <w:numId w:val="2"/>
        </w:numPr>
        <w:ind w:left="720" w:hanging="360"/>
        <w:jc w:val="both"/>
      </w:pPr>
    </w:p>
    <w:p w:rsidR="003E39AA" w:rsidRDefault="003E39AA" w:rsidP="00674BB6">
      <w:pPr>
        <w:jc w:val="both"/>
      </w:pPr>
    </w:p>
    <w:p w:rsidR="003E39AA" w:rsidRPr="003E39AA" w:rsidRDefault="009F6846" w:rsidP="00674BB6">
      <w:pPr>
        <w:pStyle w:val="ListParagraph"/>
        <w:numPr>
          <w:ilvl w:val="0"/>
          <w:numId w:val="2"/>
        </w:numPr>
        <w:jc w:val="both"/>
      </w:pPr>
      <w:r>
        <w:rPr>
          <w:b/>
          <w:bCs/>
        </w:rPr>
        <w:lastRenderedPageBreak/>
        <w:t>S</w:t>
      </w:r>
      <w:r>
        <w:rPr>
          <w:b/>
          <w:bCs/>
        </w:rPr>
        <w:t xml:space="preserve">eparate layout from text in </w:t>
      </w:r>
      <w:r>
        <w:rPr>
          <w:b/>
          <w:bCs/>
        </w:rPr>
        <w:t xml:space="preserve">visuals: </w:t>
      </w:r>
    </w:p>
    <w:p w:rsidR="003E39AA" w:rsidRPr="003E39AA" w:rsidRDefault="003E39AA" w:rsidP="00674BB6">
      <w:pPr>
        <w:pStyle w:val="ListParagraph"/>
        <w:numPr>
          <w:ilvl w:val="1"/>
          <w:numId w:val="2"/>
        </w:numPr>
        <w:ind w:left="720" w:hanging="360"/>
        <w:jc w:val="both"/>
      </w:pPr>
    </w:p>
    <w:p w:rsidR="00193150" w:rsidRDefault="009F6846" w:rsidP="00674BB6">
      <w:pPr>
        <w:pStyle w:val="ListParagraph"/>
        <w:numPr>
          <w:ilvl w:val="1"/>
          <w:numId w:val="2"/>
        </w:numPr>
        <w:ind w:left="720" w:hanging="360"/>
        <w:jc w:val="both"/>
      </w:pPr>
      <w:r>
        <w:t>Image generators cannot reliably render legible text. Restricting labels to single words and overlaying full text digitally produced far cleaner visuals.</w:t>
      </w:r>
    </w:p>
    <w:p w:rsidR="003E39AA" w:rsidRDefault="003E39AA" w:rsidP="00674BB6">
      <w:pPr>
        <w:pStyle w:val="ListParagraph"/>
        <w:numPr>
          <w:ilvl w:val="2"/>
          <w:numId w:val="2"/>
        </w:numPr>
        <w:ind w:left="720" w:hanging="360"/>
        <w:jc w:val="both"/>
      </w:pPr>
    </w:p>
    <w:p w:rsidR="003E39AA" w:rsidRPr="003E39AA" w:rsidRDefault="009F6846" w:rsidP="00674BB6">
      <w:pPr>
        <w:pStyle w:val="ListParagraph"/>
        <w:numPr>
          <w:ilvl w:val="0"/>
          <w:numId w:val="2"/>
        </w:numPr>
        <w:jc w:val="both"/>
      </w:pPr>
      <w:r>
        <w:rPr>
          <w:b/>
          <w:bCs/>
        </w:rPr>
        <w:t xml:space="preserve">Style consistency requires explicit enforcement: </w:t>
      </w:r>
    </w:p>
    <w:p w:rsidR="003E39AA" w:rsidRPr="003E39AA" w:rsidRDefault="003E39AA" w:rsidP="00674BB6">
      <w:pPr>
        <w:pStyle w:val="ListParagraph"/>
        <w:numPr>
          <w:ilvl w:val="1"/>
          <w:numId w:val="2"/>
        </w:numPr>
        <w:ind w:left="720" w:hanging="360"/>
        <w:jc w:val="both"/>
      </w:pPr>
    </w:p>
    <w:p w:rsidR="00193150" w:rsidRDefault="009F6846" w:rsidP="00674BB6">
      <w:pPr>
        <w:pStyle w:val="ListParagraph"/>
        <w:numPr>
          <w:ilvl w:val="1"/>
          <w:numId w:val="2"/>
        </w:numPr>
        <w:ind w:left="720" w:hanging="360"/>
        <w:jc w:val="both"/>
      </w:pPr>
      <w:r>
        <w:t xml:space="preserve">Without a hard-coded style suffix and color </w:t>
      </w:r>
      <w:r>
        <w:t>palette, AI tools introduced visual inconsistency. Explicit guardrails were necessary to maintain a unified deck aesthetic.</w:t>
      </w:r>
      <w:r w:rsidR="003E39AA">
        <w:tab/>
      </w:r>
    </w:p>
    <w:p w:rsidR="003E39AA" w:rsidRDefault="003E39AA" w:rsidP="00674BB6">
      <w:pPr>
        <w:pStyle w:val="ListParagraph"/>
        <w:numPr>
          <w:ilvl w:val="1"/>
          <w:numId w:val="2"/>
        </w:numPr>
        <w:ind w:left="720" w:hanging="360"/>
        <w:jc w:val="both"/>
      </w:pPr>
    </w:p>
    <w:p w:rsidR="003E39AA" w:rsidRPr="003E39AA" w:rsidRDefault="009F6846" w:rsidP="00674BB6">
      <w:pPr>
        <w:pStyle w:val="ListParagraph"/>
        <w:numPr>
          <w:ilvl w:val="0"/>
          <w:numId w:val="2"/>
        </w:numPr>
        <w:jc w:val="both"/>
      </w:pPr>
      <w:r>
        <w:rPr>
          <w:b/>
          <w:bCs/>
        </w:rPr>
        <w:t>Multiple tools serve different purposes:</w:t>
      </w:r>
    </w:p>
    <w:p w:rsidR="003E39AA" w:rsidRDefault="009F6846" w:rsidP="00674BB6">
      <w:pPr>
        <w:pStyle w:val="ListParagraph"/>
        <w:ind w:left="720"/>
        <w:jc w:val="both"/>
      </w:pPr>
      <w:r>
        <w:rPr>
          <w:b/>
          <w:bCs/>
        </w:rPr>
        <w:t xml:space="preserve"> </w:t>
      </w:r>
    </w:p>
    <w:p w:rsidR="003E39AA" w:rsidRDefault="003E39AA" w:rsidP="00674BB6">
      <w:pPr>
        <w:pStyle w:val="ListParagraph"/>
        <w:numPr>
          <w:ilvl w:val="3"/>
          <w:numId w:val="2"/>
        </w:numPr>
        <w:jc w:val="both"/>
      </w:pPr>
      <w:r>
        <w:t xml:space="preserve"> </w:t>
      </w:r>
      <w:r>
        <w:tab/>
      </w:r>
      <w:r w:rsidR="009F6846">
        <w:t xml:space="preserve">NotebookLM excelled at content extraction and structuring; Gamma AI excelled at visual </w:t>
      </w:r>
    </w:p>
    <w:p w:rsidR="003E39AA" w:rsidRDefault="003E39AA" w:rsidP="00674BB6">
      <w:pPr>
        <w:pStyle w:val="ListParagraph"/>
        <w:numPr>
          <w:ilvl w:val="7"/>
          <w:numId w:val="2"/>
        </w:numPr>
        <w:jc w:val="both"/>
      </w:pPr>
      <w:r>
        <w:t xml:space="preserve"> </w:t>
      </w:r>
      <w:r>
        <w:tab/>
      </w:r>
      <w:r w:rsidR="009F6846">
        <w:t>pres</w:t>
      </w:r>
      <w:r w:rsidR="009F6846">
        <w:t xml:space="preserve">entation generation. Using them in sequence produced better results than relying on </w:t>
      </w:r>
      <w:r>
        <w:t xml:space="preserve"> </w:t>
      </w:r>
    </w:p>
    <w:p w:rsidR="00193150" w:rsidRDefault="003E39AA" w:rsidP="00674BB6">
      <w:pPr>
        <w:pStyle w:val="ListParagraph"/>
        <w:numPr>
          <w:ilvl w:val="8"/>
          <w:numId w:val="2"/>
        </w:numPr>
        <w:jc w:val="both"/>
      </w:pPr>
      <w:r>
        <w:t xml:space="preserve"> </w:t>
      </w:r>
      <w:r>
        <w:tab/>
      </w:r>
      <w:r w:rsidR="009F6846">
        <w:t>either alone.</w:t>
      </w:r>
    </w:p>
    <w:p w:rsidR="00674BB6" w:rsidRDefault="00674BB6" w:rsidP="00674BB6">
      <w:pPr>
        <w:pStyle w:val="ListParagraph"/>
        <w:numPr>
          <w:ilvl w:val="7"/>
          <w:numId w:val="2"/>
        </w:numPr>
        <w:jc w:val="both"/>
      </w:pPr>
    </w:p>
    <w:sectPr w:rsidR="00674BB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6846" w:rsidRDefault="009F6846" w:rsidP="00FD6821">
      <w:r>
        <w:separator/>
      </w:r>
    </w:p>
  </w:endnote>
  <w:endnote w:type="continuationSeparator" w:id="0">
    <w:p w:rsidR="009F6846" w:rsidRDefault="009F6846" w:rsidP="00FD6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6846" w:rsidRDefault="009F6846" w:rsidP="00FD6821">
      <w:r>
        <w:separator/>
      </w:r>
    </w:p>
  </w:footnote>
  <w:footnote w:type="continuationSeparator" w:id="0">
    <w:p w:rsidR="009F6846" w:rsidRDefault="009F6846" w:rsidP="00FD6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6821" w:rsidRPr="00B518B6" w:rsidRDefault="00FD6821">
    <w:pPr>
      <w:pStyle w:val="Header"/>
      <w:rPr>
        <w:b/>
        <w:color w:val="A6A6A6" w:themeColor="background1" w:themeShade="A6"/>
        <w:sz w:val="20"/>
      </w:rPr>
    </w:pPr>
    <w:r w:rsidRPr="00B518B6">
      <w:rPr>
        <w:b/>
        <w:color w:val="A6A6A6" w:themeColor="background1" w:themeShade="A6"/>
        <w:sz w:val="20"/>
      </w:rPr>
      <w:t>Report | Lecture Slide Generation Using LLMs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6317"/>
    <w:multiLevelType w:val="hybridMultilevel"/>
    <w:tmpl w:val="8256C4EE"/>
    <w:lvl w:ilvl="0" w:tplc="61CA058E">
      <w:start w:val="1"/>
      <w:numFmt w:val="bullet"/>
      <w:lvlText w:val="●"/>
      <w:lvlJc w:val="left"/>
      <w:pPr>
        <w:ind w:left="720" w:hanging="360"/>
      </w:pPr>
    </w:lvl>
    <w:lvl w:ilvl="1" w:tplc="94E81B8C">
      <w:start w:val="1"/>
      <w:numFmt w:val="bullet"/>
      <w:lvlText w:val="○"/>
      <w:lvlJc w:val="left"/>
      <w:pPr>
        <w:ind w:left="1440" w:hanging="360"/>
      </w:pPr>
    </w:lvl>
    <w:lvl w:ilvl="2" w:tplc="27F2B322">
      <w:start w:val="1"/>
      <w:numFmt w:val="bullet"/>
      <w:lvlText w:val="■"/>
      <w:lvlJc w:val="left"/>
      <w:pPr>
        <w:ind w:left="2160" w:hanging="360"/>
      </w:pPr>
    </w:lvl>
    <w:lvl w:ilvl="3" w:tplc="B75A9086">
      <w:start w:val="1"/>
      <w:numFmt w:val="bullet"/>
      <w:lvlText w:val="●"/>
      <w:lvlJc w:val="left"/>
      <w:pPr>
        <w:ind w:left="2880" w:hanging="360"/>
      </w:pPr>
    </w:lvl>
    <w:lvl w:ilvl="4" w:tplc="0004F0BE">
      <w:start w:val="1"/>
      <w:numFmt w:val="bullet"/>
      <w:lvlText w:val="○"/>
      <w:lvlJc w:val="left"/>
      <w:pPr>
        <w:ind w:left="3600" w:hanging="360"/>
      </w:pPr>
    </w:lvl>
    <w:lvl w:ilvl="5" w:tplc="55900534">
      <w:start w:val="1"/>
      <w:numFmt w:val="bullet"/>
      <w:lvlText w:val="■"/>
      <w:lvlJc w:val="left"/>
      <w:pPr>
        <w:ind w:left="4320" w:hanging="360"/>
      </w:pPr>
    </w:lvl>
    <w:lvl w:ilvl="6" w:tplc="F33C0136">
      <w:start w:val="1"/>
      <w:numFmt w:val="bullet"/>
      <w:lvlText w:val="●"/>
      <w:lvlJc w:val="left"/>
      <w:pPr>
        <w:ind w:left="5040" w:hanging="360"/>
      </w:pPr>
    </w:lvl>
    <w:lvl w:ilvl="7" w:tplc="EC68F450">
      <w:start w:val="1"/>
      <w:numFmt w:val="bullet"/>
      <w:lvlText w:val="●"/>
      <w:lvlJc w:val="left"/>
      <w:pPr>
        <w:ind w:left="5760" w:hanging="360"/>
      </w:pPr>
    </w:lvl>
    <w:lvl w:ilvl="8" w:tplc="5DCCD76C">
      <w:start w:val="1"/>
      <w:numFmt w:val="bullet"/>
      <w:lvlText w:val="●"/>
      <w:lvlJc w:val="left"/>
      <w:pPr>
        <w:ind w:left="6480" w:hanging="360"/>
      </w:pPr>
    </w:lvl>
  </w:abstractNum>
  <w:abstractNum w:abstractNumId="1" w15:restartNumberingAfterBreak="0">
    <w:nsid w:val="6AD95C8D"/>
    <w:multiLevelType w:val="hybridMultilevel"/>
    <w:tmpl w:val="B53C5E56"/>
    <w:lvl w:ilvl="0" w:tplc="81923E30">
      <w:start w:val="1"/>
      <w:numFmt w:val="bullet"/>
      <w:lvlText w:val="◦"/>
      <w:lvlJc w:val="left"/>
      <w:pPr>
        <w:ind w:left="1080" w:hanging="360"/>
      </w:pPr>
    </w:lvl>
    <w:lvl w:ilvl="1" w:tplc="221294EA">
      <w:numFmt w:val="decimal"/>
      <w:lvlText w:val=""/>
      <w:lvlJc w:val="left"/>
    </w:lvl>
    <w:lvl w:ilvl="2" w:tplc="51A6CBD8">
      <w:numFmt w:val="decimal"/>
      <w:lvlText w:val=""/>
      <w:lvlJc w:val="left"/>
    </w:lvl>
    <w:lvl w:ilvl="3" w:tplc="C4765404">
      <w:numFmt w:val="decimal"/>
      <w:lvlText w:val=""/>
      <w:lvlJc w:val="left"/>
    </w:lvl>
    <w:lvl w:ilvl="4" w:tplc="98C40F26">
      <w:numFmt w:val="decimal"/>
      <w:lvlText w:val=""/>
      <w:lvlJc w:val="left"/>
    </w:lvl>
    <w:lvl w:ilvl="5" w:tplc="84448A48">
      <w:numFmt w:val="decimal"/>
      <w:lvlText w:val=""/>
      <w:lvlJc w:val="left"/>
    </w:lvl>
    <w:lvl w:ilvl="6" w:tplc="656E9156">
      <w:numFmt w:val="decimal"/>
      <w:lvlText w:val=""/>
      <w:lvlJc w:val="left"/>
    </w:lvl>
    <w:lvl w:ilvl="7" w:tplc="104E0372">
      <w:numFmt w:val="decimal"/>
      <w:lvlText w:val=""/>
      <w:lvlJc w:val="left"/>
    </w:lvl>
    <w:lvl w:ilvl="8" w:tplc="6CB4C1A0">
      <w:numFmt w:val="decimal"/>
      <w:lvlText w:val=""/>
      <w:lvlJc w:val="left"/>
    </w:lvl>
  </w:abstractNum>
  <w:abstractNum w:abstractNumId="2" w15:restartNumberingAfterBreak="0">
    <w:nsid w:val="6E701D4B"/>
    <w:multiLevelType w:val="hybridMultilevel"/>
    <w:tmpl w:val="EB8C1C42"/>
    <w:lvl w:ilvl="0" w:tplc="82A0D9A6">
      <w:start w:val="1"/>
      <w:numFmt w:val="bullet"/>
      <w:lvlText w:val="•"/>
      <w:lvlJc w:val="left"/>
      <w:pPr>
        <w:ind w:left="720" w:hanging="360"/>
      </w:pPr>
    </w:lvl>
    <w:lvl w:ilvl="1" w:tplc="43102288">
      <w:numFmt w:val="decimal"/>
      <w:lvlText w:val=""/>
      <w:lvlJc w:val="left"/>
    </w:lvl>
    <w:lvl w:ilvl="2" w:tplc="47C6D1E8">
      <w:numFmt w:val="decimal"/>
      <w:lvlText w:val=""/>
      <w:lvlJc w:val="left"/>
    </w:lvl>
    <w:lvl w:ilvl="3" w:tplc="6B2E1C58">
      <w:numFmt w:val="decimal"/>
      <w:lvlText w:val=""/>
      <w:lvlJc w:val="left"/>
    </w:lvl>
    <w:lvl w:ilvl="4" w:tplc="B24A5604">
      <w:numFmt w:val="decimal"/>
      <w:lvlText w:val=""/>
      <w:lvlJc w:val="left"/>
    </w:lvl>
    <w:lvl w:ilvl="5" w:tplc="280CD7EC">
      <w:numFmt w:val="decimal"/>
      <w:lvlText w:val=""/>
      <w:lvlJc w:val="left"/>
    </w:lvl>
    <w:lvl w:ilvl="6" w:tplc="2D0C70F2">
      <w:numFmt w:val="decimal"/>
      <w:lvlText w:val=""/>
      <w:lvlJc w:val="left"/>
    </w:lvl>
    <w:lvl w:ilvl="7" w:tplc="7A94F442">
      <w:numFmt w:val="decimal"/>
      <w:lvlText w:val=""/>
      <w:lvlJc w:val="left"/>
    </w:lvl>
    <w:lvl w:ilvl="8" w:tplc="4D949D02">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150"/>
    <w:rsid w:val="00193150"/>
    <w:rsid w:val="003E39AA"/>
    <w:rsid w:val="00411D17"/>
    <w:rsid w:val="00674BB6"/>
    <w:rsid w:val="00780B27"/>
    <w:rsid w:val="008A71EC"/>
    <w:rsid w:val="009F6846"/>
    <w:rsid w:val="00B518B6"/>
    <w:rsid w:val="00F95C7A"/>
    <w:rsid w:val="00FD6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5893B"/>
  <w15:docId w15:val="{257BBBC3-0FF1-4805-A9D5-1F3E40FD5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6821"/>
    <w:pPr>
      <w:tabs>
        <w:tab w:val="center" w:pos="4680"/>
        <w:tab w:val="right" w:pos="9360"/>
      </w:tabs>
    </w:pPr>
  </w:style>
  <w:style w:type="character" w:customStyle="1" w:styleId="HeaderChar">
    <w:name w:val="Header Char"/>
    <w:basedOn w:val="DefaultParagraphFont"/>
    <w:link w:val="Header"/>
    <w:uiPriority w:val="99"/>
    <w:rsid w:val="00FD6821"/>
  </w:style>
  <w:style w:type="paragraph" w:styleId="Footer">
    <w:name w:val="footer"/>
    <w:basedOn w:val="Normal"/>
    <w:link w:val="FooterChar"/>
    <w:uiPriority w:val="99"/>
    <w:unhideWhenUsed/>
    <w:rsid w:val="00FD6821"/>
    <w:pPr>
      <w:tabs>
        <w:tab w:val="center" w:pos="4680"/>
        <w:tab w:val="right" w:pos="9360"/>
      </w:tabs>
    </w:pPr>
  </w:style>
  <w:style w:type="character" w:customStyle="1" w:styleId="FooterChar">
    <w:name w:val="Footer Char"/>
    <w:basedOn w:val="DefaultParagraphFont"/>
    <w:link w:val="Footer"/>
    <w:uiPriority w:val="99"/>
    <w:rsid w:val="00FD6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1530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9</Pages>
  <Words>1997</Words>
  <Characters>11387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ur Rehman</cp:lastModifiedBy>
  <cp:revision>5</cp:revision>
  <dcterms:created xsi:type="dcterms:W3CDTF">2026-06-10T20:38:00Z</dcterms:created>
  <dcterms:modified xsi:type="dcterms:W3CDTF">2026-06-11T08:13:00Z</dcterms:modified>
</cp:coreProperties>
</file>