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4F3D" w14:textId="77777777" w:rsidR="00892906" w:rsidRPr="00892906" w:rsidRDefault="00892906" w:rsidP="00892906">
      <w:pPr>
        <w:rPr>
          <w:b/>
          <w:bCs/>
        </w:rPr>
      </w:pPr>
      <w:r w:rsidRPr="00892906">
        <w:rPr>
          <w:b/>
          <w:bCs/>
        </w:rPr>
        <w:t>Designing with Empathy: A Nature-Infused Healing Environment</w:t>
      </w:r>
    </w:p>
    <w:p w14:paraId="18E3AF21" w14:textId="3E5D3D15" w:rsidR="00892906" w:rsidRPr="00892906" w:rsidRDefault="00892906" w:rsidP="00892906">
      <w:r w:rsidRPr="00892906">
        <w:t xml:space="preserve">Healthcare architecture demands absolute functional precision, but it should never lack human warmth. In designing this specialized </w:t>
      </w:r>
      <w:r>
        <w:t xml:space="preserve">250 beds </w:t>
      </w:r>
      <w:r w:rsidRPr="00892906">
        <w:t xml:space="preserve">gynecology hospital, the guiding blueprint was </w:t>
      </w:r>
      <w:r w:rsidRPr="00892906">
        <w:rPr>
          <w:i/>
          <w:iCs/>
        </w:rPr>
        <w:t>Shinrin-yoku</w:t>
      </w:r>
      <w:r w:rsidRPr="00892906">
        <w:t>—the therapeutic practice of immersing oneself in nature.</w:t>
      </w:r>
    </w:p>
    <w:p w14:paraId="71C241E7" w14:textId="77777777" w:rsidR="00892906" w:rsidRPr="00892906" w:rsidRDefault="00892906" w:rsidP="00892906">
      <w:r w:rsidRPr="00892906">
        <w:t>Every corridor, patient room, and waiting area is strategically oriented around natural light and biophilic views, actively reducing stress and promoting holistic wellness. These visualizations serve as a testament to a core design philosophy: that great architecture has the power to support the healing process, ensuring that efficiency and empathy coexist seamlessly within the medical landscape.</w:t>
      </w:r>
    </w:p>
    <w:p w14:paraId="44672E9B" w14:textId="77777777" w:rsidR="00892906" w:rsidRPr="00892906" w:rsidRDefault="00892906" w:rsidP="00892906">
      <w:r w:rsidRPr="00892906">
        <w:rPr>
          <w:b/>
          <w:bCs/>
        </w:rPr>
        <w:t>Spatial Strategy:</w:t>
      </w:r>
      <w:r w:rsidRPr="00892906">
        <w:t xml:space="preserve"> Maximized sightlines to green spaces to lower patient cortisol levels.</w:t>
      </w:r>
    </w:p>
    <w:p w14:paraId="4573DB88" w14:textId="77777777" w:rsidR="00892906" w:rsidRPr="00892906" w:rsidRDefault="00892906" w:rsidP="00892906">
      <w:r w:rsidRPr="00892906">
        <w:rPr>
          <w:b/>
          <w:bCs/>
        </w:rPr>
        <w:t>Operational Flow:</w:t>
      </w:r>
      <w:r w:rsidRPr="00892906">
        <w:t xml:space="preserve"> Zoned to guarantee rapid medical efficiency without compromising the calm, sanctuary-like atmosphere.</w:t>
      </w:r>
    </w:p>
    <w:p w14:paraId="07B2F03D" w14:textId="77777777" w:rsidR="004914A4" w:rsidRDefault="004914A4"/>
    <w:sectPr w:rsidR="0049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1887"/>
    <w:multiLevelType w:val="multilevel"/>
    <w:tmpl w:val="4D4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FA0040"/>
    <w:multiLevelType w:val="hybridMultilevel"/>
    <w:tmpl w:val="92CE626C"/>
    <w:lvl w:ilvl="0" w:tplc="2CFE677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85A7B"/>
    <w:multiLevelType w:val="multilevel"/>
    <w:tmpl w:val="E51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85402">
    <w:abstractNumId w:val="1"/>
  </w:num>
  <w:num w:numId="2" w16cid:durableId="642932797">
    <w:abstractNumId w:val="0"/>
  </w:num>
  <w:num w:numId="3" w16cid:durableId="1768693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06"/>
    <w:rsid w:val="00284C32"/>
    <w:rsid w:val="004914A4"/>
    <w:rsid w:val="00594C4C"/>
    <w:rsid w:val="007742DB"/>
    <w:rsid w:val="008248A5"/>
    <w:rsid w:val="00892906"/>
    <w:rsid w:val="00991B64"/>
    <w:rsid w:val="00992319"/>
    <w:rsid w:val="00AC47E1"/>
    <w:rsid w:val="00BC2E91"/>
    <w:rsid w:val="00C8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9D23"/>
  <w15:chartTrackingRefBased/>
  <w15:docId w15:val="{D8838EF4-2DB1-48B6-840D-8E0808F8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64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2E91"/>
    <w:pPr>
      <w:keepNext/>
      <w:keepLines/>
      <w:spacing w:before="36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B64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06"/>
    <w:pPr>
      <w:keepNext/>
      <w:keepLines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B6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2E9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06"/>
    <w:pPr>
      <w:spacing w:before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06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0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0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Umair</dc:creator>
  <cp:keywords/>
  <dc:description/>
  <cp:lastModifiedBy>Hadia Umair</cp:lastModifiedBy>
  <cp:revision>1</cp:revision>
  <dcterms:created xsi:type="dcterms:W3CDTF">2026-06-16T12:05:00Z</dcterms:created>
  <dcterms:modified xsi:type="dcterms:W3CDTF">2026-06-16T12:07:00Z</dcterms:modified>
</cp:coreProperties>
</file>