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Reputation Executive Report</w:t>
      </w:r>
    </w:p>
    <w:p>
      <w:pPr>
        <w:jc w:val="center"/>
      </w:pPr>
      <w:r>
        <w:t>Generated on April 18, 2026 at 16:13</w:t>
      </w:r>
    </w:p>
    <w:p/>
    <w:p>
      <w:pPr>
        <w:jc w:val="center"/>
      </w:pPr>
      <w:r>
        <w:rPr>
          <w:b/>
          <w:color w:val="388E3C"/>
          <w:sz w:val="32"/>
        </w:rPr>
        <w:t>RISK RECOMMENDATION</w:t>
      </w:r>
    </w:p>
    <w:p>
      <w:pPr>
        <w:jc w:val="center"/>
      </w:pPr>
      <w:r>
        <w:rPr>
          <w:b/>
          <w:color w:val="388E3C"/>
          <w:sz w:val="36"/>
        </w:rPr>
        <w:t>Low Risk - Generally safe to allow</w:t>
      </w:r>
    </w:p>
    <w:p>
      <w:pPr>
        <w:jc w:val="center"/>
      </w:pPr>
      <w:r>
        <w:rPr>
          <w:b/>
          <w:color w:val="388E3C"/>
          <w:sz w:val="96"/>
        </w:rPr>
        <w:t>0%</w:t>
      </w:r>
    </w:p>
    <w:p>
      <w:pPr>
        <w:jc w:val="center"/>
      </w:pPr>
      <w:r>
        <w:t>Abuse Confidence Score</w:t>
      </w:r>
    </w:p>
    <w:p/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IP Address</w:t>
            </w:r>
          </w:p>
        </w:tc>
        <w:tc>
          <w:tcPr>
            <w:tcW w:type="dxa" w:w="4320"/>
          </w:tcPr>
          <w:p>
            <w:r>
              <w:t>5.3.230.171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320"/>
          </w:tcPr>
          <w:p>
            <w:r>
              <w:t>Russian Federation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ISP / Provider</w:t>
            </w:r>
          </w:p>
        </w:tc>
        <w:tc>
          <w:tcPr>
            <w:tcW w:type="dxa" w:w="4320"/>
          </w:tcPr>
          <w:p>
            <w:r>
              <w:t>JSC ER-Telecom Holding Cheboksary branch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Usage Type</w:t>
            </w:r>
          </w:p>
        </w:tc>
        <w:tc>
          <w:tcPr>
            <w:tcW w:type="dxa" w:w="4320"/>
          </w:tcPr>
          <w:p>
            <w:r>
              <w:t>Fixed Line ISP</w:t>
            </w:r>
          </w:p>
        </w:tc>
      </w:tr>
    </w:tbl>
    <w:p>
      <w:pPr>
        <w:pStyle w:val="Heading2"/>
      </w:pPr>
      <w:r>
        <w:t>Key Findings</w:t>
      </w:r>
    </w:p>
    <w:p>
      <w:r>
        <w:rPr>
          <w:b/>
        </w:rPr>
        <w:t xml:space="preserve">Total Reports: </w:t>
      </w:r>
      <w:r>
        <w:t>0</w:t>
      </w:r>
    </w:p>
    <w:p>
      <w:r>
        <w:rPr>
          <w:b/>
        </w:rPr>
        <w:t xml:space="preserve">Last Reported: </w:t>
      </w:r>
      <w:r>
        <w:t>2024-10-18T16:53:55+00:00</w:t>
      </w:r>
    </w:p>
    <w:p>
      <w:r>
        <w:rPr>
          <w:b/>
        </w:rPr>
        <w:t xml:space="preserve">Tor / Proxy / VPN: </w:t>
      </w:r>
      <w:r>
        <w:t>False / False / False</w:t>
      </w:r>
    </w:p>
    <w:p>
      <w:pPr>
        <w:pStyle w:val="Heading2"/>
      </w:pPr>
      <w:r>
        <w:t>Recommended Action</w:t>
      </w:r>
    </w:p>
    <w:p>
      <w:r>
        <w:t>Based on AbuseIPDB data, we recommend Low Risk this IP address.</w:t>
      </w:r>
    </w:p>
    <w:p>
      <w:pPr>
        <w:jc w:val="center"/>
      </w:pPr>
      <w:r>
        <w:rPr>
          <w:sz w:val="18"/>
        </w:rPr>
        <w:t>This is an automated executive summary generated by IP Reputation Checker.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