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D901" w14:textId="77777777" w:rsidR="00E67430" w:rsidRPr="00BE4E1E" w:rsidRDefault="00E67430" w:rsidP="00E67430">
      <w:pPr>
        <w:pStyle w:val="Title"/>
        <w:jc w:val="center"/>
        <w:rPr>
          <w:rFonts w:ascii="Arial" w:hAnsi="Arial" w:cs="Arial"/>
          <w:sz w:val="44"/>
        </w:rPr>
      </w:pPr>
    </w:p>
    <w:p w14:paraId="65E2DDAB" w14:textId="77777777" w:rsidR="00E67430" w:rsidRPr="00BE4E1E" w:rsidRDefault="00E67430" w:rsidP="00E67430">
      <w:pPr>
        <w:pStyle w:val="Title"/>
        <w:jc w:val="center"/>
        <w:rPr>
          <w:rFonts w:ascii="Arial" w:hAnsi="Arial" w:cs="Arial"/>
          <w:sz w:val="44"/>
        </w:rPr>
      </w:pPr>
    </w:p>
    <w:p w14:paraId="4B5ECEF3" w14:textId="77777777" w:rsidR="00E67430" w:rsidRPr="00BE4E1E" w:rsidRDefault="00E67430" w:rsidP="00E67430">
      <w:pPr>
        <w:pStyle w:val="Title"/>
        <w:jc w:val="center"/>
        <w:rPr>
          <w:rFonts w:ascii="Arial" w:hAnsi="Arial" w:cs="Arial"/>
          <w:sz w:val="44"/>
        </w:rPr>
      </w:pPr>
    </w:p>
    <w:p w14:paraId="0F36145A" w14:textId="77777777" w:rsidR="00E67430" w:rsidRPr="00BE4E1E" w:rsidRDefault="00E67430" w:rsidP="00E67430">
      <w:pPr>
        <w:pStyle w:val="Title"/>
        <w:jc w:val="center"/>
        <w:rPr>
          <w:rFonts w:ascii="Arial" w:hAnsi="Arial" w:cs="Arial"/>
          <w:sz w:val="44"/>
        </w:rPr>
      </w:pPr>
      <w:r w:rsidRPr="00BE4E1E">
        <w:rPr>
          <w:rFonts w:ascii="Arial" w:hAnsi="Arial" w:cs="Arial"/>
          <w:sz w:val="44"/>
        </w:rPr>
        <w:t>Week 9 Individual Progress Report</w:t>
      </w:r>
    </w:p>
    <w:p w14:paraId="28B76C88" w14:textId="77777777" w:rsidR="00E67430" w:rsidRPr="00BE4E1E" w:rsidRDefault="00E67430" w:rsidP="00E67430">
      <w:pPr>
        <w:pStyle w:val="Subtitle"/>
        <w:jc w:val="center"/>
        <w:rPr>
          <w:rFonts w:ascii="Arial" w:hAnsi="Arial" w:cs="Arial"/>
          <w:sz w:val="28"/>
        </w:rPr>
      </w:pPr>
      <w:r w:rsidRPr="00BE4E1E">
        <w:rPr>
          <w:rFonts w:ascii="Arial" w:hAnsi="Arial" w:cs="Arial"/>
          <w:sz w:val="28"/>
        </w:rPr>
        <w:t>Penetration Testing of Sensor Network for Compliance Reporting</w:t>
      </w:r>
    </w:p>
    <w:p w14:paraId="1FCB5ADA" w14:textId="77777777" w:rsidR="00E67430" w:rsidRPr="00BE4E1E" w:rsidRDefault="00E67430" w:rsidP="00E67430">
      <w:pPr>
        <w:jc w:val="center"/>
        <w:rPr>
          <w:rFonts w:ascii="Arial" w:hAnsi="Arial" w:cs="Arial"/>
        </w:rPr>
      </w:pPr>
    </w:p>
    <w:p w14:paraId="57690E92" w14:textId="77777777" w:rsidR="00E67430" w:rsidRPr="00BE4E1E" w:rsidRDefault="00E67430" w:rsidP="00E67430">
      <w:pPr>
        <w:jc w:val="center"/>
        <w:rPr>
          <w:rFonts w:ascii="Arial" w:hAnsi="Arial" w:cs="Arial"/>
        </w:rPr>
      </w:pPr>
      <w:r w:rsidRPr="00BE4E1E">
        <w:rPr>
          <w:rFonts w:ascii="Arial" w:hAnsi="Arial" w:cs="Arial"/>
        </w:rPr>
        <w:t>Student: Muhammad Abdullah Athar</w:t>
      </w:r>
    </w:p>
    <w:p w14:paraId="7460EBC6" w14:textId="77777777" w:rsidR="00E67430" w:rsidRPr="00BE4E1E" w:rsidRDefault="00E67430" w:rsidP="00E67430">
      <w:pPr>
        <w:jc w:val="center"/>
        <w:rPr>
          <w:rFonts w:ascii="Arial" w:hAnsi="Arial" w:cs="Arial"/>
        </w:rPr>
      </w:pPr>
      <w:r w:rsidRPr="00BE4E1E">
        <w:rPr>
          <w:rFonts w:ascii="Arial" w:hAnsi="Arial" w:cs="Arial"/>
        </w:rPr>
        <w:t>Report Theme: Packet and Routing Security Evidence</w:t>
      </w:r>
    </w:p>
    <w:p w14:paraId="45420AFB" w14:textId="77777777" w:rsidR="00E67430" w:rsidRPr="00BE4E1E" w:rsidRDefault="00E67430" w:rsidP="00E67430">
      <w:pPr>
        <w:jc w:val="center"/>
        <w:rPr>
          <w:rFonts w:ascii="Arial" w:hAnsi="Arial" w:cs="Arial"/>
        </w:rPr>
      </w:pPr>
      <w:r w:rsidRPr="00BE4E1E">
        <w:rPr>
          <w:rFonts w:ascii="Arial" w:hAnsi="Arial" w:cs="Arial"/>
        </w:rPr>
        <w:t>Focus: Wireshark Analysis, IPv6/RPL Inspection, Routing Attacks, and NIST Mapping</w:t>
      </w:r>
    </w:p>
    <w:p w14:paraId="11AC295C" w14:textId="77777777" w:rsidR="00E67430" w:rsidRPr="00BE4E1E" w:rsidRDefault="00E67430" w:rsidP="00E67430">
      <w:pPr>
        <w:jc w:val="center"/>
        <w:rPr>
          <w:rFonts w:ascii="Arial" w:hAnsi="Arial" w:cs="Arial"/>
        </w:rPr>
      </w:pPr>
    </w:p>
    <w:p w14:paraId="75DDCCBF" w14:textId="36BC86BC" w:rsidR="00E67430" w:rsidRPr="00DF409D" w:rsidRDefault="00E67430" w:rsidP="00DF409D">
      <w:pPr>
        <w:jc w:val="center"/>
        <w:rPr>
          <w:rFonts w:ascii="Arial" w:hAnsi="Arial" w:cs="Arial"/>
        </w:rPr>
      </w:pPr>
      <w:r w:rsidRPr="00BE4E1E">
        <w:rPr>
          <w:rFonts w:ascii="Arial" w:hAnsi="Arial" w:cs="Arial"/>
        </w:rPr>
        <w:t>Scope: Week 9 practical penetration testing only</w:t>
      </w:r>
      <w:r w:rsidRPr="00BE4E1E">
        <w:rPr>
          <w:rFonts w:ascii="Arial" w:hAnsi="Arial" w:cs="Arial"/>
        </w:rPr>
        <w:br w:type="page"/>
      </w:r>
    </w:p>
    <w:p w14:paraId="5904B4EB" w14:textId="77777777" w:rsidR="00E67430" w:rsidRPr="00E337F4" w:rsidRDefault="00E67430" w:rsidP="00E67430">
      <w:pPr>
        <w:pStyle w:val="Heading1"/>
        <w:rPr>
          <w:rFonts w:ascii="Arial" w:hAnsi="Arial" w:cs="Arial"/>
          <w:bCs w:val="0"/>
          <w:color w:val="auto"/>
          <w:szCs w:val="40"/>
        </w:rPr>
      </w:pPr>
      <w:r w:rsidRPr="00E337F4">
        <w:rPr>
          <w:rFonts w:ascii="Arial" w:hAnsi="Arial" w:cs="Arial"/>
          <w:bCs w:val="0"/>
          <w:color w:val="auto"/>
          <w:szCs w:val="40"/>
        </w:rPr>
        <w:lastRenderedPageBreak/>
        <w:t>1. Week 9 Packet Security Overview</w:t>
      </w:r>
    </w:p>
    <w:p w14:paraId="249D8D30" w14:textId="1C3EDCD5" w:rsidR="00E67430" w:rsidRPr="00EB3FB4" w:rsidRDefault="00E67430" w:rsidP="004C3D7B">
      <w:pPr>
        <w:spacing w:line="360" w:lineRule="auto"/>
        <w:rPr>
          <w:rFonts w:ascii="Arial" w:hAnsi="Arial" w:cs="Arial"/>
          <w:sz w:val="24"/>
          <w:szCs w:val="24"/>
        </w:rPr>
      </w:pPr>
      <w:r w:rsidRPr="00EB3FB4">
        <w:rPr>
          <w:rFonts w:ascii="Arial" w:hAnsi="Arial" w:cs="Arial"/>
          <w:sz w:val="24"/>
          <w:szCs w:val="24"/>
        </w:rPr>
        <w:t xml:space="preserve">The objective of this week 9 submission is a packet-level security analysis, specifically detecting routing attacks witnessed across a Contiki-NG RPL-UDP sensor network. </w:t>
      </w:r>
      <w:proofErr w:type="gramStart"/>
      <w:r w:rsidRPr="00EB3FB4">
        <w:rPr>
          <w:rFonts w:ascii="Arial" w:hAnsi="Arial" w:cs="Arial"/>
          <w:sz w:val="24"/>
          <w:szCs w:val="24"/>
        </w:rPr>
        <w:t>In particular, discussions</w:t>
      </w:r>
      <w:proofErr w:type="gramEnd"/>
      <w:r w:rsidRPr="00EB3FB4">
        <w:rPr>
          <w:rFonts w:ascii="Arial" w:hAnsi="Arial" w:cs="Arial"/>
          <w:sz w:val="24"/>
          <w:szCs w:val="24"/>
        </w:rPr>
        <w:t xml:space="preserve"> around loss of confidentiality, risk of replaying, and</w:t>
      </w:r>
      <w:r w:rsidR="003C33E3" w:rsidRPr="00EB3FB4">
        <w:rPr>
          <w:rFonts w:ascii="Arial" w:hAnsi="Arial" w:cs="Arial"/>
          <w:sz w:val="24"/>
          <w:szCs w:val="24"/>
        </w:rPr>
        <w:t xml:space="preserve"> </w:t>
      </w:r>
      <w:r w:rsidRPr="00EB3FB4">
        <w:rPr>
          <w:rFonts w:ascii="Arial" w:hAnsi="Arial" w:cs="Arial"/>
          <w:sz w:val="24"/>
          <w:szCs w:val="24"/>
        </w:rPr>
        <w:t xml:space="preserve">routing </w:t>
      </w:r>
      <w:r w:rsidR="003C33E3" w:rsidRPr="00EB3FB4">
        <w:rPr>
          <w:rFonts w:ascii="Arial" w:hAnsi="Arial" w:cs="Arial"/>
          <w:sz w:val="24"/>
          <w:szCs w:val="24"/>
        </w:rPr>
        <w:t>instability and</w:t>
      </w:r>
      <w:r w:rsidRPr="00EB3FB4">
        <w:rPr>
          <w:rFonts w:ascii="Arial" w:hAnsi="Arial" w:cs="Arial"/>
          <w:sz w:val="24"/>
          <w:szCs w:val="24"/>
        </w:rPr>
        <w:t xml:space="preserve"> relevance </w:t>
      </w:r>
      <w:proofErr w:type="gramStart"/>
      <w:r w:rsidRPr="00EB3FB4">
        <w:rPr>
          <w:rFonts w:ascii="Arial" w:hAnsi="Arial" w:cs="Arial"/>
          <w:sz w:val="24"/>
          <w:szCs w:val="24"/>
        </w:rPr>
        <w:t>with regard to</w:t>
      </w:r>
      <w:proofErr w:type="gramEnd"/>
      <w:r w:rsidRPr="00EB3FB4">
        <w:rPr>
          <w:rFonts w:ascii="Arial" w:hAnsi="Arial" w:cs="Arial"/>
          <w:sz w:val="24"/>
          <w:szCs w:val="24"/>
        </w:rPr>
        <w:t xml:space="preserve"> compliance.</w:t>
      </w:r>
    </w:p>
    <w:p w14:paraId="4B3E40E8" w14:textId="77777777"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2. Assigned Contribution: Packet and Routing Analysis</w:t>
      </w:r>
    </w:p>
    <w:p w14:paraId="2E4CCF49" w14:textId="77777777" w:rsidR="00E67430" w:rsidRPr="003052BF" w:rsidRDefault="00E67430" w:rsidP="00E67430">
      <w:pPr>
        <w:pStyle w:val="ListParagraph"/>
        <w:numPr>
          <w:ilvl w:val="0"/>
          <w:numId w:val="13"/>
        </w:numPr>
        <w:spacing w:after="120" w:line="360" w:lineRule="auto"/>
        <w:rPr>
          <w:rFonts w:ascii="Arial" w:hAnsi="Arial" w:cs="Arial"/>
          <w:sz w:val="24"/>
          <w:szCs w:val="24"/>
        </w:rPr>
      </w:pPr>
      <w:r w:rsidRPr="003052BF">
        <w:rPr>
          <w:rFonts w:ascii="Arial" w:hAnsi="Arial" w:cs="Arial"/>
          <w:sz w:val="24"/>
          <w:szCs w:val="24"/>
        </w:rPr>
        <w:t xml:space="preserve">The analyzed packet captures exports from </w:t>
      </w:r>
      <w:proofErr w:type="spellStart"/>
      <w:r w:rsidRPr="003052BF">
        <w:rPr>
          <w:rFonts w:ascii="Arial" w:hAnsi="Arial" w:cs="Arial"/>
          <w:sz w:val="24"/>
          <w:szCs w:val="24"/>
        </w:rPr>
        <w:t>Cooja</w:t>
      </w:r>
      <w:proofErr w:type="spellEnd"/>
      <w:r w:rsidRPr="003052BF">
        <w:rPr>
          <w:rFonts w:ascii="Arial" w:hAnsi="Arial" w:cs="Arial"/>
          <w:sz w:val="24"/>
          <w:szCs w:val="24"/>
        </w:rPr>
        <w:t xml:space="preserve"> with the tools Wireshark, </w:t>
      </w:r>
      <w:proofErr w:type="spellStart"/>
      <w:r w:rsidRPr="003052BF">
        <w:rPr>
          <w:rFonts w:ascii="Arial" w:hAnsi="Arial" w:cs="Arial"/>
          <w:sz w:val="24"/>
          <w:szCs w:val="24"/>
        </w:rPr>
        <w:t>tshark</w:t>
      </w:r>
      <w:proofErr w:type="spellEnd"/>
      <w:r w:rsidRPr="003052BF">
        <w:rPr>
          <w:rFonts w:ascii="Arial" w:hAnsi="Arial" w:cs="Arial"/>
          <w:sz w:val="24"/>
          <w:szCs w:val="24"/>
        </w:rPr>
        <w:t xml:space="preserve">, and </w:t>
      </w:r>
      <w:proofErr w:type="spellStart"/>
      <w:r w:rsidRPr="003052BF">
        <w:rPr>
          <w:rFonts w:ascii="Arial" w:hAnsi="Arial" w:cs="Arial"/>
          <w:sz w:val="24"/>
          <w:szCs w:val="24"/>
        </w:rPr>
        <w:t>tcpdump</w:t>
      </w:r>
      <w:proofErr w:type="spellEnd"/>
      <w:r w:rsidRPr="003052BF">
        <w:rPr>
          <w:rFonts w:ascii="Arial" w:hAnsi="Arial" w:cs="Arial"/>
          <w:sz w:val="24"/>
          <w:szCs w:val="24"/>
        </w:rPr>
        <w:t>.</w:t>
      </w:r>
    </w:p>
    <w:p w14:paraId="53B8F68A" w14:textId="77777777" w:rsidR="00E67430" w:rsidRPr="003052BF" w:rsidRDefault="00E67430" w:rsidP="00E67430">
      <w:pPr>
        <w:pStyle w:val="ListParagraph"/>
        <w:numPr>
          <w:ilvl w:val="0"/>
          <w:numId w:val="13"/>
        </w:numPr>
        <w:spacing w:after="120" w:line="360" w:lineRule="auto"/>
        <w:rPr>
          <w:rFonts w:ascii="Arial" w:hAnsi="Arial" w:cs="Arial"/>
          <w:sz w:val="24"/>
          <w:szCs w:val="24"/>
        </w:rPr>
      </w:pPr>
      <w:r w:rsidRPr="003052BF">
        <w:rPr>
          <w:rFonts w:ascii="Arial" w:hAnsi="Arial" w:cs="Arial"/>
          <w:sz w:val="24"/>
          <w:szCs w:val="24"/>
        </w:rPr>
        <w:t>Reviewed: IPv6 address, ICMPv6 / RPL packets, Packet layout, Packet Hex representation.</w:t>
      </w:r>
    </w:p>
    <w:p w14:paraId="79D6EFDC" w14:textId="77777777" w:rsidR="00E67430" w:rsidRPr="003052BF" w:rsidRDefault="00E67430" w:rsidP="00E67430">
      <w:pPr>
        <w:pStyle w:val="ListParagraph"/>
        <w:numPr>
          <w:ilvl w:val="0"/>
          <w:numId w:val="13"/>
        </w:numPr>
        <w:spacing w:after="120" w:line="360" w:lineRule="auto"/>
        <w:rPr>
          <w:rFonts w:ascii="Arial" w:hAnsi="Arial" w:cs="Arial"/>
          <w:sz w:val="24"/>
          <w:szCs w:val="24"/>
        </w:rPr>
      </w:pPr>
      <w:r w:rsidRPr="003052BF">
        <w:rPr>
          <w:rFonts w:ascii="Arial" w:hAnsi="Arial" w:cs="Arial"/>
          <w:sz w:val="24"/>
          <w:szCs w:val="24"/>
        </w:rPr>
        <w:t>Documented: Replay-risk, selective-forwarding, packet-sniffing, routing instability, Sinkhole, HELLO flood proof, and.</w:t>
      </w:r>
    </w:p>
    <w:p w14:paraId="45BCC20F" w14:textId="77777777" w:rsidR="00E67430" w:rsidRPr="003052BF" w:rsidRDefault="00E67430" w:rsidP="00E67430">
      <w:pPr>
        <w:pStyle w:val="ListParagraph"/>
        <w:numPr>
          <w:ilvl w:val="0"/>
          <w:numId w:val="13"/>
        </w:numPr>
        <w:spacing w:after="120" w:line="360" w:lineRule="auto"/>
        <w:rPr>
          <w:rFonts w:ascii="Arial" w:eastAsiaTheme="majorEastAsia" w:hAnsi="Arial" w:cs="Arial"/>
          <w:b/>
          <w:sz w:val="24"/>
          <w:szCs w:val="24"/>
        </w:rPr>
      </w:pPr>
      <w:r w:rsidRPr="003052BF">
        <w:rPr>
          <w:rFonts w:ascii="Arial" w:hAnsi="Arial" w:cs="Arial"/>
          <w:sz w:val="24"/>
          <w:szCs w:val="24"/>
        </w:rPr>
        <w:t>Mapping the findings with NIST CSF function for the reporting:</w:t>
      </w:r>
    </w:p>
    <w:p w14:paraId="756D8C18" w14:textId="77777777"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 xml:space="preserve">3. Wireshark, </w:t>
      </w:r>
      <w:proofErr w:type="spellStart"/>
      <w:r w:rsidRPr="00BE4E1E">
        <w:rPr>
          <w:rFonts w:ascii="Arial" w:eastAsiaTheme="majorEastAsia" w:hAnsi="Arial" w:cs="Arial"/>
          <w:b/>
          <w:sz w:val="30"/>
          <w:szCs w:val="40"/>
        </w:rPr>
        <w:t>tshark</w:t>
      </w:r>
      <w:proofErr w:type="spellEnd"/>
      <w:r w:rsidRPr="00BE4E1E">
        <w:rPr>
          <w:rFonts w:ascii="Arial" w:eastAsiaTheme="majorEastAsia" w:hAnsi="Arial" w:cs="Arial"/>
          <w:b/>
          <w:sz w:val="30"/>
          <w:szCs w:val="40"/>
        </w:rPr>
        <w:t xml:space="preserve">, and </w:t>
      </w:r>
      <w:proofErr w:type="spellStart"/>
      <w:r w:rsidRPr="00BE4E1E">
        <w:rPr>
          <w:rFonts w:ascii="Arial" w:eastAsiaTheme="majorEastAsia" w:hAnsi="Arial" w:cs="Arial"/>
          <w:b/>
          <w:sz w:val="30"/>
          <w:szCs w:val="40"/>
        </w:rPr>
        <w:t>tcpdump</w:t>
      </w:r>
      <w:proofErr w:type="spellEnd"/>
      <w:r w:rsidRPr="00BE4E1E">
        <w:rPr>
          <w:rFonts w:ascii="Arial" w:eastAsiaTheme="majorEastAsia" w:hAnsi="Arial" w:cs="Arial"/>
          <w:b/>
          <w:sz w:val="30"/>
          <w:szCs w:val="40"/>
        </w:rPr>
        <w:t xml:space="preserve"> Setup</w:t>
      </w:r>
    </w:p>
    <w:p w14:paraId="06A45BF9" w14:textId="77777777" w:rsidR="00E67430" w:rsidRPr="00B626A2" w:rsidRDefault="00E67430" w:rsidP="00E67430">
      <w:pPr>
        <w:rPr>
          <w:rFonts w:ascii="Arial" w:hAnsi="Arial" w:cs="Arial"/>
          <w:sz w:val="24"/>
          <w:szCs w:val="24"/>
        </w:rPr>
      </w:pPr>
      <w:r w:rsidRPr="00B626A2">
        <w:rPr>
          <w:rFonts w:ascii="Arial" w:hAnsi="Arial" w:cs="Arial"/>
          <w:sz w:val="24"/>
          <w:szCs w:val="24"/>
        </w:rPr>
        <w:t xml:space="preserve">The packet-level analysis presented is performed on the provided rpludpweek9_raw.pcap file. This file, provided through the </w:t>
      </w:r>
      <w:proofErr w:type="spellStart"/>
      <w:r w:rsidRPr="00B626A2">
        <w:rPr>
          <w:rFonts w:ascii="Arial" w:hAnsi="Arial" w:cs="Arial"/>
          <w:sz w:val="24"/>
          <w:szCs w:val="24"/>
        </w:rPr>
        <w:t>Cooja</w:t>
      </w:r>
      <w:proofErr w:type="spellEnd"/>
      <w:r w:rsidRPr="00B626A2">
        <w:rPr>
          <w:rFonts w:ascii="Arial" w:hAnsi="Arial" w:cs="Arial"/>
          <w:sz w:val="24"/>
          <w:szCs w:val="24"/>
        </w:rPr>
        <w:t xml:space="preserve"> Radio Messages tool, was imported to analyze packet-content, to analyze via the packet contents in Wireshark and in packet hierarchy/ICMPv6/RPL analysis via </w:t>
      </w:r>
      <w:proofErr w:type="spellStart"/>
      <w:r w:rsidRPr="00B626A2">
        <w:rPr>
          <w:rFonts w:ascii="Arial" w:hAnsi="Arial" w:cs="Arial"/>
          <w:sz w:val="24"/>
          <w:szCs w:val="24"/>
        </w:rPr>
        <w:t>tcpdump</w:t>
      </w:r>
      <w:proofErr w:type="spellEnd"/>
      <w:r w:rsidRPr="00B626A2">
        <w:rPr>
          <w:rFonts w:ascii="Arial" w:hAnsi="Arial" w:cs="Arial"/>
          <w:sz w:val="24"/>
          <w:szCs w:val="24"/>
        </w:rPr>
        <w:t xml:space="preserve"> and </w:t>
      </w:r>
      <w:proofErr w:type="spellStart"/>
      <w:r w:rsidRPr="00B626A2">
        <w:rPr>
          <w:rFonts w:ascii="Arial" w:hAnsi="Arial" w:cs="Arial"/>
          <w:sz w:val="24"/>
          <w:szCs w:val="24"/>
        </w:rPr>
        <w:t>tshark</w:t>
      </w:r>
      <w:proofErr w:type="spellEnd"/>
      <w:r w:rsidRPr="00B626A2">
        <w:rPr>
          <w:rFonts w:ascii="Arial" w:hAnsi="Arial" w:cs="Arial"/>
          <w:sz w:val="24"/>
          <w:szCs w:val="24"/>
        </w:rPr>
        <w:t>.</w:t>
      </w:r>
    </w:p>
    <w:p w14:paraId="6A691E9F"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23527D3D" wp14:editId="12A62422">
            <wp:extent cx="6391275" cy="3217333"/>
            <wp:effectExtent l="0" t="0" r="0" b="2540"/>
            <wp:docPr id="7464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1735" name=""/>
                    <pic:cNvPicPr/>
                  </pic:nvPicPr>
                  <pic:blipFill rotWithShape="1">
                    <a:blip r:embed="rId8" cstate="print">
                      <a:extLst>
                        <a:ext uri="{28A0092B-C50C-407E-A947-70E740481C1C}">
                          <a14:useLocalDpi xmlns:a14="http://schemas.microsoft.com/office/drawing/2010/main" val="0"/>
                        </a:ext>
                      </a:extLst>
                    </a:blip>
                    <a:srcRect r="297" b="11078"/>
                    <a:stretch>
                      <a:fillRect/>
                    </a:stretch>
                  </pic:blipFill>
                  <pic:spPr bwMode="auto">
                    <a:xfrm>
                      <a:off x="0" y="0"/>
                      <a:ext cx="6416368" cy="3229965"/>
                    </a:xfrm>
                    <a:prstGeom prst="rect">
                      <a:avLst/>
                    </a:prstGeom>
                    <a:ln>
                      <a:noFill/>
                    </a:ln>
                    <a:extLst>
                      <a:ext uri="{53640926-AAD7-44D8-BBD7-CCE9431645EC}">
                        <a14:shadowObscured xmlns:a14="http://schemas.microsoft.com/office/drawing/2010/main"/>
                      </a:ext>
                    </a:extLst>
                  </pic:spPr>
                </pic:pic>
              </a:graphicData>
            </a:graphic>
          </wp:inline>
        </w:drawing>
      </w:r>
    </w:p>
    <w:p w14:paraId="5DC89852" w14:textId="77777777" w:rsidR="00E67430" w:rsidRPr="00615061" w:rsidRDefault="00E67430" w:rsidP="00E67430">
      <w:pPr>
        <w:pStyle w:val="Caption"/>
        <w:jc w:val="center"/>
        <w:rPr>
          <w:rFonts w:ascii="Arial" w:hAnsi="Arial" w:cs="Arial"/>
          <w:sz w:val="20"/>
          <w:szCs w:val="20"/>
        </w:rPr>
      </w:pPr>
      <w:r w:rsidRPr="00615061">
        <w:rPr>
          <w:rFonts w:ascii="Arial" w:hAnsi="Arial" w:cs="Arial"/>
          <w:sz w:val="20"/>
          <w:szCs w:val="20"/>
        </w:rPr>
        <w:t>Figure 1: Wireshark interface showing RPL/ICMPv6 packet inspection.</w:t>
      </w:r>
    </w:p>
    <w:p w14:paraId="73886478" w14:textId="77777777" w:rsidR="00E67430" w:rsidRPr="00BE4E1E" w:rsidRDefault="00E67430" w:rsidP="00E67430">
      <w:pPr>
        <w:rPr>
          <w:rFonts w:ascii="Arial" w:hAnsi="Arial" w:cs="Arial"/>
        </w:rPr>
      </w:pPr>
      <w:r w:rsidRPr="00BE4E1E">
        <w:rPr>
          <w:rFonts w:ascii="Arial" w:hAnsi="Arial" w:cs="Arial"/>
          <w:noProof/>
        </w:rPr>
        <w:lastRenderedPageBreak/>
        <w:drawing>
          <wp:inline distT="0" distB="0" distL="0" distR="0" wp14:anchorId="1710E79C" wp14:editId="5E473793">
            <wp:extent cx="5777704" cy="2785533"/>
            <wp:effectExtent l="0" t="0" r="0" b="0"/>
            <wp:docPr id="146961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4063" name=""/>
                    <pic:cNvPicPr/>
                  </pic:nvPicPr>
                  <pic:blipFill rotWithShape="1">
                    <a:blip r:embed="rId9" cstate="print">
                      <a:extLst>
                        <a:ext uri="{28A0092B-C50C-407E-A947-70E740481C1C}">
                          <a14:useLocalDpi xmlns:a14="http://schemas.microsoft.com/office/drawing/2010/main" val="0"/>
                        </a:ext>
                      </a:extLst>
                    </a:blip>
                    <a:srcRect b="10072"/>
                    <a:stretch>
                      <a:fillRect/>
                    </a:stretch>
                  </pic:blipFill>
                  <pic:spPr bwMode="auto">
                    <a:xfrm>
                      <a:off x="0" y="0"/>
                      <a:ext cx="5778500" cy="2785917"/>
                    </a:xfrm>
                    <a:prstGeom prst="rect">
                      <a:avLst/>
                    </a:prstGeom>
                    <a:ln>
                      <a:noFill/>
                    </a:ln>
                    <a:extLst>
                      <a:ext uri="{53640926-AAD7-44D8-BBD7-CCE9431645EC}">
                        <a14:shadowObscured xmlns:a14="http://schemas.microsoft.com/office/drawing/2010/main"/>
                      </a:ext>
                    </a:extLst>
                  </pic:spPr>
                </pic:pic>
              </a:graphicData>
            </a:graphic>
          </wp:inline>
        </w:drawing>
      </w:r>
    </w:p>
    <w:p w14:paraId="528331E6" w14:textId="77777777" w:rsidR="00E67430" w:rsidRPr="00852780" w:rsidRDefault="00E67430" w:rsidP="00E67430">
      <w:pPr>
        <w:pStyle w:val="Caption"/>
        <w:jc w:val="center"/>
        <w:rPr>
          <w:rFonts w:ascii="Arial" w:hAnsi="Arial" w:cs="Arial"/>
          <w:sz w:val="20"/>
          <w:szCs w:val="20"/>
        </w:rPr>
      </w:pPr>
      <w:r w:rsidRPr="00852780">
        <w:rPr>
          <w:rFonts w:ascii="Arial" w:hAnsi="Arial" w:cs="Arial"/>
          <w:sz w:val="20"/>
          <w:szCs w:val="20"/>
        </w:rPr>
        <w:t xml:space="preserve">Figure 2: </w:t>
      </w:r>
      <w:proofErr w:type="spellStart"/>
      <w:r w:rsidRPr="00852780">
        <w:rPr>
          <w:rFonts w:ascii="Arial" w:hAnsi="Arial" w:cs="Arial"/>
          <w:sz w:val="20"/>
          <w:szCs w:val="20"/>
        </w:rPr>
        <w:t>tshark</w:t>
      </w:r>
      <w:proofErr w:type="spellEnd"/>
      <w:r w:rsidRPr="00852780">
        <w:rPr>
          <w:rFonts w:ascii="Arial" w:hAnsi="Arial" w:cs="Arial"/>
          <w:sz w:val="20"/>
          <w:szCs w:val="20"/>
        </w:rPr>
        <w:t>/</w:t>
      </w:r>
      <w:proofErr w:type="spellStart"/>
      <w:r w:rsidRPr="00852780">
        <w:rPr>
          <w:rFonts w:ascii="Arial" w:hAnsi="Arial" w:cs="Arial"/>
          <w:sz w:val="20"/>
          <w:szCs w:val="20"/>
        </w:rPr>
        <w:t>tcpdump</w:t>
      </w:r>
      <w:proofErr w:type="spellEnd"/>
      <w:r w:rsidRPr="00852780">
        <w:rPr>
          <w:rFonts w:ascii="Arial" w:hAnsi="Arial" w:cs="Arial"/>
          <w:sz w:val="20"/>
          <w:szCs w:val="20"/>
        </w:rPr>
        <w:t xml:space="preserve"> output showing IPv6 and ICMPv6/RPL traffic.</w:t>
      </w:r>
    </w:p>
    <w:p w14:paraId="0E1E2A63" w14:textId="77777777" w:rsidR="00E67430" w:rsidRPr="00071399" w:rsidRDefault="00E67430" w:rsidP="00E67430">
      <w:pPr>
        <w:pStyle w:val="Heading2"/>
        <w:spacing w:before="240"/>
        <w:rPr>
          <w:rFonts w:ascii="Arial" w:hAnsi="Arial" w:cs="Arial"/>
          <w:bCs w:val="0"/>
          <w:color w:val="auto"/>
          <w:sz w:val="30"/>
          <w:szCs w:val="40"/>
        </w:rPr>
      </w:pPr>
      <w:r w:rsidRPr="00071399">
        <w:rPr>
          <w:rFonts w:ascii="Arial" w:hAnsi="Arial" w:cs="Arial"/>
          <w:bCs w:val="0"/>
          <w:color w:val="auto"/>
          <w:sz w:val="30"/>
          <w:szCs w:val="40"/>
        </w:rPr>
        <w:t>4. Routing and Inspection Attack Evidence</w:t>
      </w:r>
    </w:p>
    <w:p w14:paraId="364CC5AC" w14:textId="77777777" w:rsidR="00E67430" w:rsidRPr="00D00FE6" w:rsidRDefault="00E67430" w:rsidP="00E67430">
      <w:pPr>
        <w:rPr>
          <w:rFonts w:ascii="Arial" w:eastAsiaTheme="majorEastAsia" w:hAnsi="Arial" w:cs="Arial"/>
          <w:b/>
          <w:sz w:val="24"/>
          <w:szCs w:val="24"/>
        </w:rPr>
      </w:pPr>
      <w:r w:rsidRPr="00D00FE6">
        <w:rPr>
          <w:rFonts w:ascii="Arial" w:eastAsiaTheme="majorEastAsia" w:hAnsi="Arial" w:cs="Arial"/>
          <w:b/>
          <w:sz w:val="24"/>
          <w:szCs w:val="24"/>
        </w:rPr>
        <w:t>4.1 Selective Forwarding Analysis</w:t>
      </w:r>
    </w:p>
    <w:p w14:paraId="3A4829AE" w14:textId="77777777" w:rsidR="00E67430" w:rsidRPr="001D22A3" w:rsidRDefault="00E67430" w:rsidP="00E67430">
      <w:pPr>
        <w:rPr>
          <w:rFonts w:ascii="Arial" w:hAnsi="Arial" w:cs="Arial"/>
          <w:sz w:val="24"/>
          <w:szCs w:val="24"/>
        </w:rPr>
      </w:pPr>
      <w:r w:rsidRPr="001D22A3">
        <w:rPr>
          <w:rFonts w:ascii="Arial" w:hAnsi="Arial" w:cs="Arial"/>
          <w:sz w:val="24"/>
          <w:szCs w:val="24"/>
        </w:rPr>
        <w:t xml:space="preserve">The selective forwarding was observed by a pattern of traffic and control packets. This is </w:t>
      </w:r>
      <w:proofErr w:type="gramStart"/>
      <w:r w:rsidRPr="001D22A3">
        <w:rPr>
          <w:rFonts w:ascii="Arial" w:hAnsi="Arial" w:cs="Arial"/>
          <w:sz w:val="24"/>
          <w:szCs w:val="24"/>
        </w:rPr>
        <w:t>a fairly invisible</w:t>
      </w:r>
      <w:proofErr w:type="gramEnd"/>
      <w:r w:rsidRPr="001D22A3">
        <w:rPr>
          <w:rFonts w:ascii="Arial" w:hAnsi="Arial" w:cs="Arial"/>
          <w:sz w:val="24"/>
          <w:szCs w:val="24"/>
        </w:rPr>
        <w:t xml:space="preserve"> attack because it is easy for there to be a </w:t>
      </w:r>
      <w:proofErr w:type="gramStart"/>
      <w:r w:rsidRPr="001D22A3">
        <w:rPr>
          <w:rFonts w:ascii="Arial" w:hAnsi="Arial" w:cs="Arial"/>
          <w:sz w:val="24"/>
          <w:szCs w:val="24"/>
        </w:rPr>
        <w:t>fairly continuous</w:t>
      </w:r>
      <w:proofErr w:type="gramEnd"/>
      <w:r w:rsidRPr="001D22A3">
        <w:rPr>
          <w:rFonts w:ascii="Arial" w:hAnsi="Arial" w:cs="Arial"/>
          <w:sz w:val="24"/>
          <w:szCs w:val="24"/>
        </w:rPr>
        <w:t xml:space="preserve"> stream of traffic.</w:t>
      </w:r>
    </w:p>
    <w:p w14:paraId="7D73DC03"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45B63B48" wp14:editId="41884824">
            <wp:extent cx="5776819" cy="3242733"/>
            <wp:effectExtent l="0" t="0" r="0" b="0"/>
            <wp:docPr id="1542198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8027" name=""/>
                    <pic:cNvPicPr/>
                  </pic:nvPicPr>
                  <pic:blipFill rotWithShape="1">
                    <a:blip r:embed="rId10" cstate="print">
                      <a:extLst>
                        <a:ext uri="{28A0092B-C50C-407E-A947-70E740481C1C}">
                          <a14:useLocalDpi xmlns:a14="http://schemas.microsoft.com/office/drawing/2010/main" val="0"/>
                        </a:ext>
                      </a:extLst>
                    </a:blip>
                    <a:srcRect b="10892"/>
                    <a:stretch>
                      <a:fillRect/>
                    </a:stretch>
                  </pic:blipFill>
                  <pic:spPr bwMode="auto">
                    <a:xfrm>
                      <a:off x="0" y="0"/>
                      <a:ext cx="5788641" cy="3249369"/>
                    </a:xfrm>
                    <a:prstGeom prst="rect">
                      <a:avLst/>
                    </a:prstGeom>
                    <a:ln>
                      <a:noFill/>
                    </a:ln>
                    <a:extLst>
                      <a:ext uri="{53640926-AAD7-44D8-BBD7-CCE9431645EC}">
                        <a14:shadowObscured xmlns:a14="http://schemas.microsoft.com/office/drawing/2010/main"/>
                      </a:ext>
                    </a:extLst>
                  </pic:spPr>
                </pic:pic>
              </a:graphicData>
            </a:graphic>
          </wp:inline>
        </w:drawing>
      </w:r>
    </w:p>
    <w:p w14:paraId="60CC5D31" w14:textId="77777777" w:rsidR="00E67430" w:rsidRPr="00B742BD" w:rsidRDefault="00E67430" w:rsidP="00123ECB">
      <w:pPr>
        <w:pStyle w:val="Caption"/>
        <w:jc w:val="center"/>
        <w:rPr>
          <w:rFonts w:ascii="Arial" w:hAnsi="Arial" w:cs="Arial"/>
          <w:sz w:val="20"/>
          <w:szCs w:val="20"/>
        </w:rPr>
      </w:pPr>
      <w:r w:rsidRPr="00B742BD">
        <w:rPr>
          <w:rFonts w:ascii="Arial" w:hAnsi="Arial" w:cs="Arial"/>
          <w:sz w:val="20"/>
          <w:szCs w:val="20"/>
        </w:rPr>
        <w:t>Figure 3: Selective forwarding packet-pattern evidence.</w:t>
      </w:r>
    </w:p>
    <w:p w14:paraId="53810DB8" w14:textId="77777777" w:rsidR="00CB72F8" w:rsidRDefault="00CB72F8" w:rsidP="00CB72F8"/>
    <w:p w14:paraId="01604C8C" w14:textId="77777777" w:rsidR="00CB72F8" w:rsidRPr="00CB72F8" w:rsidRDefault="00CB72F8" w:rsidP="00CB72F8"/>
    <w:p w14:paraId="1B20159E" w14:textId="77777777" w:rsidR="00E67430" w:rsidRPr="009E74F7" w:rsidRDefault="00E67430" w:rsidP="00E67430">
      <w:pPr>
        <w:rPr>
          <w:rFonts w:ascii="Arial" w:eastAsiaTheme="majorEastAsia" w:hAnsi="Arial" w:cs="Arial"/>
          <w:b/>
          <w:sz w:val="24"/>
          <w:szCs w:val="24"/>
        </w:rPr>
      </w:pPr>
      <w:r w:rsidRPr="009E74F7">
        <w:rPr>
          <w:rFonts w:ascii="Arial" w:eastAsiaTheme="majorEastAsia" w:hAnsi="Arial" w:cs="Arial"/>
          <w:b/>
          <w:sz w:val="24"/>
          <w:szCs w:val="24"/>
        </w:rPr>
        <w:lastRenderedPageBreak/>
        <w:t>4.2 Replay Attack Evidence</w:t>
      </w:r>
    </w:p>
    <w:p w14:paraId="38EA08B2" w14:textId="77777777" w:rsidR="00E67430" w:rsidRPr="00C83A7C" w:rsidRDefault="00E67430" w:rsidP="00E67430">
      <w:pPr>
        <w:rPr>
          <w:rFonts w:ascii="Arial" w:hAnsi="Arial" w:cs="Arial"/>
          <w:sz w:val="24"/>
          <w:szCs w:val="24"/>
        </w:rPr>
      </w:pPr>
      <w:r w:rsidRPr="00C83A7C">
        <w:rPr>
          <w:rFonts w:ascii="Arial" w:hAnsi="Arial" w:cs="Arial"/>
          <w:sz w:val="24"/>
          <w:szCs w:val="24"/>
        </w:rPr>
        <w:t>The replay-risk analysis focused on identifying repeated sequences of packets in the capture. When a system provides poor freshness check, a sender could potentially inject old message and has them considered genuine by the restricted node.</w:t>
      </w:r>
    </w:p>
    <w:p w14:paraId="055C5448"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403F8B11" wp14:editId="4F04136A">
            <wp:extent cx="5777704" cy="2802467"/>
            <wp:effectExtent l="0" t="0" r="0" b="0"/>
            <wp:docPr id="1118303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3396" name=""/>
                    <pic:cNvPicPr/>
                  </pic:nvPicPr>
                  <pic:blipFill rotWithShape="1">
                    <a:blip r:embed="rId11" cstate="print">
                      <a:extLst>
                        <a:ext uri="{28A0092B-C50C-407E-A947-70E740481C1C}">
                          <a14:useLocalDpi xmlns:a14="http://schemas.microsoft.com/office/drawing/2010/main" val="0"/>
                        </a:ext>
                      </a:extLst>
                    </a:blip>
                    <a:srcRect b="9526"/>
                    <a:stretch>
                      <a:fillRect/>
                    </a:stretch>
                  </pic:blipFill>
                  <pic:spPr bwMode="auto">
                    <a:xfrm>
                      <a:off x="0" y="0"/>
                      <a:ext cx="5778500" cy="2802853"/>
                    </a:xfrm>
                    <a:prstGeom prst="rect">
                      <a:avLst/>
                    </a:prstGeom>
                    <a:ln>
                      <a:noFill/>
                    </a:ln>
                    <a:extLst>
                      <a:ext uri="{53640926-AAD7-44D8-BBD7-CCE9431645EC}">
                        <a14:shadowObscured xmlns:a14="http://schemas.microsoft.com/office/drawing/2010/main"/>
                      </a:ext>
                    </a:extLst>
                  </pic:spPr>
                </pic:pic>
              </a:graphicData>
            </a:graphic>
          </wp:inline>
        </w:drawing>
      </w:r>
    </w:p>
    <w:p w14:paraId="421A09CD" w14:textId="77777777" w:rsidR="00E67430" w:rsidRPr="005113C7" w:rsidRDefault="00E67430" w:rsidP="00E67430">
      <w:pPr>
        <w:pStyle w:val="Caption"/>
        <w:jc w:val="center"/>
        <w:rPr>
          <w:rFonts w:ascii="Arial" w:hAnsi="Arial" w:cs="Arial"/>
          <w:sz w:val="20"/>
          <w:szCs w:val="20"/>
        </w:rPr>
      </w:pPr>
      <w:r w:rsidRPr="005113C7">
        <w:rPr>
          <w:rFonts w:ascii="Arial" w:hAnsi="Arial" w:cs="Arial"/>
          <w:sz w:val="20"/>
          <w:szCs w:val="20"/>
        </w:rPr>
        <w:t>Figure 4: Repeated packet patterns used as replay-risk evidence.</w:t>
      </w:r>
    </w:p>
    <w:p w14:paraId="7BF6C76C" w14:textId="77777777" w:rsidR="00E67430" w:rsidRPr="001C05B4" w:rsidRDefault="00E67430" w:rsidP="00E67430">
      <w:pPr>
        <w:rPr>
          <w:rFonts w:ascii="Arial" w:eastAsiaTheme="majorEastAsia" w:hAnsi="Arial" w:cs="Arial"/>
          <w:b/>
          <w:sz w:val="24"/>
          <w:szCs w:val="24"/>
        </w:rPr>
      </w:pPr>
      <w:r w:rsidRPr="001C05B4">
        <w:rPr>
          <w:rFonts w:ascii="Arial" w:eastAsiaTheme="majorEastAsia" w:hAnsi="Arial" w:cs="Arial"/>
          <w:b/>
          <w:sz w:val="24"/>
          <w:szCs w:val="24"/>
        </w:rPr>
        <w:t>4.3 Packet Sniffing and Confidentiality Exposure</w:t>
      </w:r>
    </w:p>
    <w:p w14:paraId="454D8527" w14:textId="77777777" w:rsidR="00E67430" w:rsidRPr="00BB533E" w:rsidRDefault="00E67430" w:rsidP="00E67430">
      <w:pPr>
        <w:rPr>
          <w:rFonts w:ascii="Arial" w:hAnsi="Arial" w:cs="Arial"/>
          <w:sz w:val="24"/>
          <w:szCs w:val="24"/>
        </w:rPr>
      </w:pPr>
      <w:r w:rsidRPr="00BB533E">
        <w:rPr>
          <w:rFonts w:ascii="Arial" w:hAnsi="Arial" w:cs="Arial"/>
          <w:sz w:val="24"/>
          <w:szCs w:val="24"/>
        </w:rPr>
        <w:t xml:space="preserve">To examine the packet sniffing, we employ the Wireshark tool. Within a capture we can </w:t>
      </w:r>
      <w:proofErr w:type="gramStart"/>
      <w:r w:rsidRPr="00BB533E">
        <w:rPr>
          <w:rFonts w:ascii="Arial" w:hAnsi="Arial" w:cs="Arial"/>
          <w:sz w:val="24"/>
          <w:szCs w:val="24"/>
        </w:rPr>
        <w:t>inspect:</w:t>
      </w:r>
      <w:proofErr w:type="gramEnd"/>
      <w:r w:rsidRPr="00BB533E">
        <w:rPr>
          <w:rFonts w:ascii="Arial" w:hAnsi="Arial" w:cs="Arial"/>
          <w:sz w:val="24"/>
          <w:szCs w:val="24"/>
        </w:rPr>
        <w:t xml:space="preserve"> control message of RPL, source and destination fields, and bytes of packets, and how many packets received in </w:t>
      </w:r>
      <w:proofErr w:type="gramStart"/>
      <w:r w:rsidRPr="00BB533E">
        <w:rPr>
          <w:rFonts w:ascii="Arial" w:hAnsi="Arial" w:cs="Arial"/>
          <w:sz w:val="24"/>
          <w:szCs w:val="24"/>
        </w:rPr>
        <w:t>a period of time</w:t>
      </w:r>
      <w:proofErr w:type="gramEnd"/>
      <w:r w:rsidRPr="00BB533E">
        <w:rPr>
          <w:rFonts w:ascii="Arial" w:hAnsi="Arial" w:cs="Arial"/>
          <w:sz w:val="24"/>
          <w:szCs w:val="24"/>
        </w:rPr>
        <w:t>.</w:t>
      </w:r>
    </w:p>
    <w:p w14:paraId="49F9FA04"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492A1DAD" wp14:editId="23726D05">
            <wp:extent cx="5776826" cy="2971800"/>
            <wp:effectExtent l="0" t="0" r="0" b="0"/>
            <wp:docPr id="1179466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6077" name=""/>
                    <pic:cNvPicPr/>
                  </pic:nvPicPr>
                  <pic:blipFill rotWithShape="1">
                    <a:blip r:embed="rId8" cstate="print">
                      <a:extLst>
                        <a:ext uri="{28A0092B-C50C-407E-A947-70E740481C1C}">
                          <a14:useLocalDpi xmlns:a14="http://schemas.microsoft.com/office/drawing/2010/main" val="0"/>
                        </a:ext>
                      </a:extLst>
                    </a:blip>
                    <a:srcRect b="10072"/>
                    <a:stretch>
                      <a:fillRect/>
                    </a:stretch>
                  </pic:blipFill>
                  <pic:spPr bwMode="auto">
                    <a:xfrm>
                      <a:off x="0" y="0"/>
                      <a:ext cx="5781755" cy="2974336"/>
                    </a:xfrm>
                    <a:prstGeom prst="rect">
                      <a:avLst/>
                    </a:prstGeom>
                    <a:ln>
                      <a:noFill/>
                    </a:ln>
                    <a:extLst>
                      <a:ext uri="{53640926-AAD7-44D8-BBD7-CCE9431645EC}">
                        <a14:shadowObscured xmlns:a14="http://schemas.microsoft.com/office/drawing/2010/main"/>
                      </a:ext>
                    </a:extLst>
                  </pic:spPr>
                </pic:pic>
              </a:graphicData>
            </a:graphic>
          </wp:inline>
        </w:drawing>
      </w:r>
    </w:p>
    <w:p w14:paraId="15F944EC" w14:textId="77777777" w:rsidR="00E67430" w:rsidRPr="002C4BAC" w:rsidRDefault="00E67430" w:rsidP="00DF0584">
      <w:pPr>
        <w:pStyle w:val="Caption"/>
        <w:jc w:val="center"/>
        <w:rPr>
          <w:rFonts w:ascii="Arial" w:hAnsi="Arial" w:cs="Arial"/>
          <w:sz w:val="20"/>
          <w:szCs w:val="20"/>
        </w:rPr>
      </w:pPr>
      <w:r w:rsidRPr="002C4BAC">
        <w:rPr>
          <w:rFonts w:ascii="Arial" w:hAnsi="Arial" w:cs="Arial"/>
          <w:sz w:val="20"/>
          <w:szCs w:val="20"/>
        </w:rPr>
        <w:t>Figure 5: Wireshark packet-sniffing evidence with ICMPv6/RPL filter.</w:t>
      </w:r>
    </w:p>
    <w:p w14:paraId="16D5C091" w14:textId="77777777" w:rsidR="00E67430" w:rsidRPr="00AD567F" w:rsidRDefault="00E67430" w:rsidP="00E67430">
      <w:pPr>
        <w:rPr>
          <w:rFonts w:ascii="Arial" w:eastAsiaTheme="majorEastAsia" w:hAnsi="Arial" w:cs="Arial"/>
          <w:b/>
          <w:sz w:val="24"/>
          <w:szCs w:val="24"/>
        </w:rPr>
      </w:pPr>
      <w:r w:rsidRPr="00AD567F">
        <w:rPr>
          <w:rFonts w:ascii="Arial" w:eastAsiaTheme="majorEastAsia" w:hAnsi="Arial" w:cs="Arial"/>
          <w:b/>
          <w:sz w:val="24"/>
          <w:szCs w:val="24"/>
        </w:rPr>
        <w:lastRenderedPageBreak/>
        <w:t>4.4 RPL Routing Instability</w:t>
      </w:r>
    </w:p>
    <w:p w14:paraId="2149424F" w14:textId="77777777" w:rsidR="00E67430" w:rsidRPr="000B7BD7" w:rsidRDefault="00E67430" w:rsidP="00E67430">
      <w:pPr>
        <w:rPr>
          <w:rFonts w:ascii="Arial" w:hAnsi="Arial" w:cs="Arial"/>
          <w:sz w:val="24"/>
          <w:szCs w:val="24"/>
        </w:rPr>
      </w:pPr>
      <w:r w:rsidRPr="000B7BD7">
        <w:rPr>
          <w:rFonts w:ascii="Arial" w:hAnsi="Arial" w:cs="Arial"/>
          <w:sz w:val="24"/>
          <w:szCs w:val="24"/>
        </w:rPr>
        <w:t xml:space="preserve">An analysis of the stability of routing has been conducted over the topologies at hand, and reducing the number of accessible nodes, to force RPL into the route control behavior and trigger </w:t>
      </w:r>
      <w:proofErr w:type="gramStart"/>
      <w:r w:rsidRPr="000B7BD7">
        <w:rPr>
          <w:rFonts w:ascii="Arial" w:hAnsi="Arial" w:cs="Arial"/>
          <w:sz w:val="24"/>
          <w:szCs w:val="24"/>
        </w:rPr>
        <w:t>the route</w:t>
      </w:r>
      <w:proofErr w:type="gramEnd"/>
      <w:r w:rsidRPr="000B7BD7">
        <w:rPr>
          <w:rFonts w:ascii="Arial" w:hAnsi="Arial" w:cs="Arial"/>
          <w:sz w:val="24"/>
          <w:szCs w:val="24"/>
        </w:rPr>
        <w:t xml:space="preserve"> repair.</w:t>
      </w:r>
    </w:p>
    <w:p w14:paraId="12819D0E"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67B3123E" wp14:editId="5BCFCA89">
            <wp:extent cx="5778500" cy="3097957"/>
            <wp:effectExtent l="0" t="0" r="0" b="7620"/>
            <wp:docPr id="52776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7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8500" cy="3097957"/>
                    </a:xfrm>
                    <a:prstGeom prst="rect">
                      <a:avLst/>
                    </a:prstGeom>
                  </pic:spPr>
                </pic:pic>
              </a:graphicData>
            </a:graphic>
          </wp:inline>
        </w:drawing>
      </w:r>
    </w:p>
    <w:p w14:paraId="1172D916" w14:textId="77777777" w:rsidR="00E67430" w:rsidRPr="00BE4E1E" w:rsidRDefault="00E67430" w:rsidP="00E67430">
      <w:pPr>
        <w:pStyle w:val="Caption"/>
        <w:jc w:val="center"/>
        <w:rPr>
          <w:rFonts w:ascii="Arial" w:hAnsi="Arial" w:cs="Arial"/>
        </w:rPr>
      </w:pPr>
      <w:r w:rsidRPr="00BE4E1E">
        <w:rPr>
          <w:rFonts w:ascii="Arial" w:hAnsi="Arial" w:cs="Arial"/>
        </w:rPr>
        <w:t xml:space="preserve">Figure 6: </w:t>
      </w:r>
      <w:proofErr w:type="spellStart"/>
      <w:r w:rsidRPr="00BE4E1E">
        <w:rPr>
          <w:rFonts w:ascii="Arial" w:hAnsi="Arial" w:cs="Arial"/>
        </w:rPr>
        <w:t>Cooja</w:t>
      </w:r>
      <w:proofErr w:type="spellEnd"/>
      <w:r w:rsidRPr="00BE4E1E">
        <w:rPr>
          <w:rFonts w:ascii="Arial" w:hAnsi="Arial" w:cs="Arial"/>
        </w:rPr>
        <w:t xml:space="preserve"> topology evidence for routing instability.</w:t>
      </w:r>
    </w:p>
    <w:p w14:paraId="7DFEE0E7" w14:textId="77777777" w:rsidR="00E67430" w:rsidRPr="00647B57" w:rsidRDefault="00E67430" w:rsidP="00E67430">
      <w:pPr>
        <w:rPr>
          <w:rFonts w:ascii="Arial" w:eastAsiaTheme="majorEastAsia" w:hAnsi="Arial" w:cs="Arial"/>
          <w:b/>
          <w:sz w:val="24"/>
          <w:szCs w:val="24"/>
        </w:rPr>
      </w:pPr>
      <w:r w:rsidRPr="00647B57">
        <w:rPr>
          <w:rFonts w:ascii="Arial" w:eastAsiaTheme="majorEastAsia" w:hAnsi="Arial" w:cs="Arial"/>
          <w:b/>
          <w:sz w:val="24"/>
          <w:szCs w:val="24"/>
        </w:rPr>
        <w:t>4.5 Sinkhole-Style Route Dependency</w:t>
      </w:r>
    </w:p>
    <w:p w14:paraId="3606FBCC" w14:textId="77777777" w:rsidR="00E67430" w:rsidRPr="00647B57" w:rsidRDefault="00E67430" w:rsidP="00E67430">
      <w:pPr>
        <w:rPr>
          <w:rFonts w:ascii="Arial" w:hAnsi="Arial" w:cs="Arial"/>
          <w:sz w:val="24"/>
          <w:szCs w:val="24"/>
        </w:rPr>
      </w:pPr>
      <w:r w:rsidRPr="00647B57">
        <w:rPr>
          <w:rFonts w:ascii="Arial" w:hAnsi="Arial" w:cs="Arial"/>
          <w:sz w:val="24"/>
          <w:szCs w:val="24"/>
        </w:rPr>
        <w:t xml:space="preserve">For the sinkhole-style scenario, we apply topology manipulation technique to show the impact of the traffic dependency located at the location of an attractive path and demonstrate </w:t>
      </w:r>
      <w:proofErr w:type="gramStart"/>
      <w:r w:rsidRPr="00647B57">
        <w:rPr>
          <w:rFonts w:ascii="Arial" w:hAnsi="Arial" w:cs="Arial"/>
          <w:sz w:val="24"/>
          <w:szCs w:val="24"/>
        </w:rPr>
        <w:t>an</w:t>
      </w:r>
      <w:proofErr w:type="gramEnd"/>
      <w:r w:rsidRPr="00647B57">
        <w:rPr>
          <w:rFonts w:ascii="Arial" w:hAnsi="Arial" w:cs="Arial"/>
          <w:sz w:val="24"/>
          <w:szCs w:val="24"/>
        </w:rPr>
        <w:t xml:space="preserve"> vulnerability of routing-trust in RPL-like networks.</w:t>
      </w:r>
    </w:p>
    <w:p w14:paraId="44F6A0F1"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4D99C6D4" wp14:editId="1EB94315">
            <wp:extent cx="5777230" cy="2751667"/>
            <wp:effectExtent l="0" t="0" r="0" b="0"/>
            <wp:docPr id="242543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34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3190" cy="2759269"/>
                    </a:xfrm>
                    <a:prstGeom prst="rect">
                      <a:avLst/>
                    </a:prstGeom>
                  </pic:spPr>
                </pic:pic>
              </a:graphicData>
            </a:graphic>
          </wp:inline>
        </w:drawing>
      </w:r>
    </w:p>
    <w:p w14:paraId="4489239A" w14:textId="77777777" w:rsidR="00E67430" w:rsidRPr="00BE4E1E" w:rsidRDefault="00E67430" w:rsidP="00527A0C">
      <w:pPr>
        <w:pStyle w:val="Caption"/>
        <w:jc w:val="center"/>
        <w:rPr>
          <w:rFonts w:ascii="Arial" w:hAnsi="Arial" w:cs="Arial"/>
        </w:rPr>
      </w:pPr>
      <w:r w:rsidRPr="00BE4E1E">
        <w:rPr>
          <w:rFonts w:ascii="Arial" w:hAnsi="Arial" w:cs="Arial"/>
        </w:rPr>
        <w:t>Figure 7: Sinkhole-style topology dependency evidence.</w:t>
      </w:r>
    </w:p>
    <w:p w14:paraId="5C27B3EB" w14:textId="77777777" w:rsidR="00E67430" w:rsidRPr="00711FA0" w:rsidRDefault="00E67430" w:rsidP="00E67430">
      <w:pPr>
        <w:rPr>
          <w:rFonts w:ascii="Arial" w:eastAsiaTheme="majorEastAsia" w:hAnsi="Arial" w:cs="Arial"/>
          <w:b/>
          <w:sz w:val="24"/>
          <w:szCs w:val="24"/>
        </w:rPr>
      </w:pPr>
      <w:r w:rsidRPr="00711FA0">
        <w:rPr>
          <w:rFonts w:ascii="Arial" w:eastAsiaTheme="majorEastAsia" w:hAnsi="Arial" w:cs="Arial"/>
          <w:b/>
          <w:sz w:val="24"/>
          <w:szCs w:val="24"/>
        </w:rPr>
        <w:lastRenderedPageBreak/>
        <w:t>4.6 HELLO/RPL Flood Evidence</w:t>
      </w:r>
    </w:p>
    <w:p w14:paraId="7A2E2A90" w14:textId="77777777" w:rsidR="00E67430" w:rsidRPr="00711FA0" w:rsidRDefault="00E67430" w:rsidP="00E67430">
      <w:pPr>
        <w:rPr>
          <w:rFonts w:ascii="Arial" w:hAnsi="Arial" w:cs="Arial"/>
          <w:sz w:val="24"/>
          <w:szCs w:val="24"/>
        </w:rPr>
      </w:pPr>
      <w:r w:rsidRPr="00711FA0">
        <w:rPr>
          <w:rFonts w:ascii="Arial" w:hAnsi="Arial" w:cs="Arial"/>
          <w:sz w:val="24"/>
          <w:szCs w:val="24"/>
        </w:rPr>
        <w:t>For analyzing HELLO/RPL flood, both the ICMPv6/RPL counters and DODAG information have been used. Intensive routing advertisement can lead to overload and unstable route.</w:t>
      </w:r>
    </w:p>
    <w:p w14:paraId="5823E19A"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4C3117A8" wp14:editId="0DF8CC02">
            <wp:extent cx="5777704" cy="2777066"/>
            <wp:effectExtent l="0" t="0" r="0" b="4445"/>
            <wp:docPr id="1741622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22810" name=""/>
                    <pic:cNvPicPr/>
                  </pic:nvPicPr>
                  <pic:blipFill rotWithShape="1">
                    <a:blip r:embed="rId14" cstate="print">
                      <a:extLst>
                        <a:ext uri="{28A0092B-C50C-407E-A947-70E740481C1C}">
                          <a14:useLocalDpi xmlns:a14="http://schemas.microsoft.com/office/drawing/2010/main" val="0"/>
                        </a:ext>
                      </a:extLst>
                    </a:blip>
                    <a:srcRect b="10346"/>
                    <a:stretch>
                      <a:fillRect/>
                    </a:stretch>
                  </pic:blipFill>
                  <pic:spPr bwMode="auto">
                    <a:xfrm>
                      <a:off x="0" y="0"/>
                      <a:ext cx="5778500" cy="2777449"/>
                    </a:xfrm>
                    <a:prstGeom prst="rect">
                      <a:avLst/>
                    </a:prstGeom>
                    <a:ln>
                      <a:noFill/>
                    </a:ln>
                    <a:extLst>
                      <a:ext uri="{53640926-AAD7-44D8-BBD7-CCE9431645EC}">
                        <a14:shadowObscured xmlns:a14="http://schemas.microsoft.com/office/drawing/2010/main"/>
                      </a:ext>
                    </a:extLst>
                  </pic:spPr>
                </pic:pic>
              </a:graphicData>
            </a:graphic>
          </wp:inline>
        </w:drawing>
      </w:r>
    </w:p>
    <w:p w14:paraId="7392C48F" w14:textId="77777777" w:rsidR="00E67430" w:rsidRPr="00FA2741" w:rsidRDefault="00E67430" w:rsidP="00E67430">
      <w:pPr>
        <w:pStyle w:val="Caption"/>
        <w:jc w:val="center"/>
        <w:rPr>
          <w:rFonts w:ascii="Arial" w:hAnsi="Arial" w:cs="Arial"/>
          <w:sz w:val="20"/>
          <w:szCs w:val="20"/>
        </w:rPr>
      </w:pPr>
      <w:r w:rsidRPr="00FA2741">
        <w:rPr>
          <w:rFonts w:ascii="Arial" w:hAnsi="Arial" w:cs="Arial"/>
          <w:sz w:val="20"/>
          <w:szCs w:val="20"/>
        </w:rPr>
        <w:t xml:space="preserve">Figure 8: HELLO/RPL flood evidence from </w:t>
      </w:r>
      <w:proofErr w:type="spellStart"/>
      <w:r w:rsidRPr="00FA2741">
        <w:rPr>
          <w:rFonts w:ascii="Arial" w:hAnsi="Arial" w:cs="Arial"/>
          <w:sz w:val="20"/>
          <w:szCs w:val="20"/>
        </w:rPr>
        <w:t>tshark</w:t>
      </w:r>
      <w:proofErr w:type="spellEnd"/>
      <w:r w:rsidRPr="00FA2741">
        <w:rPr>
          <w:rFonts w:ascii="Arial" w:hAnsi="Arial" w:cs="Arial"/>
          <w:sz w:val="20"/>
          <w:szCs w:val="20"/>
        </w:rPr>
        <w:t xml:space="preserve"> output.</w:t>
      </w:r>
    </w:p>
    <w:p w14:paraId="608B8634" w14:textId="77777777"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5. IPv6, ICMPv6/RPL, and UDP Packet Analysis</w:t>
      </w:r>
    </w:p>
    <w:p w14:paraId="63A8543A" w14:textId="77777777" w:rsidR="00E67430" w:rsidRPr="001920F6" w:rsidRDefault="00E67430" w:rsidP="00E67430">
      <w:pPr>
        <w:rPr>
          <w:rFonts w:ascii="Arial" w:hAnsi="Arial" w:cs="Arial"/>
          <w:sz w:val="24"/>
          <w:szCs w:val="24"/>
        </w:rPr>
      </w:pPr>
      <w:r w:rsidRPr="001920F6">
        <w:rPr>
          <w:rFonts w:ascii="Arial" w:hAnsi="Arial" w:cs="Arial"/>
          <w:sz w:val="24"/>
          <w:szCs w:val="24"/>
        </w:rPr>
        <w:t>In the Packet capture the IEEE 802.15.4 frame, 6LoWPAN, IPv6, ICMPv6/RPL and UDP/data packets are captured and presented. Trace illustrates not only the visibility of the metadata, but also the inspection capability on the low-power network traffic.</w:t>
      </w:r>
    </w:p>
    <w:p w14:paraId="4BB41F05" w14:textId="77777777" w:rsidR="00E67430" w:rsidRPr="00BE4E1E" w:rsidRDefault="00E67430" w:rsidP="00E67430">
      <w:pPr>
        <w:rPr>
          <w:rFonts w:ascii="Arial" w:hAnsi="Arial" w:cs="Arial"/>
        </w:rPr>
      </w:pPr>
      <w:r w:rsidRPr="00BE4E1E">
        <w:rPr>
          <w:rFonts w:ascii="Arial" w:hAnsi="Arial" w:cs="Arial"/>
          <w:noProof/>
        </w:rPr>
        <w:drawing>
          <wp:inline distT="0" distB="0" distL="0" distR="0" wp14:anchorId="5714F1EC" wp14:editId="776DCC00">
            <wp:extent cx="5777230" cy="3073400"/>
            <wp:effectExtent l="0" t="0" r="0" b="0"/>
            <wp:docPr id="2004569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69522" name=""/>
                    <pic:cNvPicPr/>
                  </pic:nvPicPr>
                  <pic:blipFill rotWithShape="1">
                    <a:blip r:embed="rId15" cstate="print">
                      <a:extLst>
                        <a:ext uri="{28A0092B-C50C-407E-A947-70E740481C1C}">
                          <a14:useLocalDpi xmlns:a14="http://schemas.microsoft.com/office/drawing/2010/main" val="0"/>
                        </a:ext>
                      </a:extLst>
                    </a:blip>
                    <a:srcRect b="11439"/>
                    <a:stretch>
                      <a:fillRect/>
                    </a:stretch>
                  </pic:blipFill>
                  <pic:spPr bwMode="auto">
                    <a:xfrm>
                      <a:off x="0" y="0"/>
                      <a:ext cx="5782789" cy="3076357"/>
                    </a:xfrm>
                    <a:prstGeom prst="rect">
                      <a:avLst/>
                    </a:prstGeom>
                    <a:ln>
                      <a:noFill/>
                    </a:ln>
                    <a:extLst>
                      <a:ext uri="{53640926-AAD7-44D8-BBD7-CCE9431645EC}">
                        <a14:shadowObscured xmlns:a14="http://schemas.microsoft.com/office/drawing/2010/main"/>
                      </a:ext>
                    </a:extLst>
                  </pic:spPr>
                </pic:pic>
              </a:graphicData>
            </a:graphic>
          </wp:inline>
        </w:drawing>
      </w:r>
    </w:p>
    <w:p w14:paraId="5816D683" w14:textId="77777777" w:rsidR="00E67430" w:rsidRPr="004E64D7" w:rsidRDefault="00E67430" w:rsidP="00461727">
      <w:pPr>
        <w:pStyle w:val="Caption"/>
        <w:jc w:val="center"/>
        <w:rPr>
          <w:rFonts w:ascii="Arial" w:hAnsi="Arial" w:cs="Arial"/>
          <w:sz w:val="20"/>
          <w:szCs w:val="20"/>
        </w:rPr>
      </w:pPr>
      <w:r w:rsidRPr="004E64D7">
        <w:rPr>
          <w:rFonts w:ascii="Arial" w:hAnsi="Arial" w:cs="Arial"/>
          <w:sz w:val="20"/>
          <w:szCs w:val="20"/>
        </w:rPr>
        <w:t>Figure 9: Protocol hierarchy showing UDP, ICMPv6/RPL, and data frames.</w:t>
      </w:r>
    </w:p>
    <w:p w14:paraId="7F30354E" w14:textId="77777777" w:rsidR="00E67430" w:rsidRPr="00BE4E1E" w:rsidRDefault="00E67430" w:rsidP="00E67430">
      <w:pPr>
        <w:pStyle w:val="Caption"/>
        <w:rPr>
          <w:rFonts w:ascii="Arial" w:hAnsi="Arial" w:cs="Arial"/>
        </w:rPr>
      </w:pPr>
    </w:p>
    <w:p w14:paraId="7779E9BE" w14:textId="77777777" w:rsidR="00E67430" w:rsidRPr="00766990" w:rsidRDefault="00E67430" w:rsidP="00E67430">
      <w:pPr>
        <w:pStyle w:val="Caption"/>
        <w:rPr>
          <w:rFonts w:ascii="Arial" w:eastAsiaTheme="majorEastAsia" w:hAnsi="Arial" w:cs="Arial"/>
          <w:b/>
          <w:i w:val="0"/>
          <w:iCs w:val="0"/>
          <w:color w:val="auto"/>
          <w:kern w:val="0"/>
          <w:sz w:val="30"/>
          <w:szCs w:val="40"/>
          <w14:ligatures w14:val="none"/>
        </w:rPr>
      </w:pPr>
      <w:r w:rsidRPr="00766990">
        <w:rPr>
          <w:rFonts w:ascii="Arial" w:eastAsiaTheme="majorEastAsia" w:hAnsi="Arial" w:cs="Arial"/>
          <w:b/>
          <w:i w:val="0"/>
          <w:iCs w:val="0"/>
          <w:color w:val="auto"/>
          <w:kern w:val="0"/>
          <w:sz w:val="30"/>
          <w:szCs w:val="40"/>
          <w14:ligatures w14:val="none"/>
        </w:rPr>
        <w:t>6. Vulnerability Findings</w:t>
      </w:r>
    </w:p>
    <w:p w14:paraId="1B091A55" w14:textId="77777777" w:rsidR="00E67430" w:rsidRPr="00766990" w:rsidRDefault="00E67430" w:rsidP="00E67430">
      <w:pPr>
        <w:pStyle w:val="ListParagraph"/>
        <w:numPr>
          <w:ilvl w:val="0"/>
          <w:numId w:val="14"/>
        </w:numPr>
        <w:spacing w:after="120" w:line="360" w:lineRule="auto"/>
        <w:rPr>
          <w:rFonts w:ascii="Arial" w:hAnsi="Arial" w:cs="Arial"/>
          <w:sz w:val="24"/>
          <w:szCs w:val="24"/>
        </w:rPr>
      </w:pPr>
      <w:r w:rsidRPr="00766990">
        <w:rPr>
          <w:rFonts w:ascii="Arial" w:hAnsi="Arial" w:cs="Arial"/>
          <w:sz w:val="24"/>
          <w:szCs w:val="24"/>
        </w:rPr>
        <w:t xml:space="preserve">Confidentiality risk: Wireshark, </w:t>
      </w:r>
      <w:proofErr w:type="spellStart"/>
      <w:r w:rsidRPr="00766990">
        <w:rPr>
          <w:rFonts w:ascii="Arial" w:hAnsi="Arial" w:cs="Arial"/>
          <w:sz w:val="24"/>
          <w:szCs w:val="24"/>
        </w:rPr>
        <w:t>tcpdump</w:t>
      </w:r>
      <w:proofErr w:type="spellEnd"/>
      <w:r w:rsidRPr="00766990">
        <w:rPr>
          <w:rFonts w:ascii="Arial" w:hAnsi="Arial" w:cs="Arial"/>
          <w:sz w:val="24"/>
          <w:szCs w:val="24"/>
        </w:rPr>
        <w:t xml:space="preserve"> could show open fields within packets and the corresponding hexadecimal bytes.</w:t>
      </w:r>
    </w:p>
    <w:p w14:paraId="4743EF8B" w14:textId="77777777" w:rsidR="00E67430" w:rsidRPr="00766990" w:rsidRDefault="00E67430" w:rsidP="00E67430">
      <w:pPr>
        <w:pStyle w:val="ListParagraph"/>
        <w:numPr>
          <w:ilvl w:val="0"/>
          <w:numId w:val="14"/>
        </w:numPr>
        <w:spacing w:after="120" w:line="360" w:lineRule="auto"/>
        <w:rPr>
          <w:rFonts w:ascii="Arial" w:hAnsi="Arial" w:cs="Arial"/>
          <w:sz w:val="24"/>
          <w:szCs w:val="24"/>
        </w:rPr>
      </w:pPr>
      <w:r w:rsidRPr="00766990">
        <w:rPr>
          <w:rFonts w:ascii="Arial" w:hAnsi="Arial" w:cs="Arial"/>
          <w:sz w:val="24"/>
          <w:szCs w:val="24"/>
        </w:rPr>
        <w:t xml:space="preserve"> Replay risk: repetitive patterns of packets would require a way of providing freshness, anti-replay mechanism.</w:t>
      </w:r>
    </w:p>
    <w:p w14:paraId="144977F9" w14:textId="77777777" w:rsidR="00E67430" w:rsidRPr="00766990" w:rsidRDefault="00E67430" w:rsidP="00E67430">
      <w:pPr>
        <w:pStyle w:val="ListParagraph"/>
        <w:numPr>
          <w:ilvl w:val="0"/>
          <w:numId w:val="14"/>
        </w:numPr>
        <w:spacing w:after="120" w:line="360" w:lineRule="auto"/>
        <w:rPr>
          <w:rFonts w:ascii="Arial" w:hAnsi="Arial" w:cs="Arial"/>
          <w:sz w:val="24"/>
          <w:szCs w:val="24"/>
        </w:rPr>
      </w:pPr>
      <w:r w:rsidRPr="00766990">
        <w:rPr>
          <w:rFonts w:ascii="Arial" w:hAnsi="Arial" w:cs="Arial"/>
          <w:sz w:val="24"/>
          <w:szCs w:val="24"/>
        </w:rPr>
        <w:t xml:space="preserve"> Trust on the routing weakness: change in topology may result in the concentration of routes, and the choice of parent.</w:t>
      </w:r>
    </w:p>
    <w:p w14:paraId="618C4214" w14:textId="77777777" w:rsidR="00E67430" w:rsidRPr="00766990" w:rsidRDefault="00E67430" w:rsidP="00E67430">
      <w:pPr>
        <w:pStyle w:val="ListParagraph"/>
        <w:numPr>
          <w:ilvl w:val="0"/>
          <w:numId w:val="14"/>
        </w:numPr>
        <w:spacing w:after="120" w:line="360" w:lineRule="auto"/>
        <w:rPr>
          <w:rFonts w:ascii="Arial" w:hAnsi="Arial" w:cs="Arial"/>
          <w:sz w:val="24"/>
          <w:szCs w:val="24"/>
        </w:rPr>
      </w:pPr>
      <w:r w:rsidRPr="00766990">
        <w:rPr>
          <w:rFonts w:ascii="Arial" w:hAnsi="Arial" w:cs="Arial"/>
          <w:sz w:val="24"/>
          <w:szCs w:val="24"/>
        </w:rPr>
        <w:t xml:space="preserve"> Selective forwarding risk: if there is a partial drop it might not be detected if not all the messages were delivered.</w:t>
      </w:r>
    </w:p>
    <w:p w14:paraId="5CCFE310" w14:textId="77777777" w:rsidR="00E67430" w:rsidRPr="00766990" w:rsidRDefault="00E67430" w:rsidP="00E67430">
      <w:pPr>
        <w:pStyle w:val="ListParagraph"/>
        <w:numPr>
          <w:ilvl w:val="0"/>
          <w:numId w:val="14"/>
        </w:numPr>
        <w:spacing w:after="120" w:line="360" w:lineRule="auto"/>
        <w:rPr>
          <w:rFonts w:ascii="Arial" w:hAnsi="Arial" w:cs="Arial"/>
          <w:sz w:val="24"/>
          <w:szCs w:val="24"/>
        </w:rPr>
      </w:pPr>
      <w:r w:rsidRPr="00766990">
        <w:rPr>
          <w:rFonts w:ascii="Arial" w:hAnsi="Arial" w:cs="Arial"/>
          <w:sz w:val="24"/>
          <w:szCs w:val="24"/>
        </w:rPr>
        <w:t xml:space="preserve"> HELLO/RPL control plane risk: Excessive routing traffic may consume processing capabilities and bandwidth.</w:t>
      </w:r>
    </w:p>
    <w:p w14:paraId="2E46C8EF" w14:textId="77777777"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7. Confidentiality and Routing Integrity Impact</w:t>
      </w:r>
    </w:p>
    <w:p w14:paraId="6C9756C8" w14:textId="77777777" w:rsidR="00E67430" w:rsidRPr="00BE4E1E" w:rsidRDefault="00E67430" w:rsidP="00E67430">
      <w:pPr>
        <w:rPr>
          <w:rFonts w:ascii="Arial" w:hAnsi="Arial" w:cs="Arial"/>
        </w:rPr>
      </w:pPr>
      <w:r w:rsidRPr="00471CA6">
        <w:rPr>
          <w:rFonts w:ascii="Arial" w:hAnsi="Arial" w:cs="Arial"/>
          <w:sz w:val="24"/>
          <w:szCs w:val="24"/>
        </w:rPr>
        <w:t xml:space="preserve">The most important results from my analysis based on week 9 are loss of confidentiality and routing integrity. By analyzing the </w:t>
      </w:r>
      <w:proofErr w:type="gramStart"/>
      <w:r w:rsidRPr="00471CA6">
        <w:rPr>
          <w:rFonts w:ascii="Arial" w:hAnsi="Arial" w:cs="Arial"/>
          <w:sz w:val="24"/>
          <w:szCs w:val="24"/>
        </w:rPr>
        <w:t>packets</w:t>
      </w:r>
      <w:proofErr w:type="gramEnd"/>
      <w:r w:rsidRPr="00471CA6">
        <w:rPr>
          <w:rFonts w:ascii="Arial" w:hAnsi="Arial" w:cs="Arial"/>
          <w:sz w:val="24"/>
          <w:szCs w:val="24"/>
        </w:rPr>
        <w:t xml:space="preserve"> one </w:t>
      </w:r>
      <w:proofErr w:type="gramStart"/>
      <w:r w:rsidRPr="00471CA6">
        <w:rPr>
          <w:rFonts w:ascii="Arial" w:hAnsi="Arial" w:cs="Arial"/>
          <w:sz w:val="24"/>
          <w:szCs w:val="24"/>
        </w:rPr>
        <w:t>is able to</w:t>
      </w:r>
      <w:proofErr w:type="gramEnd"/>
      <w:r w:rsidRPr="00471CA6">
        <w:rPr>
          <w:rFonts w:ascii="Arial" w:hAnsi="Arial" w:cs="Arial"/>
          <w:sz w:val="24"/>
          <w:szCs w:val="24"/>
        </w:rPr>
        <w:t xml:space="preserve"> determine what is being communicated by whom and by replay, sinkhole, selective forwarding, or HELLO flood routing integrity is at risk</w:t>
      </w:r>
      <w:r w:rsidRPr="00BE4E1E">
        <w:rPr>
          <w:rFonts w:ascii="Arial" w:hAnsi="Arial" w:cs="Arial"/>
        </w:rPr>
        <w:t>.</w:t>
      </w:r>
    </w:p>
    <w:tbl>
      <w:tblPr>
        <w:tblStyle w:val="TableGrid"/>
        <w:tblW w:w="0" w:type="auto"/>
        <w:tblLook w:val="04A0" w:firstRow="1" w:lastRow="0" w:firstColumn="1" w:lastColumn="0" w:noHBand="0" w:noVBand="1"/>
      </w:tblPr>
      <w:tblGrid>
        <w:gridCol w:w="2622"/>
        <w:gridCol w:w="3613"/>
        <w:gridCol w:w="3613"/>
      </w:tblGrid>
      <w:tr w:rsidR="00E67430" w:rsidRPr="00BE4E1E" w14:paraId="70F9100E" w14:textId="77777777" w:rsidTr="008130C7">
        <w:tc>
          <w:tcPr>
            <w:tcW w:w="0" w:type="auto"/>
            <w:tcBorders>
              <w:bottom w:val="single" w:sz="4" w:space="0" w:color="auto"/>
            </w:tcBorders>
            <w:shd w:val="clear" w:color="auto" w:fill="D9D9D9" w:themeFill="background1" w:themeFillShade="D9"/>
          </w:tcPr>
          <w:p w14:paraId="04E92E52" w14:textId="77777777" w:rsidR="00E67430" w:rsidRPr="00BE4E1E" w:rsidRDefault="00E67430" w:rsidP="008130C7">
            <w:pPr>
              <w:rPr>
                <w:rFonts w:ascii="Arial" w:eastAsiaTheme="majorEastAsia" w:hAnsi="Arial" w:cs="Arial"/>
                <w:b/>
                <w:sz w:val="30"/>
                <w:szCs w:val="40"/>
              </w:rPr>
            </w:pPr>
            <w:r w:rsidRPr="00BE4E1E">
              <w:rPr>
                <w:rFonts w:ascii="Arial" w:eastAsiaTheme="majorEastAsia" w:hAnsi="Arial" w:cs="Arial"/>
                <w:b/>
                <w:sz w:val="30"/>
                <w:szCs w:val="40"/>
              </w:rPr>
              <w:t>8. NIST CSF Compliance Mapping</w:t>
            </w:r>
          </w:p>
          <w:p w14:paraId="00A2B66A" w14:textId="77777777" w:rsidR="00E67430" w:rsidRPr="00BE4E1E" w:rsidRDefault="00E67430" w:rsidP="008130C7">
            <w:pPr>
              <w:rPr>
                <w:rFonts w:ascii="Arial" w:hAnsi="Arial" w:cs="Arial"/>
                <w:b/>
              </w:rPr>
            </w:pPr>
            <w:r w:rsidRPr="00BE4E1E">
              <w:rPr>
                <w:rFonts w:ascii="Arial" w:hAnsi="Arial" w:cs="Arial"/>
                <w:b/>
              </w:rPr>
              <w:t>NIST CSF Function</w:t>
            </w:r>
          </w:p>
        </w:tc>
        <w:tc>
          <w:tcPr>
            <w:tcW w:w="0" w:type="auto"/>
            <w:tcBorders>
              <w:bottom w:val="single" w:sz="4" w:space="0" w:color="auto"/>
            </w:tcBorders>
            <w:shd w:val="clear" w:color="auto" w:fill="D9D9D9" w:themeFill="background1" w:themeFillShade="D9"/>
          </w:tcPr>
          <w:p w14:paraId="7D3CC3F1" w14:textId="77777777" w:rsidR="00E67430" w:rsidRPr="00BE4E1E" w:rsidRDefault="00E67430" w:rsidP="008130C7">
            <w:pPr>
              <w:rPr>
                <w:rFonts w:ascii="Arial" w:hAnsi="Arial" w:cs="Arial"/>
                <w:b/>
              </w:rPr>
            </w:pPr>
            <w:r w:rsidRPr="00BE4E1E">
              <w:rPr>
                <w:rFonts w:ascii="Arial" w:hAnsi="Arial" w:cs="Arial"/>
                <w:b/>
              </w:rPr>
              <w:t>Week 9 Evidence</w:t>
            </w:r>
          </w:p>
        </w:tc>
        <w:tc>
          <w:tcPr>
            <w:tcW w:w="0" w:type="auto"/>
            <w:tcBorders>
              <w:bottom w:val="single" w:sz="4" w:space="0" w:color="auto"/>
            </w:tcBorders>
            <w:shd w:val="clear" w:color="auto" w:fill="D9D9D9" w:themeFill="background1" w:themeFillShade="D9"/>
          </w:tcPr>
          <w:p w14:paraId="1F35E0AD" w14:textId="77777777" w:rsidR="00E67430" w:rsidRPr="00BE4E1E" w:rsidRDefault="00E67430" w:rsidP="008130C7">
            <w:pPr>
              <w:rPr>
                <w:rFonts w:ascii="Arial" w:hAnsi="Arial" w:cs="Arial"/>
                <w:b/>
              </w:rPr>
            </w:pPr>
            <w:r w:rsidRPr="00BE4E1E">
              <w:rPr>
                <w:rFonts w:ascii="Arial" w:hAnsi="Arial" w:cs="Arial"/>
                <w:b/>
              </w:rPr>
              <w:t>Control / Reporting Relevance</w:t>
            </w:r>
          </w:p>
        </w:tc>
      </w:tr>
      <w:tr w:rsidR="00E67430" w:rsidRPr="00BE4E1E" w14:paraId="768FA2F2" w14:textId="77777777" w:rsidTr="008130C7">
        <w:tc>
          <w:tcPr>
            <w:tcW w:w="0" w:type="auto"/>
            <w:tcBorders>
              <w:bottom w:val="single" w:sz="4" w:space="0" w:color="auto"/>
            </w:tcBorders>
            <w:shd w:val="clear" w:color="auto" w:fill="D9D9D9" w:themeFill="background1" w:themeFillShade="D9"/>
          </w:tcPr>
          <w:p w14:paraId="1DE9E6AB" w14:textId="77777777" w:rsidR="00E67430" w:rsidRPr="0003502C" w:rsidRDefault="00E67430" w:rsidP="008130C7">
            <w:pPr>
              <w:rPr>
                <w:rFonts w:ascii="Arial" w:hAnsi="Arial" w:cs="Arial"/>
                <w:sz w:val="24"/>
                <w:szCs w:val="24"/>
              </w:rPr>
            </w:pPr>
            <w:r w:rsidRPr="0003502C">
              <w:rPr>
                <w:rFonts w:ascii="Arial" w:hAnsi="Arial" w:cs="Arial"/>
                <w:sz w:val="24"/>
                <w:szCs w:val="24"/>
              </w:rPr>
              <w:t>Identify</w:t>
            </w:r>
          </w:p>
        </w:tc>
        <w:tc>
          <w:tcPr>
            <w:tcW w:w="0" w:type="auto"/>
            <w:tcBorders>
              <w:bottom w:val="single" w:sz="4" w:space="0" w:color="auto"/>
            </w:tcBorders>
            <w:shd w:val="clear" w:color="auto" w:fill="D9D9D9" w:themeFill="background1" w:themeFillShade="D9"/>
          </w:tcPr>
          <w:p w14:paraId="3142F215" w14:textId="77777777" w:rsidR="00E67430" w:rsidRPr="0003502C" w:rsidRDefault="00E67430" w:rsidP="008130C7">
            <w:pPr>
              <w:rPr>
                <w:rFonts w:ascii="Arial" w:hAnsi="Arial" w:cs="Arial"/>
                <w:sz w:val="24"/>
                <w:szCs w:val="24"/>
              </w:rPr>
            </w:pPr>
            <w:r w:rsidRPr="0003502C">
              <w:rPr>
                <w:rFonts w:ascii="Arial" w:hAnsi="Arial" w:cs="Arial"/>
                <w:sz w:val="24"/>
                <w:szCs w:val="24"/>
              </w:rPr>
              <w:t>Packet capture revealed active nodes, traffic relationships, and RPL control dependencies.</w:t>
            </w:r>
          </w:p>
        </w:tc>
        <w:tc>
          <w:tcPr>
            <w:tcW w:w="0" w:type="auto"/>
            <w:tcBorders>
              <w:bottom w:val="single" w:sz="4" w:space="0" w:color="auto"/>
            </w:tcBorders>
            <w:shd w:val="clear" w:color="auto" w:fill="D9D9D9" w:themeFill="background1" w:themeFillShade="D9"/>
          </w:tcPr>
          <w:p w14:paraId="704DDFCD" w14:textId="77777777" w:rsidR="00E67430" w:rsidRPr="0003502C" w:rsidRDefault="00E67430" w:rsidP="008130C7">
            <w:pPr>
              <w:rPr>
                <w:rFonts w:ascii="Arial" w:hAnsi="Arial" w:cs="Arial"/>
                <w:sz w:val="24"/>
                <w:szCs w:val="24"/>
              </w:rPr>
            </w:pPr>
            <w:r w:rsidRPr="0003502C">
              <w:rPr>
                <w:rFonts w:ascii="Arial" w:hAnsi="Arial" w:cs="Arial"/>
                <w:sz w:val="24"/>
                <w:szCs w:val="24"/>
              </w:rPr>
              <w:t>Document data flows, node roles, and routing dependencies.</w:t>
            </w:r>
          </w:p>
        </w:tc>
      </w:tr>
      <w:tr w:rsidR="00E67430" w:rsidRPr="00BE4E1E" w14:paraId="2A8F1C22" w14:textId="77777777" w:rsidTr="008130C7">
        <w:tc>
          <w:tcPr>
            <w:tcW w:w="0" w:type="auto"/>
            <w:tcBorders>
              <w:bottom w:val="single" w:sz="4" w:space="0" w:color="auto"/>
            </w:tcBorders>
            <w:shd w:val="clear" w:color="auto" w:fill="D9D9D9" w:themeFill="background1" w:themeFillShade="D9"/>
          </w:tcPr>
          <w:p w14:paraId="7F6B1845" w14:textId="77777777" w:rsidR="00E67430" w:rsidRPr="0003502C" w:rsidRDefault="00E67430" w:rsidP="008130C7">
            <w:pPr>
              <w:rPr>
                <w:rFonts w:ascii="Arial" w:hAnsi="Arial" w:cs="Arial"/>
                <w:sz w:val="24"/>
                <w:szCs w:val="24"/>
              </w:rPr>
            </w:pPr>
            <w:r w:rsidRPr="0003502C">
              <w:rPr>
                <w:rFonts w:ascii="Arial" w:hAnsi="Arial" w:cs="Arial"/>
                <w:sz w:val="24"/>
                <w:szCs w:val="24"/>
              </w:rPr>
              <w:t>Protect</w:t>
            </w:r>
          </w:p>
        </w:tc>
        <w:tc>
          <w:tcPr>
            <w:tcW w:w="0" w:type="auto"/>
            <w:tcBorders>
              <w:bottom w:val="single" w:sz="4" w:space="0" w:color="auto"/>
            </w:tcBorders>
            <w:shd w:val="clear" w:color="auto" w:fill="D9D9D9" w:themeFill="background1" w:themeFillShade="D9"/>
          </w:tcPr>
          <w:p w14:paraId="4A8F00BB" w14:textId="77777777" w:rsidR="00E67430" w:rsidRPr="0003502C" w:rsidRDefault="00E67430" w:rsidP="008130C7">
            <w:pPr>
              <w:rPr>
                <w:rFonts w:ascii="Arial" w:hAnsi="Arial" w:cs="Arial"/>
                <w:sz w:val="24"/>
                <w:szCs w:val="24"/>
              </w:rPr>
            </w:pPr>
            <w:r w:rsidRPr="0003502C">
              <w:rPr>
                <w:rFonts w:ascii="Arial" w:hAnsi="Arial" w:cs="Arial"/>
                <w:sz w:val="24"/>
                <w:szCs w:val="24"/>
              </w:rPr>
              <w:t xml:space="preserve">Sniffing and </w:t>
            </w:r>
            <w:proofErr w:type="gramStart"/>
            <w:r w:rsidRPr="0003502C">
              <w:rPr>
                <w:rFonts w:ascii="Arial" w:hAnsi="Arial" w:cs="Arial"/>
                <w:sz w:val="24"/>
                <w:szCs w:val="24"/>
              </w:rPr>
              <w:t>replay</w:t>
            </w:r>
            <w:proofErr w:type="gramEnd"/>
            <w:r w:rsidRPr="0003502C">
              <w:rPr>
                <w:rFonts w:ascii="Arial" w:hAnsi="Arial" w:cs="Arial"/>
                <w:sz w:val="24"/>
                <w:szCs w:val="24"/>
              </w:rPr>
              <w:t xml:space="preserve"> risks were visible in practical evidence.</w:t>
            </w:r>
          </w:p>
        </w:tc>
        <w:tc>
          <w:tcPr>
            <w:tcW w:w="0" w:type="auto"/>
            <w:tcBorders>
              <w:bottom w:val="single" w:sz="4" w:space="0" w:color="auto"/>
            </w:tcBorders>
            <w:shd w:val="clear" w:color="auto" w:fill="D9D9D9" w:themeFill="background1" w:themeFillShade="D9"/>
          </w:tcPr>
          <w:p w14:paraId="6B1BF4E6" w14:textId="77777777" w:rsidR="00E67430" w:rsidRPr="0003502C" w:rsidRDefault="00E67430" w:rsidP="008130C7">
            <w:pPr>
              <w:rPr>
                <w:rFonts w:ascii="Arial" w:hAnsi="Arial" w:cs="Arial"/>
                <w:sz w:val="24"/>
                <w:szCs w:val="24"/>
              </w:rPr>
            </w:pPr>
            <w:r w:rsidRPr="0003502C">
              <w:rPr>
                <w:rFonts w:ascii="Arial" w:hAnsi="Arial" w:cs="Arial"/>
                <w:sz w:val="24"/>
                <w:szCs w:val="24"/>
              </w:rPr>
              <w:t>Use encryption, authentication, secure joining, and freshness controls.</w:t>
            </w:r>
          </w:p>
        </w:tc>
      </w:tr>
      <w:tr w:rsidR="00E67430" w:rsidRPr="00BE4E1E" w14:paraId="1DB93AEE" w14:textId="77777777" w:rsidTr="008130C7">
        <w:tc>
          <w:tcPr>
            <w:tcW w:w="0" w:type="auto"/>
            <w:tcBorders>
              <w:bottom w:val="single" w:sz="4" w:space="0" w:color="auto"/>
            </w:tcBorders>
            <w:shd w:val="clear" w:color="auto" w:fill="D9D9D9" w:themeFill="background1" w:themeFillShade="D9"/>
          </w:tcPr>
          <w:p w14:paraId="4F371280" w14:textId="77777777" w:rsidR="00E67430" w:rsidRPr="0003502C" w:rsidRDefault="00E67430" w:rsidP="008130C7">
            <w:pPr>
              <w:rPr>
                <w:rFonts w:ascii="Arial" w:hAnsi="Arial" w:cs="Arial"/>
                <w:sz w:val="24"/>
                <w:szCs w:val="24"/>
              </w:rPr>
            </w:pPr>
            <w:r w:rsidRPr="0003502C">
              <w:rPr>
                <w:rFonts w:ascii="Arial" w:hAnsi="Arial" w:cs="Arial"/>
                <w:sz w:val="24"/>
                <w:szCs w:val="24"/>
              </w:rPr>
              <w:t>Detect</w:t>
            </w:r>
          </w:p>
        </w:tc>
        <w:tc>
          <w:tcPr>
            <w:tcW w:w="0" w:type="auto"/>
            <w:tcBorders>
              <w:bottom w:val="single" w:sz="4" w:space="0" w:color="auto"/>
            </w:tcBorders>
            <w:shd w:val="clear" w:color="auto" w:fill="D9D9D9" w:themeFill="background1" w:themeFillShade="D9"/>
          </w:tcPr>
          <w:p w14:paraId="0ECDA3A7" w14:textId="77777777" w:rsidR="00E67430" w:rsidRPr="0003502C" w:rsidRDefault="00E67430" w:rsidP="008130C7">
            <w:pPr>
              <w:rPr>
                <w:rFonts w:ascii="Arial" w:hAnsi="Arial" w:cs="Arial"/>
                <w:sz w:val="24"/>
                <w:szCs w:val="24"/>
              </w:rPr>
            </w:pPr>
            <w:r w:rsidRPr="0003502C">
              <w:rPr>
                <w:rFonts w:ascii="Arial" w:hAnsi="Arial" w:cs="Arial"/>
                <w:sz w:val="24"/>
                <w:szCs w:val="24"/>
              </w:rPr>
              <w:t>RPL/ICMPv6 volume and repeated traffic patterns can indicate attack behavior.</w:t>
            </w:r>
          </w:p>
        </w:tc>
        <w:tc>
          <w:tcPr>
            <w:tcW w:w="0" w:type="auto"/>
            <w:tcBorders>
              <w:bottom w:val="single" w:sz="4" w:space="0" w:color="auto"/>
            </w:tcBorders>
            <w:shd w:val="clear" w:color="auto" w:fill="D9D9D9" w:themeFill="background1" w:themeFillShade="D9"/>
          </w:tcPr>
          <w:p w14:paraId="020BE768" w14:textId="77777777" w:rsidR="00E67430" w:rsidRPr="0003502C" w:rsidRDefault="00E67430" w:rsidP="008130C7">
            <w:pPr>
              <w:rPr>
                <w:rFonts w:ascii="Arial" w:hAnsi="Arial" w:cs="Arial"/>
                <w:sz w:val="24"/>
                <w:szCs w:val="24"/>
              </w:rPr>
            </w:pPr>
            <w:r w:rsidRPr="0003502C">
              <w:rPr>
                <w:rFonts w:ascii="Arial" w:hAnsi="Arial" w:cs="Arial"/>
                <w:sz w:val="24"/>
                <w:szCs w:val="24"/>
              </w:rPr>
              <w:t>Create alerts for RPL spikes, duplicate packets, parent churn, and abnormal packet timing.</w:t>
            </w:r>
          </w:p>
        </w:tc>
      </w:tr>
      <w:tr w:rsidR="00E67430" w:rsidRPr="00BE4E1E" w14:paraId="4E2A62DB" w14:textId="77777777" w:rsidTr="008130C7">
        <w:tc>
          <w:tcPr>
            <w:tcW w:w="0" w:type="auto"/>
            <w:tcBorders>
              <w:bottom w:val="single" w:sz="4" w:space="0" w:color="auto"/>
            </w:tcBorders>
            <w:shd w:val="clear" w:color="auto" w:fill="D9D9D9" w:themeFill="background1" w:themeFillShade="D9"/>
          </w:tcPr>
          <w:p w14:paraId="66166E24" w14:textId="77777777" w:rsidR="00E67430" w:rsidRPr="0003502C" w:rsidRDefault="00E67430" w:rsidP="008130C7">
            <w:pPr>
              <w:rPr>
                <w:rFonts w:ascii="Arial" w:hAnsi="Arial" w:cs="Arial"/>
                <w:sz w:val="24"/>
                <w:szCs w:val="24"/>
              </w:rPr>
            </w:pPr>
            <w:r w:rsidRPr="0003502C">
              <w:rPr>
                <w:rFonts w:ascii="Arial" w:hAnsi="Arial" w:cs="Arial"/>
                <w:sz w:val="24"/>
                <w:szCs w:val="24"/>
              </w:rPr>
              <w:lastRenderedPageBreak/>
              <w:t>Respond</w:t>
            </w:r>
          </w:p>
        </w:tc>
        <w:tc>
          <w:tcPr>
            <w:tcW w:w="0" w:type="auto"/>
            <w:tcBorders>
              <w:bottom w:val="single" w:sz="4" w:space="0" w:color="auto"/>
            </w:tcBorders>
            <w:shd w:val="clear" w:color="auto" w:fill="D9D9D9" w:themeFill="background1" w:themeFillShade="D9"/>
          </w:tcPr>
          <w:p w14:paraId="058C35F8" w14:textId="77777777" w:rsidR="00E67430" w:rsidRPr="0003502C" w:rsidRDefault="00E67430" w:rsidP="008130C7">
            <w:pPr>
              <w:rPr>
                <w:rFonts w:ascii="Arial" w:hAnsi="Arial" w:cs="Arial"/>
                <w:sz w:val="24"/>
                <w:szCs w:val="24"/>
              </w:rPr>
            </w:pPr>
            <w:r w:rsidRPr="0003502C">
              <w:rPr>
                <w:rFonts w:ascii="Arial" w:hAnsi="Arial" w:cs="Arial"/>
                <w:sz w:val="24"/>
                <w:szCs w:val="24"/>
              </w:rPr>
              <w:t>Selective forwarding, sinkhole, and HELLO flood require containment.</w:t>
            </w:r>
          </w:p>
        </w:tc>
        <w:tc>
          <w:tcPr>
            <w:tcW w:w="0" w:type="auto"/>
            <w:tcBorders>
              <w:bottom w:val="single" w:sz="4" w:space="0" w:color="auto"/>
            </w:tcBorders>
            <w:shd w:val="clear" w:color="auto" w:fill="D9D9D9" w:themeFill="background1" w:themeFillShade="D9"/>
          </w:tcPr>
          <w:p w14:paraId="6EFF2B3B" w14:textId="77777777" w:rsidR="00E67430" w:rsidRPr="0003502C" w:rsidRDefault="00E67430" w:rsidP="008130C7">
            <w:pPr>
              <w:rPr>
                <w:rFonts w:ascii="Arial" w:hAnsi="Arial" w:cs="Arial"/>
                <w:sz w:val="24"/>
                <w:szCs w:val="24"/>
              </w:rPr>
            </w:pPr>
            <w:r w:rsidRPr="0003502C">
              <w:rPr>
                <w:rFonts w:ascii="Arial" w:hAnsi="Arial" w:cs="Arial"/>
                <w:sz w:val="24"/>
                <w:szCs w:val="24"/>
              </w:rPr>
              <w:t>Isolate suspicious nodes, preserve PCAP evidence, and rebuild trusted routes.</w:t>
            </w:r>
          </w:p>
        </w:tc>
      </w:tr>
      <w:tr w:rsidR="00E67430" w:rsidRPr="00BE4E1E" w14:paraId="2208F590" w14:textId="77777777" w:rsidTr="008130C7">
        <w:tc>
          <w:tcPr>
            <w:tcW w:w="0" w:type="auto"/>
            <w:shd w:val="clear" w:color="auto" w:fill="D9D9D9" w:themeFill="background1" w:themeFillShade="D9"/>
          </w:tcPr>
          <w:p w14:paraId="4B1F3F1A" w14:textId="77777777" w:rsidR="00E67430" w:rsidRPr="0003502C" w:rsidRDefault="00E67430" w:rsidP="008130C7">
            <w:pPr>
              <w:rPr>
                <w:rFonts w:ascii="Arial" w:hAnsi="Arial" w:cs="Arial"/>
                <w:sz w:val="24"/>
                <w:szCs w:val="24"/>
              </w:rPr>
            </w:pPr>
            <w:r w:rsidRPr="0003502C">
              <w:rPr>
                <w:rFonts w:ascii="Arial" w:hAnsi="Arial" w:cs="Arial"/>
                <w:sz w:val="24"/>
                <w:szCs w:val="24"/>
              </w:rPr>
              <w:t>Recover</w:t>
            </w:r>
          </w:p>
        </w:tc>
        <w:tc>
          <w:tcPr>
            <w:tcW w:w="0" w:type="auto"/>
            <w:shd w:val="clear" w:color="auto" w:fill="D9D9D9" w:themeFill="background1" w:themeFillShade="D9"/>
          </w:tcPr>
          <w:p w14:paraId="08C4B698" w14:textId="77777777" w:rsidR="00E67430" w:rsidRPr="0003502C" w:rsidRDefault="00E67430" w:rsidP="008130C7">
            <w:pPr>
              <w:rPr>
                <w:rFonts w:ascii="Arial" w:hAnsi="Arial" w:cs="Arial"/>
                <w:sz w:val="24"/>
                <w:szCs w:val="24"/>
              </w:rPr>
            </w:pPr>
            <w:r w:rsidRPr="0003502C">
              <w:rPr>
                <w:rFonts w:ascii="Arial" w:hAnsi="Arial" w:cs="Arial"/>
                <w:sz w:val="24"/>
                <w:szCs w:val="24"/>
              </w:rPr>
              <w:t>Routing instability can affect report availability.</w:t>
            </w:r>
          </w:p>
        </w:tc>
        <w:tc>
          <w:tcPr>
            <w:tcW w:w="0" w:type="auto"/>
            <w:shd w:val="clear" w:color="auto" w:fill="D9D9D9" w:themeFill="background1" w:themeFillShade="D9"/>
          </w:tcPr>
          <w:p w14:paraId="7D9D9924" w14:textId="77777777" w:rsidR="00E67430" w:rsidRPr="0003502C" w:rsidRDefault="00E67430" w:rsidP="008130C7">
            <w:pPr>
              <w:rPr>
                <w:rFonts w:ascii="Arial" w:hAnsi="Arial" w:cs="Arial"/>
                <w:sz w:val="24"/>
                <w:szCs w:val="24"/>
              </w:rPr>
            </w:pPr>
            <w:r w:rsidRPr="0003502C">
              <w:rPr>
                <w:rFonts w:ascii="Arial" w:hAnsi="Arial" w:cs="Arial"/>
                <w:sz w:val="24"/>
                <w:szCs w:val="24"/>
              </w:rPr>
              <w:t>Validate route restoration and confirm post-incident sensor reporting integrity.</w:t>
            </w:r>
          </w:p>
        </w:tc>
      </w:tr>
    </w:tbl>
    <w:p w14:paraId="4CC155FA" w14:textId="77777777" w:rsidR="00E67430" w:rsidRPr="00BE4E1E" w:rsidRDefault="00E67430" w:rsidP="00E67430">
      <w:pPr>
        <w:rPr>
          <w:rFonts w:ascii="Arial" w:hAnsi="Arial" w:cs="Arial"/>
        </w:rPr>
      </w:pPr>
    </w:p>
    <w:p w14:paraId="300C284B" w14:textId="75E58AC8"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9. Reflection</w:t>
      </w:r>
      <w:r w:rsidR="00C21D35">
        <w:rPr>
          <w:rFonts w:ascii="Arial" w:eastAsiaTheme="majorEastAsia" w:hAnsi="Arial" w:cs="Arial"/>
          <w:b/>
          <w:sz w:val="30"/>
          <w:szCs w:val="40"/>
        </w:rPr>
        <w:t xml:space="preserve"> Week</w:t>
      </w:r>
    </w:p>
    <w:p w14:paraId="5D72A23B" w14:textId="77777777" w:rsidR="00E67430" w:rsidRPr="005D08EE" w:rsidRDefault="00E67430" w:rsidP="00E67430">
      <w:pPr>
        <w:rPr>
          <w:rFonts w:ascii="Arial" w:hAnsi="Arial" w:cs="Arial"/>
          <w:sz w:val="24"/>
          <w:szCs w:val="24"/>
        </w:rPr>
      </w:pPr>
      <w:r w:rsidRPr="005D08EE">
        <w:rPr>
          <w:rFonts w:ascii="Arial" w:hAnsi="Arial" w:cs="Arial"/>
          <w:sz w:val="24"/>
          <w:szCs w:val="24"/>
        </w:rPr>
        <w:t xml:space="preserve">Packet-analysis was the most tangible approach with router screens and PCAP-analysis; to illustrate the routing behavior in a real packet-level view with such tools as Wireshark and </w:t>
      </w:r>
      <w:proofErr w:type="spellStart"/>
      <w:r w:rsidRPr="005D08EE">
        <w:rPr>
          <w:rFonts w:ascii="Arial" w:hAnsi="Arial" w:cs="Arial"/>
          <w:sz w:val="24"/>
          <w:szCs w:val="24"/>
        </w:rPr>
        <w:t>tshark</w:t>
      </w:r>
      <w:proofErr w:type="spellEnd"/>
      <w:r w:rsidRPr="005D08EE">
        <w:rPr>
          <w:rFonts w:ascii="Arial" w:hAnsi="Arial" w:cs="Arial"/>
          <w:sz w:val="24"/>
          <w:szCs w:val="24"/>
        </w:rPr>
        <w:t>.</w:t>
      </w:r>
    </w:p>
    <w:p w14:paraId="11C69B3C" w14:textId="77777777"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10. Conclusion</w:t>
      </w:r>
    </w:p>
    <w:p w14:paraId="36E8C2FA" w14:textId="77777777" w:rsidR="000567DF" w:rsidRPr="005D08EE" w:rsidRDefault="00E67430" w:rsidP="00E67430">
      <w:pPr>
        <w:rPr>
          <w:rFonts w:ascii="Arial" w:eastAsiaTheme="majorEastAsia" w:hAnsi="Arial" w:cs="Arial"/>
          <w:b/>
          <w:sz w:val="24"/>
          <w:szCs w:val="24"/>
        </w:rPr>
      </w:pPr>
      <w:r w:rsidRPr="005D08EE">
        <w:rPr>
          <w:rFonts w:ascii="Arial" w:hAnsi="Arial" w:cs="Arial"/>
          <w:sz w:val="24"/>
          <w:szCs w:val="24"/>
        </w:rPr>
        <w:t xml:space="preserve">This Week 9 showed packet inspection and routing security vulnerabilities within the RPL-UDP sensor </w:t>
      </w:r>
      <w:proofErr w:type="gramStart"/>
      <w:r w:rsidRPr="005D08EE">
        <w:rPr>
          <w:rFonts w:ascii="Arial" w:hAnsi="Arial" w:cs="Arial"/>
          <w:sz w:val="24"/>
          <w:szCs w:val="24"/>
        </w:rPr>
        <w:t>network, and</w:t>
      </w:r>
      <w:proofErr w:type="gramEnd"/>
      <w:r w:rsidRPr="005D08EE">
        <w:rPr>
          <w:rFonts w:ascii="Arial" w:hAnsi="Arial" w:cs="Arial"/>
          <w:sz w:val="24"/>
          <w:szCs w:val="24"/>
        </w:rPr>
        <w:t xml:space="preserve"> illustrates recommendations </w:t>
      </w:r>
      <w:proofErr w:type="gramStart"/>
      <w:r w:rsidRPr="005D08EE">
        <w:rPr>
          <w:rFonts w:ascii="Arial" w:hAnsi="Arial" w:cs="Arial"/>
          <w:sz w:val="24"/>
          <w:szCs w:val="24"/>
        </w:rPr>
        <w:t>with regard to</w:t>
      </w:r>
      <w:proofErr w:type="gramEnd"/>
      <w:r w:rsidRPr="005D08EE">
        <w:rPr>
          <w:rFonts w:ascii="Arial" w:hAnsi="Arial" w:cs="Arial"/>
          <w:sz w:val="24"/>
          <w:szCs w:val="24"/>
        </w:rPr>
        <w:t xml:space="preserve"> use of encryption and anti-replay controls with route monitoring, response should focus on compliance.</w:t>
      </w:r>
      <w:r w:rsidRPr="005D08EE">
        <w:rPr>
          <w:rFonts w:ascii="Arial" w:hAnsi="Arial" w:cs="Arial"/>
          <w:b/>
          <w:sz w:val="24"/>
          <w:szCs w:val="24"/>
        </w:rPr>
        <w:t xml:space="preserve"> </w:t>
      </w:r>
    </w:p>
    <w:p w14:paraId="0B3E128F" w14:textId="792C6342" w:rsidR="00E67430" w:rsidRPr="00BE4E1E" w:rsidRDefault="00E67430" w:rsidP="00E67430">
      <w:pPr>
        <w:rPr>
          <w:rFonts w:ascii="Arial" w:eastAsiaTheme="majorEastAsia" w:hAnsi="Arial" w:cs="Arial"/>
          <w:b/>
          <w:sz w:val="30"/>
          <w:szCs w:val="40"/>
        </w:rPr>
      </w:pPr>
      <w:r w:rsidRPr="00BE4E1E">
        <w:rPr>
          <w:rFonts w:ascii="Arial" w:eastAsiaTheme="majorEastAsia" w:hAnsi="Arial" w:cs="Arial"/>
          <w:b/>
          <w:sz w:val="30"/>
          <w:szCs w:val="40"/>
        </w:rPr>
        <w:t>11. References</w:t>
      </w:r>
    </w:p>
    <w:p w14:paraId="675AAF8B"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 xml:space="preserve">Wireshark packet inspection and protocol analysis performed using the Week 9 RPL-UDP packet capture generated from the </w:t>
      </w:r>
      <w:proofErr w:type="spellStart"/>
      <w:r w:rsidRPr="00EA7A47">
        <w:rPr>
          <w:rFonts w:ascii="Arial" w:hAnsi="Arial" w:cs="Arial"/>
          <w:sz w:val="24"/>
          <w:szCs w:val="24"/>
        </w:rPr>
        <w:t>Cooja</w:t>
      </w:r>
      <w:proofErr w:type="spellEnd"/>
      <w:r w:rsidRPr="00EA7A47">
        <w:rPr>
          <w:rFonts w:ascii="Arial" w:hAnsi="Arial" w:cs="Arial"/>
          <w:sz w:val="24"/>
          <w:szCs w:val="24"/>
        </w:rPr>
        <w:t xml:space="preserve"> simulation environment. </w:t>
      </w:r>
    </w:p>
    <w:p w14:paraId="1D0D5F29" w14:textId="77777777" w:rsidR="00E67430" w:rsidRPr="00EA7A47" w:rsidRDefault="00E67430" w:rsidP="00E67430">
      <w:pPr>
        <w:ind w:left="1440" w:hanging="720"/>
        <w:rPr>
          <w:rFonts w:ascii="Arial" w:hAnsi="Arial" w:cs="Arial"/>
          <w:sz w:val="24"/>
          <w:szCs w:val="24"/>
        </w:rPr>
      </w:pPr>
      <w:proofErr w:type="spellStart"/>
      <w:r w:rsidRPr="00EA7A47">
        <w:rPr>
          <w:rFonts w:ascii="Arial" w:hAnsi="Arial" w:cs="Arial"/>
          <w:sz w:val="24"/>
          <w:szCs w:val="24"/>
        </w:rPr>
        <w:t>tshark</w:t>
      </w:r>
      <w:proofErr w:type="spellEnd"/>
      <w:r w:rsidRPr="00EA7A47">
        <w:rPr>
          <w:rFonts w:ascii="Arial" w:hAnsi="Arial" w:cs="Arial"/>
          <w:sz w:val="24"/>
          <w:szCs w:val="24"/>
        </w:rPr>
        <w:t xml:space="preserve"> traffic analysis and packet statistics generated from the Week 9 </w:t>
      </w:r>
      <w:proofErr w:type="spellStart"/>
      <w:r w:rsidRPr="00EA7A47">
        <w:rPr>
          <w:rFonts w:ascii="Arial" w:hAnsi="Arial" w:cs="Arial"/>
          <w:sz w:val="24"/>
          <w:szCs w:val="24"/>
        </w:rPr>
        <w:t>Cooja</w:t>
      </w:r>
      <w:proofErr w:type="spellEnd"/>
      <w:r w:rsidRPr="00EA7A47">
        <w:rPr>
          <w:rFonts w:ascii="Arial" w:hAnsi="Arial" w:cs="Arial"/>
          <w:sz w:val="24"/>
          <w:szCs w:val="24"/>
        </w:rPr>
        <w:t xml:space="preserve"> PCAP capture files. </w:t>
      </w:r>
    </w:p>
    <w:p w14:paraId="25085E72" w14:textId="77777777" w:rsidR="00E67430" w:rsidRPr="00EA7A47" w:rsidRDefault="00E67430" w:rsidP="00E67430">
      <w:pPr>
        <w:ind w:left="1440" w:hanging="720"/>
        <w:rPr>
          <w:rFonts w:ascii="Arial" w:hAnsi="Arial" w:cs="Arial"/>
          <w:sz w:val="24"/>
          <w:szCs w:val="24"/>
        </w:rPr>
      </w:pPr>
      <w:proofErr w:type="spellStart"/>
      <w:r w:rsidRPr="00EA7A47">
        <w:rPr>
          <w:rFonts w:ascii="Arial" w:hAnsi="Arial" w:cs="Arial"/>
          <w:sz w:val="24"/>
          <w:szCs w:val="24"/>
        </w:rPr>
        <w:t>tcpdump</w:t>
      </w:r>
      <w:proofErr w:type="spellEnd"/>
      <w:r w:rsidRPr="00EA7A47">
        <w:rPr>
          <w:rFonts w:ascii="Arial" w:hAnsi="Arial" w:cs="Arial"/>
          <w:sz w:val="24"/>
          <w:szCs w:val="24"/>
        </w:rPr>
        <w:t xml:space="preserve"> command-line packet inspection and traffic verification conducted during the practical penetration testing activities. </w:t>
      </w:r>
    </w:p>
    <w:p w14:paraId="4D1BF7E1"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 xml:space="preserve">Contiki-NG RPL-UDP example source files and network simulation environment used for practical IoT sensor network testing. </w:t>
      </w:r>
    </w:p>
    <w:p w14:paraId="450162FB" w14:textId="77777777" w:rsidR="00E67430" w:rsidRPr="00EA7A47" w:rsidRDefault="00E67430" w:rsidP="00E67430">
      <w:pPr>
        <w:ind w:left="1440" w:hanging="720"/>
        <w:rPr>
          <w:rFonts w:ascii="Arial" w:hAnsi="Arial" w:cs="Arial"/>
          <w:sz w:val="24"/>
          <w:szCs w:val="24"/>
        </w:rPr>
      </w:pPr>
      <w:proofErr w:type="spellStart"/>
      <w:r w:rsidRPr="00EA7A47">
        <w:rPr>
          <w:rFonts w:ascii="Arial" w:hAnsi="Arial" w:cs="Arial"/>
          <w:sz w:val="24"/>
          <w:szCs w:val="24"/>
        </w:rPr>
        <w:t>Cooja</w:t>
      </w:r>
      <w:proofErr w:type="spellEnd"/>
      <w:r w:rsidRPr="00EA7A47">
        <w:rPr>
          <w:rFonts w:ascii="Arial" w:hAnsi="Arial" w:cs="Arial"/>
          <w:sz w:val="24"/>
          <w:szCs w:val="24"/>
        </w:rPr>
        <w:t xml:space="preserve"> simulation environment used for topology creation, routing analysis, attack simulation, and traffic monitoring. </w:t>
      </w:r>
    </w:p>
    <w:p w14:paraId="613F14C4"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 xml:space="preserve">National Institute of Standards and Technology (NIST) Cybersecurity Framework functions: </w:t>
      </w:r>
    </w:p>
    <w:p w14:paraId="4C0C9E63" w14:textId="77777777" w:rsidR="00E67430" w:rsidRPr="00EA7A47" w:rsidRDefault="00E67430" w:rsidP="00E67430">
      <w:pPr>
        <w:ind w:left="2160" w:hanging="720"/>
        <w:rPr>
          <w:rFonts w:ascii="Arial" w:hAnsi="Arial" w:cs="Arial"/>
          <w:sz w:val="24"/>
          <w:szCs w:val="24"/>
        </w:rPr>
      </w:pPr>
      <w:r w:rsidRPr="00EA7A47">
        <w:rPr>
          <w:rFonts w:ascii="Arial" w:hAnsi="Arial" w:cs="Arial"/>
          <w:sz w:val="24"/>
          <w:szCs w:val="24"/>
        </w:rPr>
        <w:t xml:space="preserve">Identify </w:t>
      </w:r>
    </w:p>
    <w:p w14:paraId="1B25071F" w14:textId="77777777" w:rsidR="00E67430" w:rsidRPr="00EA7A47" w:rsidRDefault="00E67430" w:rsidP="00E67430">
      <w:pPr>
        <w:ind w:left="2160" w:hanging="720"/>
        <w:rPr>
          <w:rFonts w:ascii="Arial" w:hAnsi="Arial" w:cs="Arial"/>
          <w:sz w:val="24"/>
          <w:szCs w:val="24"/>
        </w:rPr>
      </w:pPr>
      <w:r w:rsidRPr="00EA7A47">
        <w:rPr>
          <w:rFonts w:ascii="Arial" w:hAnsi="Arial" w:cs="Arial"/>
          <w:sz w:val="24"/>
          <w:szCs w:val="24"/>
        </w:rPr>
        <w:t xml:space="preserve">Protect </w:t>
      </w:r>
    </w:p>
    <w:p w14:paraId="768EEADA" w14:textId="77777777" w:rsidR="00E67430" w:rsidRPr="00EA7A47" w:rsidRDefault="00E67430" w:rsidP="00E67430">
      <w:pPr>
        <w:ind w:left="2160" w:hanging="720"/>
        <w:rPr>
          <w:rFonts w:ascii="Arial" w:hAnsi="Arial" w:cs="Arial"/>
          <w:sz w:val="24"/>
          <w:szCs w:val="24"/>
        </w:rPr>
      </w:pPr>
      <w:r w:rsidRPr="00EA7A47">
        <w:rPr>
          <w:rFonts w:ascii="Arial" w:hAnsi="Arial" w:cs="Arial"/>
          <w:sz w:val="24"/>
          <w:szCs w:val="24"/>
        </w:rPr>
        <w:t xml:space="preserve">Detect </w:t>
      </w:r>
    </w:p>
    <w:p w14:paraId="63D4AF0B" w14:textId="77777777" w:rsidR="00E67430" w:rsidRPr="00EA7A47" w:rsidRDefault="00E67430" w:rsidP="00E67430">
      <w:pPr>
        <w:ind w:left="2160" w:hanging="720"/>
        <w:rPr>
          <w:rFonts w:ascii="Arial" w:hAnsi="Arial" w:cs="Arial"/>
          <w:sz w:val="24"/>
          <w:szCs w:val="24"/>
        </w:rPr>
      </w:pPr>
      <w:r w:rsidRPr="00EA7A47">
        <w:rPr>
          <w:rFonts w:ascii="Arial" w:hAnsi="Arial" w:cs="Arial"/>
          <w:sz w:val="24"/>
          <w:szCs w:val="24"/>
        </w:rPr>
        <w:lastRenderedPageBreak/>
        <w:t xml:space="preserve">Respond </w:t>
      </w:r>
    </w:p>
    <w:p w14:paraId="714C30F4" w14:textId="77777777" w:rsidR="00E67430" w:rsidRPr="00EA7A47" w:rsidRDefault="00E67430" w:rsidP="00E67430">
      <w:pPr>
        <w:ind w:left="2160" w:hanging="720"/>
        <w:rPr>
          <w:rFonts w:ascii="Arial" w:hAnsi="Arial" w:cs="Arial"/>
          <w:sz w:val="24"/>
          <w:szCs w:val="24"/>
        </w:rPr>
      </w:pPr>
      <w:r w:rsidRPr="00EA7A47">
        <w:rPr>
          <w:rFonts w:ascii="Arial" w:hAnsi="Arial" w:cs="Arial"/>
          <w:sz w:val="24"/>
          <w:szCs w:val="24"/>
        </w:rPr>
        <w:t xml:space="preserve">Recover </w:t>
      </w:r>
    </w:p>
    <w:p w14:paraId="12FEF96E"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 xml:space="preserve">Winter, T. et al. (2012) RPL: IPv6 Routing Protocol for Low-Power and Lossy Networks. IETF RFC 6550. </w:t>
      </w:r>
    </w:p>
    <w:p w14:paraId="5AB39CF1" w14:textId="77777777" w:rsidR="00E67430" w:rsidRPr="00EA7A47" w:rsidRDefault="00E67430" w:rsidP="00E67430">
      <w:pPr>
        <w:ind w:left="1440" w:hanging="720"/>
        <w:rPr>
          <w:rFonts w:ascii="Arial" w:hAnsi="Arial" w:cs="Arial"/>
          <w:sz w:val="24"/>
          <w:szCs w:val="24"/>
        </w:rPr>
      </w:pPr>
      <w:proofErr w:type="spellStart"/>
      <w:r w:rsidRPr="00EA7A47">
        <w:rPr>
          <w:rFonts w:ascii="Arial" w:hAnsi="Arial" w:cs="Arial"/>
          <w:sz w:val="24"/>
          <w:szCs w:val="24"/>
        </w:rPr>
        <w:t>Dunkels</w:t>
      </w:r>
      <w:proofErr w:type="spellEnd"/>
      <w:r w:rsidRPr="00EA7A47">
        <w:rPr>
          <w:rFonts w:ascii="Arial" w:hAnsi="Arial" w:cs="Arial"/>
          <w:sz w:val="24"/>
          <w:szCs w:val="24"/>
        </w:rPr>
        <w:t xml:space="preserve">, A., Gronvall, B. and Voigt, T. (2004) ‘Contiki: A lightweight and flexible operating system for </w:t>
      </w:r>
      <w:proofErr w:type="gramStart"/>
      <w:r w:rsidRPr="00EA7A47">
        <w:rPr>
          <w:rFonts w:ascii="Arial" w:hAnsi="Arial" w:cs="Arial"/>
          <w:sz w:val="24"/>
          <w:szCs w:val="24"/>
        </w:rPr>
        <w:t>tiny networked</w:t>
      </w:r>
      <w:proofErr w:type="gramEnd"/>
      <w:r w:rsidRPr="00EA7A47">
        <w:rPr>
          <w:rFonts w:ascii="Arial" w:hAnsi="Arial" w:cs="Arial"/>
          <w:sz w:val="24"/>
          <w:szCs w:val="24"/>
        </w:rPr>
        <w:t xml:space="preserve"> sensors’, Proceedings of the 29th Annual IEEE International Conference on Local Computer Networks (LCN). IEEE. </w:t>
      </w:r>
    </w:p>
    <w:p w14:paraId="3798BB4B"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Sicari, S., Rizzardi, A., Grieco, L.A. and Coen-</w:t>
      </w:r>
      <w:proofErr w:type="spellStart"/>
      <w:r w:rsidRPr="00EA7A47">
        <w:rPr>
          <w:rFonts w:ascii="Arial" w:hAnsi="Arial" w:cs="Arial"/>
          <w:sz w:val="24"/>
          <w:szCs w:val="24"/>
        </w:rPr>
        <w:t>Porisini</w:t>
      </w:r>
      <w:proofErr w:type="spellEnd"/>
      <w:r w:rsidRPr="00EA7A47">
        <w:rPr>
          <w:rFonts w:ascii="Arial" w:hAnsi="Arial" w:cs="Arial"/>
          <w:sz w:val="24"/>
          <w:szCs w:val="24"/>
        </w:rPr>
        <w:t>, A. (</w:t>
      </w:r>
      <w:proofErr w:type="gramStart"/>
      <w:r w:rsidRPr="00EA7A47">
        <w:rPr>
          <w:rFonts w:ascii="Arial" w:hAnsi="Arial" w:cs="Arial"/>
          <w:sz w:val="24"/>
          <w:szCs w:val="24"/>
        </w:rPr>
        <w:t>2015) ‘</w:t>
      </w:r>
      <w:proofErr w:type="gramEnd"/>
      <w:r w:rsidRPr="00EA7A47">
        <w:rPr>
          <w:rFonts w:ascii="Arial" w:hAnsi="Arial" w:cs="Arial"/>
          <w:sz w:val="24"/>
          <w:szCs w:val="24"/>
        </w:rPr>
        <w:t xml:space="preserve">Security, privacy and trust in Internet of Things: The road ahead’, Computer Networks, 76, pp. 146-164. </w:t>
      </w:r>
    </w:p>
    <w:p w14:paraId="7955FBBE" w14:textId="77777777" w:rsidR="00E67430" w:rsidRPr="00EA7A47" w:rsidRDefault="00E67430" w:rsidP="00E67430">
      <w:pPr>
        <w:ind w:left="1440" w:hanging="720"/>
        <w:rPr>
          <w:rFonts w:ascii="Arial" w:hAnsi="Arial" w:cs="Arial"/>
          <w:sz w:val="24"/>
          <w:szCs w:val="24"/>
        </w:rPr>
      </w:pPr>
      <w:r w:rsidRPr="00EA7A47">
        <w:rPr>
          <w:rFonts w:ascii="Arial" w:hAnsi="Arial" w:cs="Arial"/>
          <w:sz w:val="24"/>
          <w:szCs w:val="24"/>
        </w:rPr>
        <w:t>Alaba, F.A., Othman, M., Hashem, I.A.T. and Alotaibi, F. (</w:t>
      </w:r>
      <w:proofErr w:type="gramStart"/>
      <w:r w:rsidRPr="00EA7A47">
        <w:rPr>
          <w:rFonts w:ascii="Arial" w:hAnsi="Arial" w:cs="Arial"/>
          <w:sz w:val="24"/>
          <w:szCs w:val="24"/>
        </w:rPr>
        <w:t>2017) ‘</w:t>
      </w:r>
      <w:proofErr w:type="gramEnd"/>
      <w:r w:rsidRPr="00EA7A47">
        <w:rPr>
          <w:rFonts w:ascii="Arial" w:hAnsi="Arial" w:cs="Arial"/>
          <w:sz w:val="24"/>
          <w:szCs w:val="24"/>
        </w:rPr>
        <w:t xml:space="preserve">Internet of Things security: A survey’, Journal of Network and Computer Applications, 88, pp. 10-28. </w:t>
      </w:r>
    </w:p>
    <w:p w14:paraId="48A8FFA5" w14:textId="531377C6" w:rsidR="00D505F8" w:rsidRPr="00BE4E1E" w:rsidRDefault="00D505F8" w:rsidP="00E67430">
      <w:pPr>
        <w:rPr>
          <w:rFonts w:ascii="Arial" w:hAnsi="Arial" w:cs="Arial"/>
        </w:rPr>
      </w:pPr>
    </w:p>
    <w:sectPr w:rsidR="00D505F8" w:rsidRPr="00BE4E1E" w:rsidSect="00136F23">
      <w:headerReference w:type="default" r:id="rId16"/>
      <w:footerReference w:type="default" r:id="rId17"/>
      <w:pgSz w:w="12240" w:h="15840"/>
      <w:pgMar w:top="1134" w:right="1191" w:bottom="1020" w:left="1191" w:header="454" w:footer="45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51E7A" w14:textId="77777777" w:rsidR="00830549" w:rsidRDefault="00830549">
      <w:pPr>
        <w:spacing w:after="0" w:line="240" w:lineRule="auto"/>
      </w:pPr>
      <w:r>
        <w:separator/>
      </w:r>
    </w:p>
  </w:endnote>
  <w:endnote w:type="continuationSeparator" w:id="0">
    <w:p w14:paraId="6D5F5099" w14:textId="77777777" w:rsidR="00830549" w:rsidRDefault="00830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369668"/>
      <w:docPartObj>
        <w:docPartGallery w:val="Page Numbers (Bottom of Page)"/>
        <w:docPartUnique/>
      </w:docPartObj>
    </w:sdtPr>
    <w:sdtEndPr>
      <w:rPr>
        <w:noProof/>
      </w:rPr>
    </w:sdtEndPr>
    <w:sdtContent>
      <w:p w14:paraId="490B0A04" w14:textId="3C673E4B" w:rsidR="00413FEC" w:rsidRDefault="00413F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39C3C" w14:textId="77777777" w:rsidR="00413FEC" w:rsidRDefault="00413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1EBC" w14:textId="77777777" w:rsidR="00830549" w:rsidRDefault="00830549">
      <w:pPr>
        <w:spacing w:after="0" w:line="240" w:lineRule="auto"/>
      </w:pPr>
      <w:r>
        <w:separator/>
      </w:r>
    </w:p>
  </w:footnote>
  <w:footnote w:type="continuationSeparator" w:id="0">
    <w:p w14:paraId="49E20355" w14:textId="77777777" w:rsidR="00830549" w:rsidRDefault="00830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C62A" w14:textId="77777777" w:rsidR="00DF3F6A" w:rsidRDefault="00DF3F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BCB6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486C"/>
    <w:multiLevelType w:val="multilevel"/>
    <w:tmpl w:val="A176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F05B6"/>
    <w:multiLevelType w:val="multilevel"/>
    <w:tmpl w:val="8E5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F11F7"/>
    <w:multiLevelType w:val="multilevel"/>
    <w:tmpl w:val="B2C84AA8"/>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D6C6364"/>
    <w:multiLevelType w:val="hybridMultilevel"/>
    <w:tmpl w:val="91B8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578D1"/>
    <w:multiLevelType w:val="multilevel"/>
    <w:tmpl w:val="81A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5C8E"/>
    <w:multiLevelType w:val="singleLevel"/>
    <w:tmpl w:val="0C000001"/>
    <w:lvl w:ilvl="0">
      <w:start w:val="1"/>
      <w:numFmt w:val="bullet"/>
      <w:lvlText w:val=""/>
      <w:lvlJc w:val="left"/>
      <w:pPr>
        <w:ind w:left="720" w:hanging="360"/>
      </w:pPr>
      <w:rPr>
        <w:rFonts w:ascii="Symbol" w:hAnsi="Symbol" w:hint="default"/>
      </w:rPr>
    </w:lvl>
  </w:abstractNum>
  <w:abstractNum w:abstractNumId="7" w15:restartNumberingAfterBreak="0">
    <w:nsid w:val="40070DF9"/>
    <w:multiLevelType w:val="hybridMultilevel"/>
    <w:tmpl w:val="5D4A7A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9A7EEC"/>
    <w:multiLevelType w:val="singleLevel"/>
    <w:tmpl w:val="0C000001"/>
    <w:lvl w:ilvl="0">
      <w:start w:val="1"/>
      <w:numFmt w:val="bullet"/>
      <w:lvlText w:val=""/>
      <w:lvlJc w:val="left"/>
      <w:pPr>
        <w:ind w:left="720" w:hanging="360"/>
      </w:pPr>
      <w:rPr>
        <w:rFonts w:ascii="Symbol" w:hAnsi="Symbol" w:hint="default"/>
      </w:rPr>
    </w:lvl>
  </w:abstractNum>
  <w:abstractNum w:abstractNumId="9" w15:restartNumberingAfterBreak="0">
    <w:nsid w:val="5BAA56E4"/>
    <w:multiLevelType w:val="hybridMultilevel"/>
    <w:tmpl w:val="79F677EE"/>
    <w:lvl w:ilvl="0" w:tplc="A3B03D30">
      <w:numFmt w:val="bullet"/>
      <w:lvlText w:val="•"/>
      <w:lvlJc w:val="left"/>
      <w:pPr>
        <w:ind w:left="1080" w:hanging="360"/>
      </w:pPr>
      <w:rPr>
        <w:rFonts w:ascii="Times New Roman" w:eastAsiaTheme="minorHAnsi" w:hAnsi="Times New Roman"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0" w15:restartNumberingAfterBreak="0">
    <w:nsid w:val="686B2E6D"/>
    <w:multiLevelType w:val="hybridMultilevel"/>
    <w:tmpl w:val="9D68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164BF8"/>
    <w:multiLevelType w:val="multilevel"/>
    <w:tmpl w:val="602A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104D90"/>
    <w:multiLevelType w:val="hybridMultilevel"/>
    <w:tmpl w:val="DE1EE73A"/>
    <w:lvl w:ilvl="0" w:tplc="633EA66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8517BC7"/>
    <w:multiLevelType w:val="hybridMultilevel"/>
    <w:tmpl w:val="E0220768"/>
    <w:lvl w:ilvl="0" w:tplc="A3B03D30">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61777443">
    <w:abstractNumId w:val="0"/>
  </w:num>
  <w:num w:numId="2" w16cid:durableId="1553031966">
    <w:abstractNumId w:val="10"/>
  </w:num>
  <w:num w:numId="3" w16cid:durableId="2104913865">
    <w:abstractNumId w:val="4"/>
  </w:num>
  <w:num w:numId="4" w16cid:durableId="293409185">
    <w:abstractNumId w:val="7"/>
  </w:num>
  <w:num w:numId="5" w16cid:durableId="433284473">
    <w:abstractNumId w:val="11"/>
  </w:num>
  <w:num w:numId="6" w16cid:durableId="1262567274">
    <w:abstractNumId w:val="1"/>
  </w:num>
  <w:num w:numId="7" w16cid:durableId="123079958">
    <w:abstractNumId w:val="5"/>
  </w:num>
  <w:num w:numId="8" w16cid:durableId="702560448">
    <w:abstractNumId w:val="2"/>
  </w:num>
  <w:num w:numId="9" w16cid:durableId="101725582">
    <w:abstractNumId w:val="12"/>
  </w:num>
  <w:num w:numId="10" w16cid:durableId="1681154379">
    <w:abstractNumId w:val="13"/>
  </w:num>
  <w:num w:numId="11" w16cid:durableId="941231770">
    <w:abstractNumId w:val="9"/>
  </w:num>
  <w:num w:numId="12" w16cid:durableId="938954269">
    <w:abstractNumId w:val="3"/>
  </w:num>
  <w:num w:numId="13" w16cid:durableId="441917222">
    <w:abstractNumId w:val="6"/>
  </w:num>
  <w:num w:numId="14" w16cid:durableId="12291511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45A"/>
    <w:rsid w:val="0001303F"/>
    <w:rsid w:val="00016C74"/>
    <w:rsid w:val="000174FD"/>
    <w:rsid w:val="0002313A"/>
    <w:rsid w:val="0003502C"/>
    <w:rsid w:val="00043C3D"/>
    <w:rsid w:val="000567DF"/>
    <w:rsid w:val="00057F73"/>
    <w:rsid w:val="00071399"/>
    <w:rsid w:val="00071999"/>
    <w:rsid w:val="00071DE1"/>
    <w:rsid w:val="0008166A"/>
    <w:rsid w:val="000A194C"/>
    <w:rsid w:val="000B7BD7"/>
    <w:rsid w:val="000D00CD"/>
    <w:rsid w:val="000F1AA0"/>
    <w:rsid w:val="000F1F9F"/>
    <w:rsid w:val="000F3AED"/>
    <w:rsid w:val="00104CCE"/>
    <w:rsid w:val="00107D58"/>
    <w:rsid w:val="00113FEA"/>
    <w:rsid w:val="00116837"/>
    <w:rsid w:val="00123ECB"/>
    <w:rsid w:val="00130076"/>
    <w:rsid w:val="00136F23"/>
    <w:rsid w:val="00142484"/>
    <w:rsid w:val="0015074D"/>
    <w:rsid w:val="00152A54"/>
    <w:rsid w:val="00155D78"/>
    <w:rsid w:val="00156DB6"/>
    <w:rsid w:val="00166053"/>
    <w:rsid w:val="0016680F"/>
    <w:rsid w:val="001920F6"/>
    <w:rsid w:val="00193E11"/>
    <w:rsid w:val="00197A55"/>
    <w:rsid w:val="001A0506"/>
    <w:rsid w:val="001A0576"/>
    <w:rsid w:val="001A54AD"/>
    <w:rsid w:val="001C05B4"/>
    <w:rsid w:val="001C38BC"/>
    <w:rsid w:val="001D0999"/>
    <w:rsid w:val="001D1965"/>
    <w:rsid w:val="001D22A3"/>
    <w:rsid w:val="001D74DC"/>
    <w:rsid w:val="001E2740"/>
    <w:rsid w:val="001E671C"/>
    <w:rsid w:val="001E7B2B"/>
    <w:rsid w:val="001F06E7"/>
    <w:rsid w:val="001F37D2"/>
    <w:rsid w:val="001F52E5"/>
    <w:rsid w:val="002016FC"/>
    <w:rsid w:val="002026BD"/>
    <w:rsid w:val="00213355"/>
    <w:rsid w:val="00227AE8"/>
    <w:rsid w:val="00251944"/>
    <w:rsid w:val="002551D5"/>
    <w:rsid w:val="00282DC2"/>
    <w:rsid w:val="00283013"/>
    <w:rsid w:val="00283562"/>
    <w:rsid w:val="00283BAC"/>
    <w:rsid w:val="00292BB5"/>
    <w:rsid w:val="002A71AE"/>
    <w:rsid w:val="002C4BAC"/>
    <w:rsid w:val="002D529D"/>
    <w:rsid w:val="002E1A4C"/>
    <w:rsid w:val="002F563D"/>
    <w:rsid w:val="003008A5"/>
    <w:rsid w:val="00302503"/>
    <w:rsid w:val="003052BF"/>
    <w:rsid w:val="00316369"/>
    <w:rsid w:val="0032420E"/>
    <w:rsid w:val="0032538F"/>
    <w:rsid w:val="00327217"/>
    <w:rsid w:val="00360414"/>
    <w:rsid w:val="0036409D"/>
    <w:rsid w:val="00365484"/>
    <w:rsid w:val="003767C2"/>
    <w:rsid w:val="003C33E3"/>
    <w:rsid w:val="003E3E80"/>
    <w:rsid w:val="00403603"/>
    <w:rsid w:val="00413FEC"/>
    <w:rsid w:val="00426CDB"/>
    <w:rsid w:val="00430CBC"/>
    <w:rsid w:val="00450EE0"/>
    <w:rsid w:val="00453B3A"/>
    <w:rsid w:val="00455741"/>
    <w:rsid w:val="00456914"/>
    <w:rsid w:val="00461727"/>
    <w:rsid w:val="00471CA6"/>
    <w:rsid w:val="00471EC3"/>
    <w:rsid w:val="00487312"/>
    <w:rsid w:val="0049221F"/>
    <w:rsid w:val="004A1CFF"/>
    <w:rsid w:val="004B2B3E"/>
    <w:rsid w:val="004B4CCA"/>
    <w:rsid w:val="004C3D7B"/>
    <w:rsid w:val="004D2DEA"/>
    <w:rsid w:val="004D5956"/>
    <w:rsid w:val="004E5827"/>
    <w:rsid w:val="004E64D7"/>
    <w:rsid w:val="005113C7"/>
    <w:rsid w:val="00523AA0"/>
    <w:rsid w:val="00523EB7"/>
    <w:rsid w:val="00527A0C"/>
    <w:rsid w:val="00552360"/>
    <w:rsid w:val="00552A65"/>
    <w:rsid w:val="00556310"/>
    <w:rsid w:val="005620B0"/>
    <w:rsid w:val="00590B4B"/>
    <w:rsid w:val="00594E76"/>
    <w:rsid w:val="005B402A"/>
    <w:rsid w:val="005B79A6"/>
    <w:rsid w:val="005C182E"/>
    <w:rsid w:val="005D087C"/>
    <w:rsid w:val="005D08EE"/>
    <w:rsid w:val="005D4386"/>
    <w:rsid w:val="005E2C1A"/>
    <w:rsid w:val="0060548F"/>
    <w:rsid w:val="00614279"/>
    <w:rsid w:val="00615061"/>
    <w:rsid w:val="006173ED"/>
    <w:rsid w:val="006332F7"/>
    <w:rsid w:val="0064437E"/>
    <w:rsid w:val="00646427"/>
    <w:rsid w:val="00647B57"/>
    <w:rsid w:val="006656B9"/>
    <w:rsid w:val="006666E4"/>
    <w:rsid w:val="00672CB1"/>
    <w:rsid w:val="00681B6A"/>
    <w:rsid w:val="006824D5"/>
    <w:rsid w:val="00682EFF"/>
    <w:rsid w:val="0068412C"/>
    <w:rsid w:val="006A7987"/>
    <w:rsid w:val="006B23D1"/>
    <w:rsid w:val="006C0F91"/>
    <w:rsid w:val="006C195A"/>
    <w:rsid w:val="006D7324"/>
    <w:rsid w:val="006E1125"/>
    <w:rsid w:val="006F076B"/>
    <w:rsid w:val="006F608D"/>
    <w:rsid w:val="0070128C"/>
    <w:rsid w:val="00711FA0"/>
    <w:rsid w:val="0071497B"/>
    <w:rsid w:val="007219FF"/>
    <w:rsid w:val="00725C86"/>
    <w:rsid w:val="00727432"/>
    <w:rsid w:val="007322CF"/>
    <w:rsid w:val="00744503"/>
    <w:rsid w:val="00745B5A"/>
    <w:rsid w:val="00753A9B"/>
    <w:rsid w:val="00755688"/>
    <w:rsid w:val="00766990"/>
    <w:rsid w:val="007708FB"/>
    <w:rsid w:val="00777A05"/>
    <w:rsid w:val="00783399"/>
    <w:rsid w:val="007870A9"/>
    <w:rsid w:val="0079672E"/>
    <w:rsid w:val="007A1D01"/>
    <w:rsid w:val="007A4535"/>
    <w:rsid w:val="007B7B2E"/>
    <w:rsid w:val="007C6409"/>
    <w:rsid w:val="007D41B0"/>
    <w:rsid w:val="007E2E50"/>
    <w:rsid w:val="0080085A"/>
    <w:rsid w:val="0080161E"/>
    <w:rsid w:val="00825317"/>
    <w:rsid w:val="00830549"/>
    <w:rsid w:val="00833C9A"/>
    <w:rsid w:val="00852780"/>
    <w:rsid w:val="00886BB3"/>
    <w:rsid w:val="00886CFE"/>
    <w:rsid w:val="008A7899"/>
    <w:rsid w:val="008B5558"/>
    <w:rsid w:val="008B6D06"/>
    <w:rsid w:val="008C0814"/>
    <w:rsid w:val="008E34CC"/>
    <w:rsid w:val="008E50EF"/>
    <w:rsid w:val="00911982"/>
    <w:rsid w:val="009124C3"/>
    <w:rsid w:val="00923593"/>
    <w:rsid w:val="00926955"/>
    <w:rsid w:val="00933068"/>
    <w:rsid w:val="00940694"/>
    <w:rsid w:val="00944AC8"/>
    <w:rsid w:val="00945845"/>
    <w:rsid w:val="009603A2"/>
    <w:rsid w:val="00962468"/>
    <w:rsid w:val="00967779"/>
    <w:rsid w:val="009723B3"/>
    <w:rsid w:val="00973477"/>
    <w:rsid w:val="00986432"/>
    <w:rsid w:val="009A3988"/>
    <w:rsid w:val="009B1B8C"/>
    <w:rsid w:val="009B2232"/>
    <w:rsid w:val="009C12C5"/>
    <w:rsid w:val="009C3763"/>
    <w:rsid w:val="009C4F5C"/>
    <w:rsid w:val="009D53E8"/>
    <w:rsid w:val="009E74F7"/>
    <w:rsid w:val="009F0984"/>
    <w:rsid w:val="009F5C33"/>
    <w:rsid w:val="009F7D30"/>
    <w:rsid w:val="00A1242B"/>
    <w:rsid w:val="00A12719"/>
    <w:rsid w:val="00A14544"/>
    <w:rsid w:val="00A22193"/>
    <w:rsid w:val="00A37423"/>
    <w:rsid w:val="00A54CDA"/>
    <w:rsid w:val="00A572AF"/>
    <w:rsid w:val="00A57D73"/>
    <w:rsid w:val="00A6345A"/>
    <w:rsid w:val="00A64703"/>
    <w:rsid w:val="00A70439"/>
    <w:rsid w:val="00A7170B"/>
    <w:rsid w:val="00A76B22"/>
    <w:rsid w:val="00A95458"/>
    <w:rsid w:val="00A970B6"/>
    <w:rsid w:val="00AA4778"/>
    <w:rsid w:val="00AB1741"/>
    <w:rsid w:val="00AB6DCB"/>
    <w:rsid w:val="00AB729E"/>
    <w:rsid w:val="00AC5938"/>
    <w:rsid w:val="00AD567F"/>
    <w:rsid w:val="00AF432E"/>
    <w:rsid w:val="00AF4493"/>
    <w:rsid w:val="00AF78F2"/>
    <w:rsid w:val="00B00F10"/>
    <w:rsid w:val="00B07096"/>
    <w:rsid w:val="00B124BB"/>
    <w:rsid w:val="00B15FF8"/>
    <w:rsid w:val="00B17EFE"/>
    <w:rsid w:val="00B2419B"/>
    <w:rsid w:val="00B320B7"/>
    <w:rsid w:val="00B400CB"/>
    <w:rsid w:val="00B42AD9"/>
    <w:rsid w:val="00B46780"/>
    <w:rsid w:val="00B60CB0"/>
    <w:rsid w:val="00B626A2"/>
    <w:rsid w:val="00B668E8"/>
    <w:rsid w:val="00B742BD"/>
    <w:rsid w:val="00B74407"/>
    <w:rsid w:val="00B80C49"/>
    <w:rsid w:val="00BA64DB"/>
    <w:rsid w:val="00BB4FAB"/>
    <w:rsid w:val="00BB533E"/>
    <w:rsid w:val="00BC2DF1"/>
    <w:rsid w:val="00BC6345"/>
    <w:rsid w:val="00BD56FB"/>
    <w:rsid w:val="00BE4E1E"/>
    <w:rsid w:val="00BE68D5"/>
    <w:rsid w:val="00BF176E"/>
    <w:rsid w:val="00C14DE5"/>
    <w:rsid w:val="00C21D35"/>
    <w:rsid w:val="00C36FAC"/>
    <w:rsid w:val="00C47173"/>
    <w:rsid w:val="00C50DB6"/>
    <w:rsid w:val="00C60874"/>
    <w:rsid w:val="00C61EED"/>
    <w:rsid w:val="00C826EE"/>
    <w:rsid w:val="00C83A7C"/>
    <w:rsid w:val="00C969D9"/>
    <w:rsid w:val="00CA4605"/>
    <w:rsid w:val="00CA7415"/>
    <w:rsid w:val="00CB6BDF"/>
    <w:rsid w:val="00CB72F8"/>
    <w:rsid w:val="00CC6216"/>
    <w:rsid w:val="00CD530A"/>
    <w:rsid w:val="00CD6161"/>
    <w:rsid w:val="00CE3026"/>
    <w:rsid w:val="00CE3CD7"/>
    <w:rsid w:val="00CF2BF1"/>
    <w:rsid w:val="00D00FE6"/>
    <w:rsid w:val="00D07F79"/>
    <w:rsid w:val="00D25063"/>
    <w:rsid w:val="00D30B1D"/>
    <w:rsid w:val="00D311C9"/>
    <w:rsid w:val="00D362EC"/>
    <w:rsid w:val="00D37960"/>
    <w:rsid w:val="00D505F8"/>
    <w:rsid w:val="00D52047"/>
    <w:rsid w:val="00D618CB"/>
    <w:rsid w:val="00D81B9E"/>
    <w:rsid w:val="00D82D2F"/>
    <w:rsid w:val="00D91432"/>
    <w:rsid w:val="00DC04AB"/>
    <w:rsid w:val="00DC573B"/>
    <w:rsid w:val="00DD5830"/>
    <w:rsid w:val="00DE0D4A"/>
    <w:rsid w:val="00DF0584"/>
    <w:rsid w:val="00DF372F"/>
    <w:rsid w:val="00DF3F6A"/>
    <w:rsid w:val="00DF409D"/>
    <w:rsid w:val="00E00192"/>
    <w:rsid w:val="00E03230"/>
    <w:rsid w:val="00E05D13"/>
    <w:rsid w:val="00E31F99"/>
    <w:rsid w:val="00E337F4"/>
    <w:rsid w:val="00E53002"/>
    <w:rsid w:val="00E5609B"/>
    <w:rsid w:val="00E65664"/>
    <w:rsid w:val="00E67430"/>
    <w:rsid w:val="00E760DE"/>
    <w:rsid w:val="00E857DA"/>
    <w:rsid w:val="00E8726E"/>
    <w:rsid w:val="00E879D7"/>
    <w:rsid w:val="00E96B68"/>
    <w:rsid w:val="00EA7A47"/>
    <w:rsid w:val="00EB2410"/>
    <w:rsid w:val="00EB326F"/>
    <w:rsid w:val="00EB3FB4"/>
    <w:rsid w:val="00ED0185"/>
    <w:rsid w:val="00ED39A7"/>
    <w:rsid w:val="00ED4046"/>
    <w:rsid w:val="00EE2AA1"/>
    <w:rsid w:val="00EE4231"/>
    <w:rsid w:val="00F1260F"/>
    <w:rsid w:val="00F32133"/>
    <w:rsid w:val="00F552AC"/>
    <w:rsid w:val="00F5730B"/>
    <w:rsid w:val="00F7053D"/>
    <w:rsid w:val="00F72DBA"/>
    <w:rsid w:val="00F83689"/>
    <w:rsid w:val="00F83DAF"/>
    <w:rsid w:val="00F871D0"/>
    <w:rsid w:val="00F932D5"/>
    <w:rsid w:val="00F95F7F"/>
    <w:rsid w:val="00FA0021"/>
    <w:rsid w:val="00FA2741"/>
    <w:rsid w:val="00FA530F"/>
    <w:rsid w:val="00FA6E8E"/>
    <w:rsid w:val="00FB23E9"/>
    <w:rsid w:val="00FB4222"/>
    <w:rsid w:val="00FB43E8"/>
    <w:rsid w:val="00FB579F"/>
    <w:rsid w:val="00FC6D4B"/>
    <w:rsid w:val="00FE0F81"/>
    <w:rsid w:val="00FE22D7"/>
    <w:rsid w:val="00FE6A22"/>
    <w:rsid w:val="00FF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8D4B"/>
  <w15:chartTrackingRefBased/>
  <w15:docId w15:val="{6B6AA46E-1647-49DB-8C27-31C917CA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5A"/>
    <w:pPr>
      <w:spacing w:after="200" w:line="276" w:lineRule="auto"/>
    </w:pPr>
    <w:rPr>
      <w:rFonts w:ascii="Aptos" w:eastAsia="Aptos" w:hAnsi="Aptos"/>
      <w:kern w:val="0"/>
      <w:sz w:val="21"/>
      <w14:ligatures w14:val="none"/>
    </w:rPr>
  </w:style>
  <w:style w:type="paragraph" w:styleId="Heading1">
    <w:name w:val="heading 1"/>
    <w:basedOn w:val="Normal"/>
    <w:next w:val="Normal"/>
    <w:link w:val="Heading1Char"/>
    <w:uiPriority w:val="9"/>
    <w:qFormat/>
    <w:rsid w:val="00A6345A"/>
    <w:pPr>
      <w:keepNext/>
      <w:keepLines/>
      <w:spacing w:before="480" w:after="0"/>
      <w:outlineLvl w:val="0"/>
    </w:pPr>
    <w:rPr>
      <w:rFonts w:asciiTheme="majorHAnsi" w:eastAsiaTheme="majorEastAsia" w:hAnsiTheme="majorHAnsi" w:cstheme="majorBidi"/>
      <w:b/>
      <w:bCs/>
      <w:color w:val="334155"/>
      <w:sz w:val="30"/>
      <w:szCs w:val="28"/>
    </w:rPr>
  </w:style>
  <w:style w:type="paragraph" w:styleId="Heading2">
    <w:name w:val="heading 2"/>
    <w:basedOn w:val="Normal"/>
    <w:next w:val="Normal"/>
    <w:link w:val="Heading2Char"/>
    <w:uiPriority w:val="9"/>
    <w:unhideWhenUsed/>
    <w:qFormat/>
    <w:rsid w:val="00A6345A"/>
    <w:pPr>
      <w:keepNext/>
      <w:keepLines/>
      <w:spacing w:before="200" w:after="0"/>
      <w:outlineLvl w:val="1"/>
    </w:pPr>
    <w:rPr>
      <w:rFonts w:asciiTheme="majorHAnsi" w:eastAsiaTheme="majorEastAsia" w:hAnsiTheme="majorHAnsi" w:cstheme="majorBidi"/>
      <w:b/>
      <w:bCs/>
      <w:color w:val="8B6F47"/>
      <w:sz w:val="25"/>
      <w:szCs w:val="26"/>
    </w:rPr>
  </w:style>
  <w:style w:type="paragraph" w:styleId="Heading3">
    <w:name w:val="heading 3"/>
    <w:basedOn w:val="Normal"/>
    <w:next w:val="Normal"/>
    <w:link w:val="Heading3Char"/>
    <w:uiPriority w:val="9"/>
    <w:semiHidden/>
    <w:unhideWhenUsed/>
    <w:qFormat/>
    <w:rsid w:val="00A634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5A"/>
    <w:rPr>
      <w:rFonts w:asciiTheme="majorHAnsi" w:eastAsiaTheme="majorEastAsia" w:hAnsiTheme="majorHAnsi" w:cstheme="majorBidi"/>
      <w:b/>
      <w:bCs/>
      <w:color w:val="334155"/>
      <w:kern w:val="0"/>
      <w:sz w:val="30"/>
      <w:szCs w:val="28"/>
      <w14:ligatures w14:val="none"/>
    </w:rPr>
  </w:style>
  <w:style w:type="character" w:customStyle="1" w:styleId="Heading2Char">
    <w:name w:val="Heading 2 Char"/>
    <w:basedOn w:val="DefaultParagraphFont"/>
    <w:link w:val="Heading2"/>
    <w:uiPriority w:val="9"/>
    <w:rsid w:val="00A6345A"/>
    <w:rPr>
      <w:rFonts w:asciiTheme="majorHAnsi" w:eastAsiaTheme="majorEastAsia" w:hAnsiTheme="majorHAnsi" w:cstheme="majorBidi"/>
      <w:b/>
      <w:bCs/>
      <w:color w:val="8B6F47"/>
      <w:kern w:val="0"/>
      <w:sz w:val="25"/>
      <w:szCs w:val="26"/>
      <w14:ligatures w14:val="none"/>
    </w:rPr>
  </w:style>
  <w:style w:type="paragraph" w:styleId="Header">
    <w:name w:val="header"/>
    <w:basedOn w:val="Normal"/>
    <w:link w:val="HeaderChar"/>
    <w:uiPriority w:val="99"/>
    <w:unhideWhenUsed/>
    <w:rsid w:val="00A63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45A"/>
    <w:rPr>
      <w:rFonts w:ascii="Aptos" w:eastAsia="Aptos" w:hAnsi="Aptos"/>
      <w:kern w:val="0"/>
      <w:sz w:val="21"/>
      <w14:ligatures w14:val="none"/>
    </w:rPr>
  </w:style>
  <w:style w:type="paragraph" w:styleId="Footer">
    <w:name w:val="footer"/>
    <w:basedOn w:val="Normal"/>
    <w:link w:val="FooterChar"/>
    <w:uiPriority w:val="99"/>
    <w:unhideWhenUsed/>
    <w:rsid w:val="00A63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45A"/>
    <w:rPr>
      <w:rFonts w:ascii="Aptos" w:eastAsia="Aptos" w:hAnsi="Aptos"/>
      <w:kern w:val="0"/>
      <w:sz w:val="21"/>
      <w14:ligatures w14:val="none"/>
    </w:rPr>
  </w:style>
  <w:style w:type="paragraph" w:styleId="ListBullet">
    <w:name w:val="List Bullet"/>
    <w:basedOn w:val="Normal"/>
    <w:uiPriority w:val="99"/>
    <w:unhideWhenUsed/>
    <w:rsid w:val="00A6345A"/>
    <w:pPr>
      <w:numPr>
        <w:numId w:val="1"/>
      </w:numPr>
      <w:contextualSpacing/>
    </w:pPr>
  </w:style>
  <w:style w:type="character" w:customStyle="1" w:styleId="Heading3Char">
    <w:name w:val="Heading 3 Char"/>
    <w:basedOn w:val="DefaultParagraphFont"/>
    <w:link w:val="Heading3"/>
    <w:uiPriority w:val="9"/>
    <w:semiHidden/>
    <w:rsid w:val="00A6345A"/>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A6345A"/>
    <w:rPr>
      <w:b/>
      <w:bCs/>
    </w:rPr>
  </w:style>
  <w:style w:type="paragraph" w:styleId="NormalWeb">
    <w:name w:val="Normal (Web)"/>
    <w:basedOn w:val="Normal"/>
    <w:uiPriority w:val="99"/>
    <w:semiHidden/>
    <w:unhideWhenUsed/>
    <w:rsid w:val="00A634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6345A"/>
    <w:pPr>
      <w:ind w:left="720"/>
      <w:contextualSpacing/>
    </w:pPr>
  </w:style>
  <w:style w:type="character" w:styleId="Emphasis">
    <w:name w:val="Emphasis"/>
    <w:basedOn w:val="DefaultParagraphFont"/>
    <w:uiPriority w:val="20"/>
    <w:qFormat/>
    <w:rsid w:val="00DE0D4A"/>
    <w:rPr>
      <w:i/>
      <w:iCs/>
    </w:rPr>
  </w:style>
  <w:style w:type="character" w:styleId="Hyperlink">
    <w:name w:val="Hyperlink"/>
    <w:basedOn w:val="DefaultParagraphFont"/>
    <w:uiPriority w:val="99"/>
    <w:unhideWhenUsed/>
    <w:rsid w:val="00DE0D4A"/>
    <w:rPr>
      <w:color w:val="0000FF"/>
      <w:u w:val="single"/>
    </w:rPr>
  </w:style>
  <w:style w:type="paragraph" w:styleId="TOCHeading">
    <w:name w:val="TOC Heading"/>
    <w:basedOn w:val="Heading1"/>
    <w:next w:val="Normal"/>
    <w:uiPriority w:val="39"/>
    <w:unhideWhenUsed/>
    <w:qFormat/>
    <w:rsid w:val="00AB729E"/>
    <w:pPr>
      <w:spacing w:before="240" w:line="259" w:lineRule="auto"/>
      <w:outlineLvl w:val="9"/>
    </w:pPr>
    <w:rPr>
      <w:b w:val="0"/>
      <w:bCs w:val="0"/>
      <w:color w:val="2F5496" w:themeColor="accent1" w:themeShade="BF"/>
      <w:sz w:val="32"/>
      <w:szCs w:val="32"/>
    </w:rPr>
  </w:style>
  <w:style w:type="paragraph" w:styleId="TOC3">
    <w:name w:val="toc 3"/>
    <w:basedOn w:val="Normal"/>
    <w:next w:val="Normal"/>
    <w:autoRedefine/>
    <w:uiPriority w:val="39"/>
    <w:unhideWhenUsed/>
    <w:rsid w:val="00AB729E"/>
    <w:pPr>
      <w:spacing w:after="100"/>
      <w:ind w:left="420"/>
    </w:pPr>
  </w:style>
  <w:style w:type="paragraph" w:styleId="TOC1">
    <w:name w:val="toc 1"/>
    <w:basedOn w:val="Normal"/>
    <w:next w:val="Normal"/>
    <w:autoRedefine/>
    <w:uiPriority w:val="39"/>
    <w:unhideWhenUsed/>
    <w:rsid w:val="00AB729E"/>
    <w:pPr>
      <w:spacing w:after="100"/>
    </w:pPr>
  </w:style>
  <w:style w:type="paragraph" w:styleId="TOC2">
    <w:name w:val="toc 2"/>
    <w:basedOn w:val="Normal"/>
    <w:next w:val="Normal"/>
    <w:autoRedefine/>
    <w:uiPriority w:val="39"/>
    <w:unhideWhenUsed/>
    <w:rsid w:val="00AB729E"/>
    <w:pPr>
      <w:spacing w:after="100"/>
      <w:ind w:left="210"/>
    </w:pPr>
  </w:style>
  <w:style w:type="table" w:styleId="TableGrid">
    <w:name w:val="Table Grid"/>
    <w:basedOn w:val="TableNormal"/>
    <w:uiPriority w:val="39"/>
    <w:rsid w:val="00DF3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7AE8"/>
    <w:pPr>
      <w:spacing w:line="240" w:lineRule="auto"/>
    </w:pPr>
    <w:rPr>
      <w:rFonts w:asciiTheme="minorHAnsi" w:eastAsiaTheme="minorHAnsi" w:hAnsiTheme="minorHAnsi"/>
      <w:i/>
      <w:iCs/>
      <w:color w:val="44546A" w:themeColor="text2"/>
      <w:kern w:val="2"/>
      <w:sz w:val="18"/>
      <w:szCs w:val="18"/>
      <w14:ligatures w14:val="standardContextual"/>
    </w:rPr>
  </w:style>
  <w:style w:type="character" w:styleId="UnresolvedMention">
    <w:name w:val="Unresolved Mention"/>
    <w:basedOn w:val="DefaultParagraphFont"/>
    <w:uiPriority w:val="99"/>
    <w:semiHidden/>
    <w:unhideWhenUsed/>
    <w:rsid w:val="00CC6216"/>
    <w:rPr>
      <w:color w:val="605E5C"/>
      <w:shd w:val="clear" w:color="auto" w:fill="E1DFDD"/>
    </w:rPr>
  </w:style>
  <w:style w:type="paragraph" w:styleId="Title">
    <w:name w:val="Title"/>
    <w:basedOn w:val="Normal"/>
    <w:next w:val="Normal"/>
    <w:link w:val="TitleChar"/>
    <w:uiPriority w:val="10"/>
    <w:qFormat/>
    <w:rsid w:val="00E67430"/>
    <w:pPr>
      <w:spacing w:after="120" w:line="360" w:lineRule="auto"/>
      <w:contextualSpacing/>
    </w:pPr>
    <w:rPr>
      <w:rFonts w:ascii="Times New Roman" w:eastAsiaTheme="majorEastAsia" w:hAnsi="Times New Roman" w:cs="Times New Roman"/>
      <w:b/>
      <w:color w:val="000000"/>
      <w:spacing w:val="-10"/>
      <w:kern w:val="28"/>
      <w:sz w:val="36"/>
      <w:szCs w:val="56"/>
      <w:lang/>
      <w14:ligatures w14:val="standardContextual"/>
    </w:rPr>
  </w:style>
  <w:style w:type="character" w:customStyle="1" w:styleId="TitleChar">
    <w:name w:val="Title Char"/>
    <w:basedOn w:val="DefaultParagraphFont"/>
    <w:link w:val="Title"/>
    <w:uiPriority w:val="10"/>
    <w:rsid w:val="00E67430"/>
    <w:rPr>
      <w:rFonts w:ascii="Times New Roman" w:eastAsiaTheme="majorEastAsia" w:hAnsi="Times New Roman" w:cs="Times New Roman"/>
      <w:b/>
      <w:color w:val="000000"/>
      <w:spacing w:val="-10"/>
      <w:kern w:val="28"/>
      <w:sz w:val="36"/>
      <w:szCs w:val="56"/>
      <w:lang/>
    </w:rPr>
  </w:style>
  <w:style w:type="paragraph" w:styleId="Subtitle">
    <w:name w:val="Subtitle"/>
    <w:basedOn w:val="Normal"/>
    <w:next w:val="Normal"/>
    <w:link w:val="SubtitleChar"/>
    <w:uiPriority w:val="11"/>
    <w:qFormat/>
    <w:rsid w:val="00E67430"/>
    <w:pPr>
      <w:numPr>
        <w:ilvl w:val="1"/>
      </w:numPr>
      <w:spacing w:after="120" w:line="360" w:lineRule="auto"/>
    </w:pPr>
    <w:rPr>
      <w:rFonts w:ascii="Times New Roman" w:eastAsiaTheme="majorEastAsia" w:hAnsi="Times New Roman" w:cs="Times New Roman"/>
      <w:color w:val="000000"/>
      <w:spacing w:val="15"/>
      <w:kern w:val="2"/>
      <w:sz w:val="24"/>
      <w:szCs w:val="28"/>
      <w:lang/>
      <w14:ligatures w14:val="standardContextual"/>
    </w:rPr>
  </w:style>
  <w:style w:type="character" w:customStyle="1" w:styleId="SubtitleChar">
    <w:name w:val="Subtitle Char"/>
    <w:basedOn w:val="DefaultParagraphFont"/>
    <w:link w:val="Subtitle"/>
    <w:uiPriority w:val="11"/>
    <w:rsid w:val="00E67430"/>
    <w:rPr>
      <w:rFonts w:ascii="Times New Roman" w:eastAsiaTheme="majorEastAsia" w:hAnsi="Times New Roman" w:cs="Times New Roman"/>
      <w:color w:val="000000"/>
      <w:spacing w:val="15"/>
      <w:sz w:val="24"/>
      <w:szCs w:val="2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795794">
      <w:bodyDiv w:val="1"/>
      <w:marLeft w:val="0"/>
      <w:marRight w:val="0"/>
      <w:marTop w:val="0"/>
      <w:marBottom w:val="0"/>
      <w:divBdr>
        <w:top w:val="none" w:sz="0" w:space="0" w:color="auto"/>
        <w:left w:val="none" w:sz="0" w:space="0" w:color="auto"/>
        <w:bottom w:val="none" w:sz="0" w:space="0" w:color="auto"/>
        <w:right w:val="none" w:sz="0" w:space="0" w:color="auto"/>
      </w:divBdr>
    </w:div>
    <w:div w:id="207778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95035-31E2-49B9-9461-F478F3422FF3}">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2591</TotalTime>
  <Pages>9</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Athar</dc:creator>
  <cp:keywords/>
  <dc:description/>
  <cp:lastModifiedBy>Muhammad Abdullah Athar</cp:lastModifiedBy>
  <cp:revision>332</cp:revision>
  <dcterms:created xsi:type="dcterms:W3CDTF">2026-03-24T01:22:00Z</dcterms:created>
  <dcterms:modified xsi:type="dcterms:W3CDTF">2026-05-13T05:34:00Z</dcterms:modified>
</cp:coreProperties>
</file>