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C340" w14:textId="4F996BD0" w:rsidR="001B0EB6" w:rsidRPr="00FB6638" w:rsidRDefault="00FB6638">
      <w:pPr>
        <w:rPr>
          <w:lang w:val="en-US"/>
        </w:rPr>
      </w:pPr>
      <w:r>
        <w:rPr>
          <w:lang w:val="en-US"/>
        </w:rPr>
        <w:t>Tester dummy</w:t>
      </w:r>
    </w:p>
    <w:sectPr w:rsidR="001B0EB6" w:rsidRPr="00FB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38"/>
    <w:rsid w:val="001B0EB6"/>
    <w:rsid w:val="00FB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B26F"/>
  <w15:chartTrackingRefBased/>
  <w15:docId w15:val="{ECE1C02B-8247-4FC2-B54E-98DE93BD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mukaffi</dc:creator>
  <cp:keywords/>
  <dc:description/>
  <cp:lastModifiedBy>zein mukaffi</cp:lastModifiedBy>
  <cp:revision>1</cp:revision>
  <dcterms:created xsi:type="dcterms:W3CDTF">2022-12-26T06:49:00Z</dcterms:created>
  <dcterms:modified xsi:type="dcterms:W3CDTF">2022-12-26T06:49:00Z</dcterms:modified>
</cp:coreProperties>
</file>