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4303" w:rsidRDefault="00D13C4F">
      <w:pPr>
        <w:pStyle w:val="FirstParagraph"/>
      </w:pPr>
      <w:bookmarkStart w:id="0" w:name="OLE_LINK3"/>
      <w:bookmarkStart w:id="1" w:name="OLE_LINK4"/>
      <w:r w:rsidRPr="00D13C4F">
        <w:rPr>
          <w:b/>
          <w:bCs/>
        </w:rPr>
        <w:t>Deep Learning-Based Neckline Detection and Geometric Analysis for Jewelry Pairing</w:t>
      </w:r>
    </w:p>
    <w:p w:rsidR="00A74303" w:rsidRDefault="00335B6B">
      <w:pPr>
        <w:pStyle w:val="Heading1"/>
      </w:pPr>
      <w:bookmarkStart w:id="2" w:name="abstract"/>
      <w:r>
        <w:t>Abstract</w:t>
      </w:r>
    </w:p>
    <w:p w:rsidR="00A74303" w:rsidRDefault="00335B6B">
      <w:pPr>
        <w:pStyle w:val="FirstParagraph"/>
      </w:pPr>
      <w:r>
        <w:t>Artificial intelligence reaches online jewellery recommendation mainly through the words attached to a product, so a garment tagged “round neck” gets whatever a round neck is supposed to get. The tag says nothing about how open that particular neckline actually is. This study measures the neckline instead. A YOLOv8n detector trained on 36,051 images from Fashionpedia and a South Asian kurta catalogue locates the neckline region, and an openness ratio is taken as the detected box width divided by its height in pixel space. Across three seeds the detector reaches a test mAP50 of 0.813 with a standard deviation of 0.002, and a perceptual hash audit finds no near-duplicate pairs across the train and test boundary. Running the detector over 20,000 catalogue photographs yields 19,934 detections, of which 19,534 survive a box-area plausibility filter and 17,949 come from images the detector never saw. The openness ratio separates neckline types with a Kruskal-Wallis H of 2876.2 and an epsilon squared of 0.212, and the interquartile ranges of V-Neck and Boat Neck garments do not overlap. Closed collars are routed by type rather than by geometry, because a single scalar cannot tell a narrow open neckline from a closed band collar. Three independent raters judged 150 images in which 30 recommendations had been silently swapped for wrong ones. They approved 119 of 120 genuine pairings and none of the 30 swapped controls, with a Fisher exact p below 1e-6 and a Fleiss kappa of 0.932. Geometry and the catalogue label disagree on 49.5% of open necklines, and on 30 matched pairs drawn from those cases the same raters approved the geometry pairing 29 times against 3 for the label, with an exact McNemar p of 2.98e-8.</w:t>
      </w:r>
    </w:p>
    <w:p w:rsidR="00A74303" w:rsidRDefault="00335B6B">
      <w:pPr>
        <w:pStyle w:val="BodyText"/>
      </w:pPr>
      <w:r>
        <w:rPr>
          <w:b/>
          <w:bCs/>
        </w:rPr>
        <w:t>Keywords:</w:t>
      </w:r>
      <w:r>
        <w:t xml:space="preserve"> artificial intelligence; neckline detection; garment geometry; object detection; jewellery recommendation; South Asian apparel; human evaluation</w:t>
      </w:r>
    </w:p>
    <w:p w:rsidR="00F657A6" w:rsidRDefault="00335B6B" w:rsidP="00930E7A">
      <w:pPr>
        <w:pStyle w:val="Heading1"/>
      </w:pPr>
      <w:bookmarkStart w:id="3" w:name="introduction"/>
      <w:bookmarkEnd w:id="0"/>
      <w:bookmarkEnd w:id="1"/>
      <w:bookmarkEnd w:id="2"/>
      <w:r>
        <w:t>1 Introduction</w:t>
      </w:r>
    </w:p>
    <w:p w:rsidR="00930E7A" w:rsidRDefault="00B539A7">
      <w:pPr>
        <w:pStyle w:val="BodyText"/>
        <w:rPr>
          <w:rFonts w:ascii="Geist Fallback" w:hAnsi="Geist Fallback"/>
          <w:sz w:val="23"/>
          <w:szCs w:val="23"/>
        </w:rPr>
      </w:pPr>
      <w:r>
        <w:rPr>
          <w:rStyle w:val="cursor-pointer"/>
          <w:rFonts w:ascii="Geist Fallback" w:hAnsi="Geist Fallback"/>
          <w:sz w:val="23"/>
          <w:szCs w:val="23"/>
        </w:rPr>
        <w:t>As you put in online</w:t>
      </w:r>
      <w:r w:rsidR="00930E7A">
        <w:rPr>
          <w:rStyle w:val="cursor-pointer"/>
          <w:rFonts w:ascii="Geist Fallback" w:hAnsi="Geist Fallback"/>
          <w:sz w:val="23"/>
          <w:szCs w:val="23"/>
        </w:rPr>
        <w:t xml:space="preserve"> kurta or a dress, a computer system picks the accessories and connected products displayed side by side, and it picks them with the use of the products very own tags.</w:t>
      </w:r>
      <w:r w:rsidR="00930E7A">
        <w:rPr>
          <w:rFonts w:ascii="Geist Fallback" w:hAnsi="Geist Fallback"/>
          <w:sz w:val="23"/>
          <w:szCs w:val="23"/>
        </w:rPr>
        <w:t xml:space="preserve"> </w:t>
      </w:r>
      <w:r w:rsidR="00930E7A">
        <w:rPr>
          <w:rStyle w:val="cursor-pointer"/>
          <w:rFonts w:ascii="Geist Fallback" w:hAnsi="Geist Fallback"/>
          <w:sz w:val="23"/>
          <w:szCs w:val="23"/>
        </w:rPr>
        <w:t>Each dress is accompanied with a tag, there is a tag for each rule, and there is a tag that gives back a necklace.</w:t>
      </w:r>
      <w:r w:rsidR="00930E7A">
        <w:rPr>
          <w:rFonts w:ascii="Geist Fallback" w:hAnsi="Geist Fallback"/>
          <w:sz w:val="23"/>
          <w:szCs w:val="23"/>
        </w:rPr>
        <w:t xml:space="preserve"> </w:t>
      </w:r>
      <w:r w:rsidR="00930E7A">
        <w:rPr>
          <w:rStyle w:val="cursor-pointer"/>
          <w:rFonts w:ascii="Geist Fallback" w:hAnsi="Geist Fallback"/>
          <w:sz w:val="23"/>
          <w:szCs w:val="23"/>
        </w:rPr>
        <w:t>This is great if the tag contains the information the rule requires, but it's not always the case.</w:t>
      </w:r>
      <w:r w:rsidR="00930E7A">
        <w:rPr>
          <w:rFonts w:ascii="Geist Fallback" w:hAnsi="Geist Fallback"/>
          <w:sz w:val="23"/>
          <w:szCs w:val="23"/>
        </w:rPr>
        <w:t xml:space="preserve"> </w:t>
      </w:r>
      <w:r w:rsidR="00930E7A">
        <w:rPr>
          <w:rStyle w:val="cursor-pointer"/>
          <w:rFonts w:ascii="Geist Fallback" w:hAnsi="Geist Fallback"/>
          <w:sz w:val="23"/>
          <w:szCs w:val="23"/>
        </w:rPr>
        <w:t>Two dresses can be twice as different in terms of the degree of wideness and depth of the opening, both of which are tagged “round neck” — and there's a possibility that a stylist would advise a different dress as the right one for the other, if both were the “round neck” variety.</w:t>
      </w:r>
      <w:r w:rsidR="00930E7A">
        <w:rPr>
          <w:rFonts w:ascii="Geist Fallback" w:hAnsi="Geist Fallback"/>
          <w:sz w:val="23"/>
          <w:szCs w:val="23"/>
        </w:rPr>
        <w:t xml:space="preserve"> </w:t>
      </w:r>
    </w:p>
    <w:p w:rsidR="00930E7A" w:rsidRDefault="00930E7A">
      <w:pPr>
        <w:pStyle w:val="BodyText"/>
        <w:rPr>
          <w:rFonts w:ascii="Geist Fallback" w:hAnsi="Geist Fallback"/>
          <w:sz w:val="23"/>
          <w:szCs w:val="23"/>
        </w:rPr>
      </w:pPr>
      <w:r>
        <w:rPr>
          <w:rStyle w:val="cursor-pointer"/>
          <w:rFonts w:ascii="Geist Fallback" w:hAnsi="Geist Fallback"/>
          <w:sz w:val="23"/>
          <w:szCs w:val="23"/>
        </w:rPr>
        <w:t>This gap is important to business because it is in the accessories or related products where the profits lie in the retail of the garment, and Jannach and Jugovac [1] reviews how better recommendations result in profits.</w:t>
      </w:r>
      <w:r>
        <w:rPr>
          <w:rFonts w:ascii="Geist Fallback" w:hAnsi="Geist Fallback"/>
          <w:sz w:val="23"/>
          <w:szCs w:val="23"/>
        </w:rPr>
        <w:t xml:space="preserve"> </w:t>
      </w:r>
      <w:r>
        <w:rPr>
          <w:rStyle w:val="cursor-pointer"/>
          <w:rFonts w:ascii="Geist Fallback" w:hAnsi="Geist Fallback"/>
          <w:sz w:val="23"/>
          <w:szCs w:val="23"/>
        </w:rPr>
        <w:t>It's also for technical reasons as the data the rule requires is already in the product photo.</w:t>
      </w:r>
      <w:r>
        <w:rPr>
          <w:rFonts w:ascii="Geist Fallback" w:hAnsi="Geist Fallback"/>
          <w:sz w:val="23"/>
          <w:szCs w:val="23"/>
        </w:rPr>
        <w:t xml:space="preserve"> </w:t>
      </w:r>
      <w:r>
        <w:rPr>
          <w:rStyle w:val="cursor-pointer"/>
          <w:rFonts w:ascii="Geist Fallback" w:hAnsi="Geist Fallback"/>
          <w:sz w:val="23"/>
          <w:szCs w:val="23"/>
        </w:rPr>
        <w:t>It doesn't need to be tagged.</w:t>
      </w:r>
      <w:r>
        <w:rPr>
          <w:rFonts w:ascii="Geist Fallback" w:hAnsi="Geist Fallback"/>
          <w:sz w:val="23"/>
          <w:szCs w:val="23"/>
        </w:rPr>
        <w:t xml:space="preserve"> </w:t>
      </w:r>
      <w:r>
        <w:rPr>
          <w:rStyle w:val="cursor-pointer"/>
          <w:rFonts w:ascii="Geist Fallback" w:hAnsi="Geist Fallback"/>
          <w:sz w:val="23"/>
          <w:szCs w:val="23"/>
        </w:rPr>
        <w:t>A detector can identify the area of the neckline and a measurement can be taken in that area and this can change according to one neckline type and between types.</w:t>
      </w:r>
      <w:r>
        <w:rPr>
          <w:rFonts w:ascii="Geist Fallback" w:hAnsi="Geist Fallback"/>
          <w:sz w:val="23"/>
          <w:szCs w:val="23"/>
        </w:rPr>
        <w:t xml:space="preserve"> </w:t>
      </w:r>
    </w:p>
    <w:p w:rsidR="00930E7A" w:rsidRDefault="00930E7A">
      <w:pPr>
        <w:pStyle w:val="BodyText"/>
        <w:rPr>
          <w:rFonts w:ascii="Geist Fallback" w:hAnsi="Geist Fallback"/>
          <w:sz w:val="23"/>
          <w:szCs w:val="23"/>
        </w:rPr>
      </w:pPr>
      <w:r>
        <w:rPr>
          <w:rStyle w:val="cursor-pointer"/>
          <w:rFonts w:ascii="Geist Fallback" w:hAnsi="Geist Fallback"/>
          <w:sz w:val="23"/>
          <w:szCs w:val="23"/>
        </w:rPr>
        <w:lastRenderedPageBreak/>
        <w:t>There are other ways for many people to work in this area.</w:t>
      </w:r>
      <w:r>
        <w:rPr>
          <w:rFonts w:ascii="Geist Fallback" w:hAnsi="Geist Fallback"/>
          <w:sz w:val="23"/>
          <w:szCs w:val="23"/>
        </w:rPr>
        <w:t xml:space="preserve"> </w:t>
      </w:r>
      <w:r>
        <w:rPr>
          <w:rStyle w:val="cursor-pointer"/>
          <w:rFonts w:ascii="Geist Fallback" w:hAnsi="Geist Fallback"/>
          <w:sz w:val="23"/>
          <w:szCs w:val="23"/>
        </w:rPr>
        <w:t>When clothes are styled together in combinations created by humans, fashion matching models are able to position items adjacent to one another.</w:t>
      </w:r>
      <w:r>
        <w:rPr>
          <w:rFonts w:ascii="Geist Fallback" w:hAnsi="Geist Fallback"/>
          <w:sz w:val="23"/>
          <w:szCs w:val="23"/>
        </w:rPr>
        <w:t xml:space="preserve"> </w:t>
      </w:r>
      <w:r>
        <w:rPr>
          <w:rStyle w:val="cursor-pointer"/>
          <w:rFonts w:ascii="Geist Fallback" w:hAnsi="Geist Fallback"/>
          <w:sz w:val="23"/>
          <w:szCs w:val="23"/>
        </w:rPr>
        <w:t>In Han et al. [2] an outfit is represented as a sequence and is matched with a bidirectional LSTM, and in Vasileva et al. [3] type-aware projections are added such that a shoe is matched in a space constructed specifically for shoes and a bag in a space constructed specifically for bags.</w:t>
      </w:r>
      <w:r>
        <w:rPr>
          <w:rFonts w:ascii="Geist Fallback" w:hAnsi="Geist Fallback"/>
          <w:sz w:val="23"/>
          <w:szCs w:val="23"/>
        </w:rPr>
        <w:t xml:space="preserve"> </w:t>
      </w:r>
      <w:r>
        <w:rPr>
          <w:rStyle w:val="cursor-pointer"/>
          <w:rFonts w:ascii="Geist Fallback" w:hAnsi="Geist Fallback"/>
          <w:sz w:val="23"/>
          <w:szCs w:val="23"/>
        </w:rPr>
        <w:t>These techniques are effective if numerous outfits are assembled by people.</w:t>
      </w:r>
      <w:r>
        <w:rPr>
          <w:rFonts w:ascii="Geist Fallback" w:hAnsi="Geist Fallback"/>
          <w:sz w:val="23"/>
          <w:szCs w:val="23"/>
        </w:rPr>
        <w:t xml:space="preserve"> </w:t>
      </w:r>
      <w:r>
        <w:rPr>
          <w:rStyle w:val="cursor-pointer"/>
          <w:rFonts w:ascii="Geist Fallback" w:hAnsi="Geist Fallback"/>
          <w:sz w:val="23"/>
          <w:szCs w:val="23"/>
        </w:rPr>
        <w:t>They do not tell much about what makes a certain pairing effective, and they require the type of information on items that occur together which a regional catalogue would not have.</w:t>
      </w:r>
      <w:r>
        <w:rPr>
          <w:rFonts w:ascii="Geist Fallback" w:hAnsi="Geist Fallback"/>
          <w:sz w:val="23"/>
          <w:szCs w:val="23"/>
        </w:rPr>
        <w:t xml:space="preserve"> </w:t>
      </w:r>
    </w:p>
    <w:p w:rsidR="00930E7A" w:rsidRDefault="00930E7A">
      <w:pPr>
        <w:pStyle w:val="BodyText"/>
        <w:rPr>
          <w:rFonts w:ascii="Geist Fallback" w:hAnsi="Geist Fallback"/>
          <w:sz w:val="23"/>
          <w:szCs w:val="23"/>
        </w:rPr>
      </w:pPr>
      <w:r>
        <w:rPr>
          <w:rStyle w:val="cursor-pointer"/>
          <w:rFonts w:ascii="Geist Fallback" w:hAnsi="Geist Fallback"/>
          <w:sz w:val="23"/>
          <w:szCs w:val="23"/>
        </w:rPr>
        <w:t>There are also its own research works to understand clothing.</w:t>
      </w:r>
      <w:r>
        <w:rPr>
          <w:rFonts w:ascii="Geist Fallback" w:hAnsi="Geist Fallback"/>
          <w:sz w:val="23"/>
          <w:szCs w:val="23"/>
        </w:rPr>
        <w:t xml:space="preserve"> </w:t>
      </w:r>
      <w:r>
        <w:rPr>
          <w:rStyle w:val="cursor-pointer"/>
          <w:rFonts w:ascii="Geist Fallback" w:hAnsi="Geist Fallback"/>
          <w:sz w:val="23"/>
          <w:szCs w:val="23"/>
        </w:rPr>
        <w:t>Both Fashionpedia (Jia et al. [4]) and DeepFashion2 (Ge et al. [5]) offer a comprehensive list of categories, each annotated with landmarks and outlines over a vast dataset of outfits.</w:t>
      </w:r>
      <w:r>
        <w:rPr>
          <w:rFonts w:ascii="Geist Fallback" w:hAnsi="Geist Fallback"/>
          <w:sz w:val="23"/>
          <w:szCs w:val="23"/>
        </w:rPr>
        <w:t xml:space="preserve"> </w:t>
      </w:r>
      <w:r>
        <w:rPr>
          <w:rStyle w:val="cursor-pointer"/>
          <w:rFonts w:ascii="Geist Fallback" w:hAnsi="Geist Fallback"/>
          <w:sz w:val="23"/>
          <w:szCs w:val="23"/>
        </w:rPr>
        <w:t>These resources are used for clothing description.</w:t>
      </w:r>
      <w:r>
        <w:rPr>
          <w:rFonts w:ascii="Geist Fallback" w:hAnsi="Geist Fallback"/>
          <w:sz w:val="23"/>
          <w:szCs w:val="23"/>
        </w:rPr>
        <w:t xml:space="preserve"> </w:t>
      </w:r>
      <w:r>
        <w:rPr>
          <w:rStyle w:val="cursor-pointer"/>
          <w:rFonts w:ascii="Geist Fallback" w:hAnsi="Geist Fallback"/>
          <w:sz w:val="23"/>
          <w:szCs w:val="23"/>
        </w:rPr>
        <w:t>They don't go further and make a choice regarding accessories with the described piece of clothing.</w:t>
      </w:r>
      <w:r>
        <w:rPr>
          <w:rFonts w:ascii="Geist Fallback" w:hAnsi="Geist Fallback"/>
          <w:sz w:val="23"/>
          <w:szCs w:val="23"/>
        </w:rPr>
        <w:t xml:space="preserve"> </w:t>
      </w:r>
    </w:p>
    <w:p w:rsidR="00930E7A" w:rsidRDefault="00930E7A">
      <w:pPr>
        <w:pStyle w:val="BodyText"/>
        <w:rPr>
          <w:rFonts w:ascii="Geist Fallback" w:hAnsi="Geist Fallback"/>
          <w:sz w:val="23"/>
          <w:szCs w:val="23"/>
        </w:rPr>
      </w:pPr>
      <w:r>
        <w:rPr>
          <w:rStyle w:val="cursor-pointer"/>
          <w:rFonts w:ascii="Geist Fallback" w:hAnsi="Geist Fallback"/>
          <w:sz w:val="23"/>
          <w:szCs w:val="23"/>
        </w:rPr>
        <w:t>Little attention is paid to South Asian formal wear, either by the factory or independently by the individual.</w:t>
      </w:r>
      <w:r>
        <w:rPr>
          <w:rFonts w:ascii="Geist Fallback" w:hAnsi="Geist Fallback"/>
          <w:sz w:val="23"/>
          <w:szCs w:val="23"/>
        </w:rPr>
        <w:t xml:space="preserve"> </w:t>
      </w:r>
      <w:r>
        <w:rPr>
          <w:rStyle w:val="cursor-pointer"/>
          <w:rFonts w:ascii="Geist Fallback" w:hAnsi="Geist Fallback"/>
          <w:sz w:val="23"/>
          <w:szCs w:val="23"/>
        </w:rPr>
        <w:t>Mainly the Western catalogues are the source of construction of the major public datasets, while the clothes filling Pakistani and Indian shops, kurta and shalwar kameez and the names of the necklines are not drawn at the same scale as the Western dresses and tops.</w:t>
      </w:r>
      <w:r>
        <w:rPr>
          <w:rFonts w:ascii="Geist Fallback" w:hAnsi="Geist Fallback"/>
          <w:sz w:val="23"/>
          <w:szCs w:val="23"/>
        </w:rPr>
        <w:t xml:space="preserve"> </w:t>
      </w:r>
      <w:r>
        <w:rPr>
          <w:rStyle w:val="cursor-pointer"/>
          <w:rFonts w:ascii="Geist Fallback" w:hAnsi="Geist Fallback"/>
          <w:sz w:val="23"/>
          <w:szCs w:val="23"/>
        </w:rPr>
        <w:t>The assumptions that went into developing a rule for Western dresses don't hold true here and the model that was trained on these clothes never encountered a mandarin collar in large numbers.</w:t>
      </w:r>
      <w:r>
        <w:rPr>
          <w:rFonts w:ascii="Geist Fallback" w:hAnsi="Geist Fallback"/>
          <w:sz w:val="23"/>
          <w:szCs w:val="23"/>
        </w:rPr>
        <w:t xml:space="preserve"> </w:t>
      </w:r>
    </w:p>
    <w:p w:rsidR="00930E7A" w:rsidRDefault="00930E7A">
      <w:pPr>
        <w:pStyle w:val="BodyText"/>
        <w:rPr>
          <w:rFonts w:ascii="Geist Fallback" w:hAnsi="Geist Fallback"/>
          <w:sz w:val="23"/>
          <w:szCs w:val="23"/>
        </w:rPr>
      </w:pPr>
      <w:r>
        <w:rPr>
          <w:rStyle w:val="cursor-pointer"/>
          <w:rFonts w:ascii="Geist Fallback" w:hAnsi="Geist Fallback"/>
          <w:sz w:val="23"/>
          <w:szCs w:val="23"/>
        </w:rPr>
        <w:t>The route of measurement is the way this study goes.</w:t>
      </w:r>
      <w:r>
        <w:rPr>
          <w:rFonts w:ascii="Geist Fallback" w:hAnsi="Geist Fallback"/>
          <w:sz w:val="23"/>
          <w:szCs w:val="23"/>
        </w:rPr>
        <w:t xml:space="preserve"> </w:t>
      </w:r>
      <w:r>
        <w:rPr>
          <w:rStyle w:val="cursor-pointer"/>
          <w:rFonts w:ascii="Geist Fallback" w:hAnsi="Geist Fallback"/>
          <w:sz w:val="23"/>
          <w:szCs w:val="23"/>
        </w:rPr>
        <w:t>It is guided by four questions:</w:t>
      </w:r>
      <w:r>
        <w:rPr>
          <w:rFonts w:ascii="Geist Fallback" w:hAnsi="Geist Fallback"/>
          <w:sz w:val="23"/>
          <w:szCs w:val="23"/>
        </w:rPr>
        <w:t xml:space="preserve"> </w:t>
      </w:r>
    </w:p>
    <w:p w:rsidR="00C974BF" w:rsidRDefault="00930E7A">
      <w:pPr>
        <w:pStyle w:val="BodyText"/>
        <w:rPr>
          <w:rFonts w:ascii="Geist Fallback" w:hAnsi="Geist Fallback"/>
          <w:sz w:val="23"/>
          <w:szCs w:val="23"/>
        </w:rPr>
      </w:pPr>
      <w:r>
        <w:rPr>
          <w:rStyle w:val="cursor-pointer"/>
          <w:rFonts w:ascii="Geist Fallback" w:hAnsi="Geist Fallback"/>
          <w:sz w:val="23"/>
          <w:szCs w:val="23"/>
        </w:rPr>
        <w:t>RQ1: First, we address the accuracy of identifying the neckline area in South Asian images in catalogues, and whether the accuracy is consistent across training seeds and across the two source datasets?</w:t>
      </w:r>
      <w:r>
        <w:rPr>
          <w:rFonts w:ascii="Geist Fallback" w:hAnsi="Geist Fallback"/>
          <w:sz w:val="23"/>
          <w:szCs w:val="23"/>
        </w:rPr>
        <w:br/>
      </w:r>
      <w:r>
        <w:rPr>
          <w:rStyle w:val="cursor-pointer"/>
          <w:rFonts w:ascii="Geist Fallback" w:hAnsi="Geist Fallback"/>
          <w:sz w:val="23"/>
          <w:szCs w:val="23"/>
        </w:rPr>
        <w:t>RQ2: Does a shape measurement from the found area discriminate between the neckline types and to what extent?</w:t>
      </w:r>
      <w:r>
        <w:rPr>
          <w:rFonts w:ascii="Geist Fallback" w:hAnsi="Geist Fallback"/>
          <w:sz w:val="23"/>
          <w:szCs w:val="23"/>
        </w:rPr>
        <w:br/>
      </w:r>
      <w:r>
        <w:rPr>
          <w:rStyle w:val="cursor-pointer"/>
          <w:rFonts w:ascii="Geist Fallback" w:hAnsi="Geist Fallback"/>
          <w:sz w:val="23"/>
          <w:szCs w:val="23"/>
        </w:rPr>
        <w:t xml:space="preserve">RQ3: Do people consider </w:t>
      </w:r>
      <w:r w:rsidR="00AE72AB">
        <w:rPr>
          <w:rStyle w:val="cursor-pointer"/>
          <w:rFonts w:ascii="Geist Fallback" w:hAnsi="Geist Fallback"/>
          <w:sz w:val="23"/>
          <w:szCs w:val="23"/>
        </w:rPr>
        <w:t>jewelry</w:t>
      </w:r>
      <w:r>
        <w:rPr>
          <w:rStyle w:val="cursor-pointer"/>
          <w:rFonts w:ascii="Geist Fallback" w:hAnsi="Geist Fallback"/>
          <w:sz w:val="23"/>
          <w:szCs w:val="23"/>
        </w:rPr>
        <w:t xml:space="preserve"> combinations according to shape to be suitable, and is it possible to distinguish their opinion from people just agreeing with everything?</w:t>
      </w:r>
      <w:r>
        <w:rPr>
          <w:rFonts w:ascii="Geist Fallback" w:hAnsi="Geist Fallback"/>
          <w:sz w:val="23"/>
          <w:szCs w:val="23"/>
        </w:rPr>
        <w:t xml:space="preserve"> </w:t>
      </w:r>
      <w:r>
        <w:rPr>
          <w:rFonts w:ascii="Geist Fallback" w:hAnsi="Geist Fallback"/>
          <w:sz w:val="23"/>
          <w:szCs w:val="23"/>
        </w:rPr>
        <w:br/>
      </w:r>
      <w:r>
        <w:rPr>
          <w:rStyle w:val="cursor-pointer"/>
          <w:rFonts w:ascii="Geist Fallback" w:hAnsi="Geist Fallback"/>
          <w:sz w:val="23"/>
          <w:szCs w:val="23"/>
        </w:rPr>
        <w:t>RQ4: When the shape conflicts with the catalogue label, which one do people choose?</w:t>
      </w:r>
      <w:r>
        <w:rPr>
          <w:rFonts w:ascii="Geist Fallback" w:hAnsi="Geist Fallback"/>
          <w:sz w:val="23"/>
          <w:szCs w:val="23"/>
        </w:rPr>
        <w:t xml:space="preserve"> </w:t>
      </w:r>
    </w:p>
    <w:p w:rsidR="00F657A6" w:rsidRDefault="00930E7A">
      <w:pPr>
        <w:pStyle w:val="BodyText"/>
      </w:pPr>
      <w:r>
        <w:rPr>
          <w:rFonts w:ascii="Geist Fallback" w:hAnsi="Geist Fallback"/>
          <w:sz w:val="23"/>
          <w:szCs w:val="23"/>
        </w:rPr>
        <w:br/>
      </w:r>
      <w:r>
        <w:rPr>
          <w:rStyle w:val="cursor-pointer"/>
          <w:rFonts w:ascii="Geist Fallback" w:hAnsi="Geist Fallback"/>
          <w:sz w:val="23"/>
          <w:szCs w:val="23"/>
        </w:rPr>
        <w:t>The study has four contributions.</w:t>
      </w:r>
      <w:r>
        <w:rPr>
          <w:rFonts w:ascii="Geist Fallback" w:hAnsi="Geist Fallback"/>
          <w:sz w:val="23"/>
          <w:szCs w:val="23"/>
        </w:rPr>
        <w:t xml:space="preserve"> </w:t>
      </w:r>
      <w:r>
        <w:rPr>
          <w:rStyle w:val="cursor-pointer"/>
          <w:rFonts w:ascii="Geist Fallback" w:hAnsi="Geist Fallback"/>
          <w:sz w:val="23"/>
          <w:szCs w:val="23"/>
        </w:rPr>
        <w:t>It doesn't report one combined number but rather a neckline detector for South Asian garments as well as result if any duplicate occurs.</w:t>
      </w:r>
      <w:r>
        <w:rPr>
          <w:rFonts w:ascii="Geist Fallback" w:hAnsi="Geist Fallback"/>
          <w:sz w:val="23"/>
          <w:szCs w:val="23"/>
        </w:rPr>
        <w:t xml:space="preserve"> </w:t>
      </w:r>
      <w:r>
        <w:rPr>
          <w:rStyle w:val="cursor-pointer"/>
          <w:rFonts w:ascii="Geist Fallback" w:hAnsi="Geist Fallback"/>
          <w:sz w:val="23"/>
          <w:szCs w:val="23"/>
        </w:rPr>
        <w:t>It not only establishes an openness ratio independent of the aspect ratio of the photo, it also filters out good images based on box area, rather than on box size, so that the result does not affect the result.</w:t>
      </w:r>
      <w:r>
        <w:rPr>
          <w:rFonts w:ascii="Geist Fallback" w:hAnsi="Geist Fallback"/>
          <w:sz w:val="23"/>
          <w:szCs w:val="23"/>
        </w:rPr>
        <w:t xml:space="preserve"> </w:t>
      </w:r>
      <w:r>
        <w:rPr>
          <w:rStyle w:val="cursor-pointer"/>
          <w:rFonts w:ascii="Geist Fallback" w:hAnsi="Geist Fallback"/>
          <w:sz w:val="23"/>
          <w:szCs w:val="23"/>
        </w:rPr>
        <w:t>It compares the resulting pairings with a negative control to provide a true measure of approval rate, rather than a nice word.</w:t>
      </w:r>
      <w:r>
        <w:rPr>
          <w:rFonts w:ascii="Geist Fallback" w:hAnsi="Geist Fallback"/>
          <w:sz w:val="23"/>
          <w:szCs w:val="23"/>
        </w:rPr>
        <w:t xml:space="preserve"> </w:t>
      </w:r>
      <w:r>
        <w:rPr>
          <w:rStyle w:val="cursor-pointer"/>
          <w:rFonts w:ascii="Geist Fallback" w:hAnsi="Geist Fallback"/>
          <w:sz w:val="23"/>
          <w:szCs w:val="23"/>
        </w:rPr>
        <w:t>And it identifies the cases where there is a discrepancy between the measurement and the label, which is the only point where the two methods can be differentiated, and then resolves them in a way that is not done automatically, but by comparing them pair-wise by people.</w:t>
      </w:r>
    </w:p>
    <w:p w:rsidR="00F657A6" w:rsidRPr="0091706F" w:rsidRDefault="00930E7A">
      <w:pPr>
        <w:pStyle w:val="BodyText"/>
        <w:rPr>
          <w:rFonts w:ascii="Geist Fallback" w:hAnsi="Geist Fallback"/>
          <w:sz w:val="23"/>
          <w:szCs w:val="23"/>
        </w:rPr>
      </w:pPr>
      <w:r w:rsidRPr="00930E7A">
        <w:rPr>
          <w:rFonts w:ascii="Geist Fallback" w:hAnsi="Geist Fallback"/>
          <w:sz w:val="23"/>
          <w:szCs w:val="23"/>
        </w:rPr>
        <w:t>Section 2 reviews related work. Section 3 describes the</w:t>
      </w:r>
      <w:r>
        <w:rPr>
          <w:rFonts w:ascii="Geist Fallback" w:hAnsi="Geist Fallback"/>
          <w:sz w:val="23"/>
          <w:szCs w:val="23"/>
        </w:rPr>
        <w:t xml:space="preserve"> image sources and the detector.</w:t>
      </w:r>
      <w:r w:rsidRPr="00930E7A">
        <w:rPr>
          <w:rFonts w:ascii="Geist Fallback" w:hAnsi="Geist Fallback"/>
          <w:sz w:val="23"/>
          <w:szCs w:val="23"/>
        </w:rPr>
        <w:t xml:space="preserve"> Section 4 the geometric meas</w:t>
      </w:r>
      <w:r>
        <w:rPr>
          <w:rFonts w:ascii="Geist Fallback" w:hAnsi="Geist Fallback"/>
          <w:sz w:val="23"/>
          <w:szCs w:val="23"/>
        </w:rPr>
        <w:t>ure and the evaluation protocol</w:t>
      </w:r>
      <w:r w:rsidRPr="00930E7A">
        <w:rPr>
          <w:rFonts w:ascii="Geist Fallback" w:hAnsi="Geist Fallback"/>
          <w:sz w:val="23"/>
          <w:szCs w:val="23"/>
        </w:rPr>
        <w:t xml:space="preserve"> and Section 5 the results for each question. Section 6 discusses what follows and</w:t>
      </w:r>
      <w:r>
        <w:rPr>
          <w:rFonts w:ascii="Geist Fallback" w:hAnsi="Geist Fallback"/>
          <w:sz w:val="23"/>
          <w:szCs w:val="23"/>
        </w:rPr>
        <w:t xml:space="preserve"> what threatens the conclusions</w:t>
      </w:r>
      <w:r w:rsidRPr="00930E7A">
        <w:rPr>
          <w:rFonts w:ascii="Geist Fallback" w:hAnsi="Geist Fallback"/>
          <w:sz w:val="23"/>
          <w:szCs w:val="23"/>
        </w:rPr>
        <w:t xml:space="preserve"> and Section 7 concludes. Code, result tables and figure scripts are available in a public repository [6].</w:t>
      </w:r>
    </w:p>
    <w:p w:rsidR="00F657A6" w:rsidRDefault="00F657A6">
      <w:pPr>
        <w:pStyle w:val="BodyText"/>
      </w:pPr>
    </w:p>
    <w:p w:rsidR="00A74303" w:rsidRDefault="00335B6B">
      <w:pPr>
        <w:pStyle w:val="BodyText"/>
      </w:pPr>
      <w:r>
        <w:t>[Insert Fig. 1 here: figures/Fig1_system_overview.png]</w:t>
      </w:r>
    </w:p>
    <w:p w:rsidR="00A74303" w:rsidRDefault="00335B6B">
      <w:pPr>
        <w:pStyle w:val="BodyText"/>
      </w:pPr>
      <w:r>
        <w:rPr>
          <w:b/>
          <w:bCs/>
        </w:rPr>
        <w:lastRenderedPageBreak/>
        <w:t>Fig. 1. Stages of the pairing system</w:t>
      </w:r>
    </w:p>
    <w:p w:rsidR="00A74303" w:rsidRDefault="00335B6B">
      <w:pPr>
        <w:pStyle w:val="BodyText"/>
      </w:pPr>
      <w:r>
        <w:t>Fig. 1 traces the path from a single catalogue photograph to a jewellery suggestion. Nothing in that path reads the product’s text metadata except the branch that handles closed collars, and Section 4.3 explains why that one exception exists.</w:t>
      </w:r>
    </w:p>
    <w:p w:rsidR="00A74303" w:rsidRDefault="00335B6B">
      <w:pPr>
        <w:pStyle w:val="Heading1"/>
      </w:pPr>
      <w:bookmarkStart w:id="4" w:name="related-work"/>
      <w:bookmarkEnd w:id="3"/>
      <w:r>
        <w:t>2 Related Work</w:t>
      </w:r>
    </w:p>
    <w:p w:rsidR="00A74303" w:rsidRDefault="00335B6B">
      <w:pPr>
        <w:pStyle w:val="Heading2"/>
        <w:rPr>
          <w:i/>
          <w:iCs/>
        </w:rPr>
      </w:pPr>
      <w:bookmarkStart w:id="5" w:name="garment-understanding-from-images"/>
      <w:r>
        <w:rPr>
          <w:i/>
          <w:iCs/>
        </w:rPr>
        <w:t>2.1 Garment Understanding from Images</w:t>
      </w:r>
    </w:p>
    <w:p w:rsidR="003214F1" w:rsidRPr="003214F1" w:rsidRDefault="003214F1" w:rsidP="003214F1">
      <w:pPr>
        <w:pStyle w:val="BodyText"/>
      </w:pPr>
      <w:r>
        <w:rPr>
          <w:rStyle w:val="cursor-pointer"/>
          <w:rFonts w:ascii="GeIST" w:hAnsi="GeIST"/>
          <w:sz w:val="23"/>
          <w:szCs w:val="23"/>
        </w:rPr>
        <w:t>The recognition of clothes has been large public benchmarks for 10 years.</w:t>
      </w:r>
      <w:r>
        <w:rPr>
          <w:rFonts w:ascii="GeIST" w:hAnsi="GeIST"/>
          <w:sz w:val="23"/>
          <w:szCs w:val="23"/>
        </w:rPr>
        <w:t xml:space="preserve"> </w:t>
      </w:r>
      <w:r>
        <w:rPr>
          <w:rStyle w:val="cursor-pointer"/>
          <w:rFonts w:ascii="GeIST" w:hAnsi="GeIST"/>
          <w:sz w:val="23"/>
          <w:szCs w:val="23"/>
        </w:rPr>
        <w:t xml:space="preserve">Liu et al. [7] published DeepFashion, a model that provides category, attribute and landmark </w:t>
      </w:r>
      <w:r w:rsidR="00AE72AB">
        <w:rPr>
          <w:rStyle w:val="cursor-pointer"/>
          <w:rFonts w:ascii="GeIST" w:hAnsi="GeIST"/>
          <w:sz w:val="23"/>
          <w:szCs w:val="23"/>
        </w:rPr>
        <w:t>annotations, and</w:t>
      </w:r>
      <w:r>
        <w:rPr>
          <w:rStyle w:val="cursor-pointer"/>
          <w:rFonts w:ascii="GeIST" w:hAnsi="GeIST"/>
          <w:sz w:val="23"/>
          <w:szCs w:val="23"/>
        </w:rPr>
        <w:t xml:space="preserve"> Ge et al. [5] extended DeepFashion2 to include instance segmentation and re-identification between consumer and commercial photographs.</w:t>
      </w:r>
      <w:r>
        <w:rPr>
          <w:rFonts w:ascii="GeIST" w:hAnsi="GeIST"/>
          <w:sz w:val="23"/>
          <w:szCs w:val="23"/>
        </w:rPr>
        <w:t xml:space="preserve"> </w:t>
      </w:r>
      <w:r>
        <w:rPr>
          <w:rStyle w:val="cursor-pointer"/>
          <w:rFonts w:ascii="GeIST" w:hAnsi="GeIST"/>
          <w:sz w:val="23"/>
          <w:szCs w:val="23"/>
        </w:rPr>
        <w:t>Yamaguchi et al. [8] broke the ground of parsing by segmenting clothing in unconstrained photographs, whilst Jia et al. [4] approached this challenge from a different perspective: in Fashionpedia, attributes are localized to the garment parts, meaning that a neckline is a region with a boundary rather than a word attached to a whole image.</w:t>
      </w:r>
      <w:r>
        <w:rPr>
          <w:rFonts w:ascii="GeIST" w:hAnsi="GeIST"/>
          <w:sz w:val="23"/>
          <w:szCs w:val="23"/>
        </w:rPr>
        <w:t xml:space="preserve"> </w:t>
      </w:r>
      <w:r>
        <w:rPr>
          <w:rStyle w:val="cursor-pointer"/>
          <w:rFonts w:ascii="GeIST" w:hAnsi="GeIST"/>
          <w:sz w:val="23"/>
          <w:szCs w:val="23"/>
        </w:rPr>
        <w:t>That is where the use of Fashionpedia here comes in handy.</w:t>
      </w:r>
      <w:r>
        <w:rPr>
          <w:rStyle w:val="cursor-pointer"/>
          <w:rFonts w:ascii="GeIST" w:hAnsi="GeIST"/>
          <w:sz w:val="23"/>
          <w:szCs w:val="23"/>
        </w:rPr>
        <w:br/>
        <w:t>A detector must have a box, not a tag.</w:t>
      </w:r>
      <w:r>
        <w:rPr>
          <w:rFonts w:ascii="GeIST" w:hAnsi="GeIST"/>
          <w:sz w:val="23"/>
          <w:szCs w:val="23"/>
        </w:rPr>
        <w:t xml:space="preserve"> </w:t>
      </w:r>
      <w:r>
        <w:rPr>
          <w:rStyle w:val="cursor-pointer"/>
          <w:rFonts w:ascii="GeIST" w:hAnsi="GeIST"/>
          <w:sz w:val="23"/>
          <w:szCs w:val="23"/>
        </w:rPr>
        <w:t>This is a settled technology in which detection is used.</w:t>
      </w:r>
      <w:r>
        <w:rPr>
          <w:rFonts w:ascii="GeIST" w:hAnsi="GeIST"/>
          <w:sz w:val="23"/>
          <w:szCs w:val="23"/>
        </w:rPr>
        <w:t xml:space="preserve"> </w:t>
      </w:r>
      <w:r>
        <w:rPr>
          <w:rStyle w:val="cursor-pointer"/>
          <w:rFonts w:ascii="GeIST" w:hAnsi="GeIST"/>
          <w:sz w:val="23"/>
          <w:szCs w:val="23"/>
        </w:rPr>
        <w:t>The two-stage model was established by Ren et al. [9] and then shortened to a single stage by Redmon et al. [10] and the model has been continuously iterated since then; Terven et al. [11] provide an overview from the original to recent releases.</w:t>
      </w:r>
      <w:r>
        <w:rPr>
          <w:rFonts w:ascii="GeIST" w:hAnsi="GeIST"/>
          <w:sz w:val="23"/>
          <w:szCs w:val="23"/>
        </w:rPr>
        <w:t xml:space="preserve"> </w:t>
      </w:r>
      <w:r>
        <w:rPr>
          <w:rStyle w:val="cursor-pointer"/>
          <w:rFonts w:ascii="GeIST" w:hAnsi="GeIST"/>
          <w:sz w:val="23"/>
          <w:szCs w:val="23"/>
        </w:rPr>
        <w:t>This work adopts the smallest YOLOv8 variant in the Jocher et al. [12] and views it as a part of the component.</w:t>
      </w:r>
    </w:p>
    <w:p w:rsidR="00495B7C" w:rsidRDefault="00335B6B" w:rsidP="00495B7C">
      <w:pPr>
        <w:pStyle w:val="Heading2"/>
      </w:pPr>
      <w:bookmarkStart w:id="6" w:name="Xb3e283d4247c75b10ce51671cb5657f6edeabb7"/>
      <w:bookmarkEnd w:id="5"/>
      <w:r>
        <w:rPr>
          <w:i/>
          <w:iCs/>
        </w:rPr>
        <w:t>2.2 Outfit Composition and Accessory Recommendation</w:t>
      </w:r>
    </w:p>
    <w:p w:rsidR="00495B7C" w:rsidRDefault="00495B7C">
      <w:pPr>
        <w:pStyle w:val="BodyText"/>
        <w:rPr>
          <w:rFonts w:ascii="GeIST" w:hAnsi="GeIST"/>
          <w:sz w:val="23"/>
          <w:szCs w:val="23"/>
        </w:rPr>
      </w:pPr>
      <w:r>
        <w:rPr>
          <w:rStyle w:val="cursor-pointer"/>
          <w:rFonts w:ascii="GeIST" w:hAnsi="GeIST"/>
          <w:sz w:val="23"/>
          <w:szCs w:val="23"/>
        </w:rPr>
        <w:t>The recommendation of one item to another has been tackled primarily in terms of compatibility as learned.</w:t>
      </w:r>
      <w:r>
        <w:rPr>
          <w:rFonts w:ascii="GeIST" w:hAnsi="GeIST"/>
          <w:sz w:val="23"/>
          <w:szCs w:val="23"/>
        </w:rPr>
        <w:t xml:space="preserve"> </w:t>
      </w:r>
      <w:r>
        <w:rPr>
          <w:rStyle w:val="cursor-pointer"/>
          <w:rFonts w:ascii="GeIST" w:hAnsi="GeIST"/>
          <w:sz w:val="23"/>
          <w:szCs w:val="23"/>
        </w:rPr>
        <w:t>Veit et al. [13] used co-purchase data to learn style compatibility; McAuley et al. [14] used the same type of signal to create substitute and complement recommendations.</w:t>
      </w:r>
      <w:r>
        <w:rPr>
          <w:rFonts w:ascii="GeIST" w:hAnsi="GeIST"/>
          <w:sz w:val="23"/>
          <w:szCs w:val="23"/>
        </w:rPr>
        <w:t xml:space="preserve"> </w:t>
      </w:r>
      <w:r>
        <w:rPr>
          <w:rStyle w:val="cursor-pointer"/>
          <w:rFonts w:ascii="GeIST" w:hAnsi="GeIST"/>
          <w:sz w:val="23"/>
          <w:szCs w:val="23"/>
        </w:rPr>
        <w:t>Han et al. [2] used the notion of an ordered sequence of the outfit and Vasileva et al. [3] demonstrated that it is important to know the type of the two items being compared for the purpose of determining their compatibility, which can be poorly handled by a simple metric space.</w:t>
      </w:r>
      <w:r>
        <w:rPr>
          <w:rFonts w:ascii="GeIST" w:hAnsi="GeIST"/>
          <w:sz w:val="23"/>
          <w:szCs w:val="23"/>
        </w:rPr>
        <w:t xml:space="preserve"> </w:t>
      </w:r>
      <w:r>
        <w:rPr>
          <w:rStyle w:val="cursor-pointer"/>
          <w:rFonts w:ascii="GeIST" w:hAnsi="GeIST"/>
          <w:sz w:val="23"/>
          <w:szCs w:val="23"/>
        </w:rPr>
        <w:t>Cui et al. [15] used a graph instead of the sequence, allowing each item in the outfit to provide information to each other item.</w:t>
      </w:r>
      <w:r>
        <w:rPr>
          <w:rFonts w:ascii="GeIST" w:hAnsi="GeIST"/>
          <w:sz w:val="23"/>
          <w:szCs w:val="23"/>
        </w:rPr>
        <w:t xml:space="preserve"> </w:t>
      </w:r>
      <w:r>
        <w:rPr>
          <w:rStyle w:val="cursor-pointer"/>
          <w:rFonts w:ascii="GeIST" w:hAnsi="GeIST"/>
          <w:sz w:val="23"/>
          <w:szCs w:val="23"/>
        </w:rPr>
        <w:t>To extend the approach from pairs to entire wardrobes, Hsiao and Grauman [16] chose sets to be as versatile as possible.</w:t>
      </w:r>
      <w:r>
        <w:rPr>
          <w:rFonts w:ascii="GeIST" w:hAnsi="GeIST"/>
          <w:sz w:val="23"/>
          <w:szCs w:val="23"/>
        </w:rPr>
        <w:t xml:space="preserve"> </w:t>
      </w:r>
    </w:p>
    <w:p w:rsidR="00495B7C" w:rsidRDefault="00495B7C">
      <w:pPr>
        <w:pStyle w:val="BodyText"/>
        <w:rPr>
          <w:rFonts w:ascii="GeIST" w:hAnsi="GeIST"/>
          <w:sz w:val="23"/>
          <w:szCs w:val="23"/>
        </w:rPr>
      </w:pPr>
      <w:r>
        <w:rPr>
          <w:rStyle w:val="cursor-pointer"/>
          <w:rFonts w:ascii="GeIST" w:hAnsi="GeIST"/>
          <w:sz w:val="23"/>
          <w:szCs w:val="23"/>
        </w:rPr>
        <w:t>Field surveys are used to map the field.</w:t>
      </w:r>
      <w:r>
        <w:rPr>
          <w:rFonts w:ascii="GeIST" w:hAnsi="GeIST"/>
          <w:sz w:val="23"/>
          <w:szCs w:val="23"/>
        </w:rPr>
        <w:t xml:space="preserve"> </w:t>
      </w:r>
      <w:r>
        <w:rPr>
          <w:rStyle w:val="cursor-pointer"/>
          <w:rFonts w:ascii="GeIST" w:hAnsi="GeIST"/>
          <w:sz w:val="23"/>
          <w:szCs w:val="23"/>
        </w:rPr>
        <w:t>Cheng et al. [17] extensively discuss fashion applications of computer vision, while Deldjoo et al. [18] review fashion recommender systems focusing on the evaluation of these systems.</w:t>
      </w:r>
      <w:r>
        <w:rPr>
          <w:rFonts w:ascii="GeIST" w:hAnsi="GeIST"/>
          <w:sz w:val="23"/>
          <w:szCs w:val="23"/>
        </w:rPr>
        <w:t xml:space="preserve"> </w:t>
      </w:r>
      <w:r>
        <w:rPr>
          <w:rStyle w:val="cursor-pointer"/>
          <w:rFonts w:ascii="GeIST" w:hAnsi="GeIST"/>
          <w:sz w:val="23"/>
          <w:szCs w:val="23"/>
        </w:rPr>
        <w:t>Bobadilla et al. [19] state the same problem as part of the general recommender literature.</w:t>
      </w:r>
      <w:r>
        <w:rPr>
          <w:rFonts w:ascii="GeIST" w:hAnsi="GeIST"/>
          <w:sz w:val="23"/>
          <w:szCs w:val="23"/>
        </w:rPr>
        <w:t xml:space="preserve"> </w:t>
      </w:r>
      <w:r>
        <w:rPr>
          <w:rStyle w:val="cursor-pointer"/>
          <w:rFonts w:ascii="GeIST" w:hAnsi="GeIST"/>
          <w:sz w:val="23"/>
          <w:szCs w:val="23"/>
        </w:rPr>
        <w:t>All three mention a stress.</w:t>
      </w:r>
      <w:r>
        <w:rPr>
          <w:rFonts w:ascii="GeIST" w:hAnsi="GeIST"/>
          <w:sz w:val="23"/>
          <w:szCs w:val="23"/>
        </w:rPr>
        <w:t xml:space="preserve"> </w:t>
      </w:r>
      <w:r>
        <w:rPr>
          <w:rStyle w:val="cursor-pointer"/>
          <w:rFonts w:ascii="GeIST" w:hAnsi="GeIST"/>
          <w:sz w:val="23"/>
          <w:szCs w:val="23"/>
        </w:rPr>
        <w:t>Curated outfit data was learned-based compatibility needs, and that data reflects the style of the person who curated it.</w:t>
      </w:r>
      <w:r>
        <w:rPr>
          <w:rFonts w:ascii="GeIST" w:hAnsi="GeIST"/>
          <w:sz w:val="23"/>
          <w:szCs w:val="23"/>
        </w:rPr>
        <w:t xml:space="preserve"> </w:t>
      </w:r>
    </w:p>
    <w:p w:rsidR="00495B7C" w:rsidRDefault="00495B7C">
      <w:pPr>
        <w:pStyle w:val="BodyText"/>
        <w:rPr>
          <w:rFonts w:ascii="GeIST" w:hAnsi="GeIST"/>
          <w:sz w:val="23"/>
          <w:szCs w:val="23"/>
        </w:rPr>
      </w:pPr>
      <w:r>
        <w:rPr>
          <w:rStyle w:val="cursor-pointer"/>
          <w:rFonts w:ascii="GeIST" w:hAnsi="GeIST"/>
          <w:sz w:val="23"/>
          <w:szCs w:val="23"/>
        </w:rPr>
        <w:t>The third way is with vision-language models, as the combined image and text space of Radford et al. [20] can evaluate a garment with respect to a styling phrase without any task-specific training.</w:t>
      </w:r>
      <w:r>
        <w:rPr>
          <w:rFonts w:ascii="GeIST" w:hAnsi="GeIST"/>
          <w:sz w:val="23"/>
          <w:szCs w:val="23"/>
        </w:rPr>
        <w:t xml:space="preserve"> </w:t>
      </w:r>
      <w:r>
        <w:rPr>
          <w:rStyle w:val="cursor-pointer"/>
          <w:rFonts w:ascii="GeIST" w:hAnsi="GeIST"/>
          <w:sz w:val="23"/>
          <w:szCs w:val="23"/>
        </w:rPr>
        <w:t>This generality has a cost and an auditability cost, and a rule which has a trigger based on a measured quantity is cheaper to execute and easier to defend.</w:t>
      </w:r>
      <w:r>
        <w:rPr>
          <w:rFonts w:ascii="GeIST" w:hAnsi="GeIST"/>
          <w:sz w:val="23"/>
          <w:szCs w:val="23"/>
        </w:rPr>
        <w:t xml:space="preserve"> </w:t>
      </w:r>
      <w:r>
        <w:rPr>
          <w:rStyle w:val="cursor-pointer"/>
          <w:rFonts w:ascii="GeIST" w:hAnsi="GeIST"/>
          <w:sz w:val="23"/>
          <w:szCs w:val="23"/>
        </w:rPr>
        <w:t>Explanation is an on-going worry.</w:t>
      </w:r>
      <w:r>
        <w:rPr>
          <w:rFonts w:ascii="GeIST" w:hAnsi="GeIST"/>
          <w:sz w:val="23"/>
          <w:szCs w:val="23"/>
        </w:rPr>
        <w:t xml:space="preserve"> </w:t>
      </w:r>
    </w:p>
    <w:p w:rsidR="00495B7C" w:rsidRDefault="00495B7C">
      <w:pPr>
        <w:pStyle w:val="BodyText"/>
      </w:pPr>
      <w:r>
        <w:rPr>
          <w:rStyle w:val="cursor-pointer"/>
          <w:rFonts w:ascii="GeIST" w:hAnsi="GeIST"/>
          <w:sz w:val="23"/>
          <w:szCs w:val="23"/>
        </w:rPr>
        <w:t xml:space="preserve">There are many formats that an explanation can be presented in, as discussed in Zhang and Chen [21]; and Chen et al. [22] are able to incorporate visual attention with recommendation to indicate </w:t>
      </w:r>
      <w:r>
        <w:rPr>
          <w:rStyle w:val="cursor-pointer"/>
          <w:rFonts w:ascii="GeIST" w:hAnsi="GeIST"/>
          <w:sz w:val="23"/>
          <w:szCs w:val="23"/>
        </w:rPr>
        <w:lastRenderedPageBreak/>
        <w:t>which area of a graphic prompted a suggestion.</w:t>
      </w:r>
      <w:r>
        <w:rPr>
          <w:rFonts w:ascii="GeIST" w:hAnsi="GeIST"/>
          <w:sz w:val="23"/>
          <w:szCs w:val="23"/>
        </w:rPr>
        <w:t xml:space="preserve"> </w:t>
      </w:r>
      <w:r>
        <w:rPr>
          <w:rStyle w:val="cursor-pointer"/>
          <w:rFonts w:ascii="GeIST" w:hAnsi="GeIST"/>
          <w:sz w:val="23"/>
          <w:szCs w:val="23"/>
        </w:rPr>
        <w:t>This is achieved by a shorter path with a geometric rule, where the quantity that set the rule in motion is the explanation.</w:t>
      </w:r>
    </w:p>
    <w:p w:rsidR="00A74303" w:rsidRDefault="00335B6B">
      <w:pPr>
        <w:pStyle w:val="Heading2"/>
        <w:rPr>
          <w:i/>
          <w:iCs/>
        </w:rPr>
      </w:pPr>
      <w:bookmarkStart w:id="7" w:name="fit-and-body-aware-recommendation"/>
      <w:bookmarkEnd w:id="6"/>
      <w:r>
        <w:rPr>
          <w:i/>
          <w:iCs/>
        </w:rPr>
        <w:t>2.3 Fit and Body-Aware Recommendation</w:t>
      </w:r>
    </w:p>
    <w:p w:rsidR="00F530F4" w:rsidRPr="00F530F4" w:rsidRDefault="00F530F4" w:rsidP="00F530F4">
      <w:pPr>
        <w:pStyle w:val="BodyText"/>
      </w:pPr>
      <w:r>
        <w:rPr>
          <w:rStyle w:val="cursor-pointer"/>
          <w:rFonts w:ascii="GeIST" w:hAnsi="GeIST"/>
          <w:sz w:val="23"/>
          <w:szCs w:val="23"/>
        </w:rPr>
        <w:t>A lesser line of work advises clothes based on physical measurement instead of co-occurrence.</w:t>
      </w:r>
      <w:r>
        <w:rPr>
          <w:rFonts w:ascii="GeIST" w:hAnsi="GeIST"/>
          <w:sz w:val="23"/>
          <w:szCs w:val="23"/>
        </w:rPr>
        <w:t xml:space="preserve"> </w:t>
      </w:r>
      <w:r>
        <w:rPr>
          <w:rStyle w:val="cursor-pointer"/>
          <w:rFonts w:ascii="GeIST" w:hAnsi="GeIST"/>
          <w:sz w:val="23"/>
          <w:szCs w:val="23"/>
        </w:rPr>
        <w:t>Hidayati et al. [23] suggest the clothing style type by body shape as a geometric matching problem.</w:t>
      </w:r>
      <w:r>
        <w:rPr>
          <w:rFonts w:ascii="GeIST" w:hAnsi="GeIST"/>
          <w:sz w:val="23"/>
          <w:szCs w:val="23"/>
        </w:rPr>
        <w:t xml:space="preserve"> </w:t>
      </w:r>
      <w:r>
        <w:rPr>
          <w:rStyle w:val="cursor-pointer"/>
          <w:rFonts w:ascii="GeIST" w:hAnsi="GeIST"/>
          <w:sz w:val="23"/>
          <w:szCs w:val="23"/>
        </w:rPr>
        <w:t>A second recommendation for size is from fit feedback, as suggested by Misra et al. [24]: another physical quantity for a learned preference.</w:t>
      </w:r>
      <w:r>
        <w:rPr>
          <w:rFonts w:ascii="GeIST" w:hAnsi="GeIST"/>
          <w:sz w:val="23"/>
          <w:szCs w:val="23"/>
        </w:rPr>
        <w:t xml:space="preserve"> </w:t>
      </w:r>
      <w:r>
        <w:rPr>
          <w:rStyle w:val="cursor-pointer"/>
          <w:rFonts w:ascii="GeIST" w:hAnsi="GeIST"/>
          <w:sz w:val="23"/>
          <w:szCs w:val="23"/>
        </w:rPr>
        <w:t>The logic goes one step below in the present study, namely, pairing an accessory with a garment part rather than a garment with a body.</w:t>
      </w:r>
    </w:p>
    <w:p w:rsidR="00A74303" w:rsidRDefault="00335B6B">
      <w:pPr>
        <w:pStyle w:val="Heading2"/>
        <w:rPr>
          <w:i/>
          <w:iCs/>
        </w:rPr>
      </w:pPr>
      <w:bookmarkStart w:id="8" w:name="evaluating-recommendations-with-people"/>
      <w:bookmarkEnd w:id="7"/>
      <w:r>
        <w:rPr>
          <w:i/>
          <w:iCs/>
        </w:rPr>
        <w:t>2.4 Evaluating Recommendations with People</w:t>
      </w:r>
    </w:p>
    <w:p w:rsidR="00F530F4" w:rsidRDefault="00F530F4" w:rsidP="00F530F4">
      <w:pPr>
        <w:pStyle w:val="BodyText"/>
        <w:rPr>
          <w:rFonts w:ascii="GeIST" w:hAnsi="GeIST"/>
          <w:sz w:val="23"/>
          <w:szCs w:val="23"/>
        </w:rPr>
      </w:pPr>
      <w:r>
        <w:rPr>
          <w:rStyle w:val="cursor-pointer"/>
          <w:rFonts w:ascii="GeIST" w:hAnsi="GeIST"/>
          <w:sz w:val="23"/>
          <w:szCs w:val="23"/>
        </w:rPr>
        <w:t>There is a discrepancy between offline accuracy and human judgement as reported by Herlocker et al. [25] in the recommender literature, and human evaluation is frequently used in this area, with varying degrees of quality.</w:t>
      </w:r>
      <w:r>
        <w:rPr>
          <w:rFonts w:ascii="GeIST" w:hAnsi="GeIST"/>
          <w:sz w:val="23"/>
          <w:szCs w:val="23"/>
        </w:rPr>
        <w:t xml:space="preserve"> </w:t>
      </w:r>
      <w:r>
        <w:rPr>
          <w:rStyle w:val="cursor-pointer"/>
          <w:rFonts w:ascii="GeIST" w:hAnsi="GeIST"/>
          <w:sz w:val="23"/>
          <w:szCs w:val="23"/>
        </w:rPr>
        <w:t>The vulnerability is that the rater who has seen the output of a system would say that it is reasonable.</w:t>
      </w:r>
      <w:r>
        <w:rPr>
          <w:rFonts w:ascii="GeIST" w:hAnsi="GeIST"/>
          <w:sz w:val="23"/>
          <w:szCs w:val="23"/>
        </w:rPr>
        <w:t xml:space="preserve"> </w:t>
      </w:r>
      <w:r>
        <w:rPr>
          <w:rStyle w:val="cursor-pointer"/>
          <w:rFonts w:ascii="GeIST" w:hAnsi="GeIST"/>
          <w:sz w:val="23"/>
          <w:szCs w:val="23"/>
        </w:rPr>
        <w:t>When judging is costly and agreeing is inexpensive, a survey collects agreement, Krosnick [26] says, referring to this as satisficing.</w:t>
      </w:r>
      <w:r>
        <w:rPr>
          <w:rFonts w:ascii="GeIST" w:hAnsi="GeIST"/>
          <w:sz w:val="23"/>
          <w:szCs w:val="23"/>
        </w:rPr>
        <w:t xml:space="preserve"> </w:t>
      </w:r>
      <w:r>
        <w:rPr>
          <w:rStyle w:val="cursor-pointer"/>
          <w:rFonts w:ascii="GeIST" w:hAnsi="GeIST"/>
          <w:sz w:val="23"/>
          <w:szCs w:val="23"/>
        </w:rPr>
        <w:t>This is not something that agreement statistics will change.</w:t>
      </w:r>
      <w:r>
        <w:rPr>
          <w:rFonts w:ascii="GeIST" w:hAnsi="GeIST"/>
          <w:sz w:val="23"/>
          <w:szCs w:val="23"/>
        </w:rPr>
        <w:t xml:space="preserve"> </w:t>
      </w:r>
      <w:r>
        <w:rPr>
          <w:rStyle w:val="cursor-pointer"/>
          <w:rFonts w:ascii="GeIST" w:hAnsi="GeIST"/>
          <w:sz w:val="23"/>
          <w:szCs w:val="23"/>
        </w:rPr>
        <w:t>The standard coefficients are provided by Cohen [27] and Fleiss [28] and both approach zero as one response becomes overwhelmingly the dominant response, even with close raw agreement [29].</w:t>
      </w:r>
      <w:r>
        <w:rPr>
          <w:rFonts w:ascii="GeIST" w:hAnsi="GeIST"/>
          <w:sz w:val="23"/>
          <w:szCs w:val="23"/>
        </w:rPr>
        <w:t xml:space="preserve"> </w:t>
      </w:r>
      <w:r>
        <w:rPr>
          <w:rStyle w:val="cursor-pointer"/>
          <w:rFonts w:ascii="GeIST" w:hAnsi="GeIST"/>
          <w:sz w:val="23"/>
          <w:szCs w:val="23"/>
        </w:rPr>
        <w:t>The high approval rate alone with a low kappa is not informative.</w:t>
      </w:r>
      <w:r>
        <w:rPr>
          <w:rFonts w:ascii="GeIST" w:hAnsi="GeIST"/>
          <w:sz w:val="23"/>
          <w:szCs w:val="23"/>
        </w:rPr>
        <w:t xml:space="preserve"> </w:t>
      </w:r>
      <w:r>
        <w:rPr>
          <w:rStyle w:val="cursor-pointer"/>
          <w:rFonts w:ascii="GeIST" w:hAnsi="GeIST"/>
          <w:sz w:val="23"/>
          <w:szCs w:val="23"/>
        </w:rPr>
        <w:t>Here the remedy is a negative control.</w:t>
      </w:r>
      <w:r>
        <w:rPr>
          <w:rFonts w:ascii="GeIST" w:hAnsi="GeIST"/>
          <w:sz w:val="23"/>
          <w:szCs w:val="23"/>
        </w:rPr>
        <w:t xml:space="preserve"> </w:t>
      </w:r>
    </w:p>
    <w:p w:rsidR="00F530F4" w:rsidRPr="00F530F4" w:rsidRDefault="00F530F4" w:rsidP="00F530F4">
      <w:pPr>
        <w:pStyle w:val="BodyText"/>
      </w:pPr>
      <w:r>
        <w:rPr>
          <w:rStyle w:val="cursor-pointer"/>
          <w:rFonts w:ascii="GeIST" w:hAnsi="GeIST"/>
          <w:sz w:val="23"/>
          <w:szCs w:val="23"/>
        </w:rPr>
        <w:t>For items where the recommendation is deliberately corrupted and indistinguishable from the rest, adding them to the collection makes the approval rate a contrast that can be tested.</w:t>
      </w:r>
      <w:r>
        <w:rPr>
          <w:rFonts w:ascii="GeIST" w:hAnsi="GeIST"/>
          <w:sz w:val="23"/>
          <w:szCs w:val="23"/>
        </w:rPr>
        <w:t xml:space="preserve"> </w:t>
      </w:r>
      <w:r>
        <w:rPr>
          <w:rStyle w:val="cursor-pointer"/>
          <w:rFonts w:ascii="GeIST" w:hAnsi="GeIST"/>
          <w:sz w:val="23"/>
          <w:szCs w:val="23"/>
        </w:rPr>
        <w:t>The paired test for comparison in the follow-up is provided by McNemar [30] and the rank test for separation of types by Kruskal and Wallis [31].</w:t>
      </w:r>
    </w:p>
    <w:p w:rsidR="00A74303" w:rsidRDefault="00335B6B">
      <w:pPr>
        <w:pStyle w:val="BodyText"/>
      </w:pPr>
      <w:r>
        <w:t>Table 1 places this study against the closest prior work.</w:t>
      </w:r>
    </w:p>
    <w:p w:rsidR="00A74303" w:rsidRDefault="00335B6B">
      <w:pPr>
        <w:pStyle w:val="BodyText"/>
      </w:pPr>
      <w:r>
        <w:rPr>
          <w:b/>
          <w:bCs/>
        </w:rPr>
        <w:t>Table 1. Comparison with closest prior work</w:t>
      </w:r>
    </w:p>
    <w:tbl>
      <w:tblPr>
        <w:tblStyle w:val="Table"/>
        <w:tblW w:w="5000" w:type="pct"/>
        <w:tblLook w:val="0020" w:firstRow="1" w:lastRow="0" w:firstColumn="0" w:lastColumn="0" w:noHBand="0" w:noVBand="0"/>
      </w:tblPr>
      <w:tblGrid>
        <w:gridCol w:w="1510"/>
        <w:gridCol w:w="1763"/>
        <w:gridCol w:w="1936"/>
        <w:gridCol w:w="1491"/>
        <w:gridCol w:w="1368"/>
        <w:gridCol w:w="1292"/>
      </w:tblGrid>
      <w:tr w:rsidR="00A74303" w:rsidTr="00A74303">
        <w:trPr>
          <w:cnfStyle w:val="100000000000" w:firstRow="1" w:lastRow="0" w:firstColumn="0" w:lastColumn="0" w:oddVBand="0" w:evenVBand="0" w:oddHBand="0" w:evenHBand="0" w:firstRowFirstColumn="0" w:firstRowLastColumn="0" w:lastRowFirstColumn="0" w:lastRowLastColumn="0"/>
          <w:tblHeader/>
        </w:trPr>
        <w:tc>
          <w:tcPr>
            <w:tcW w:w="0" w:type="auto"/>
          </w:tcPr>
          <w:p w:rsidR="00A74303" w:rsidRDefault="00335B6B">
            <w:pPr>
              <w:pStyle w:val="Compact"/>
            </w:pPr>
            <w:r>
              <w:rPr>
                <w:b/>
                <w:bCs/>
              </w:rPr>
              <w:t>Study</w:t>
            </w:r>
          </w:p>
        </w:tc>
        <w:tc>
          <w:tcPr>
            <w:tcW w:w="0" w:type="auto"/>
          </w:tcPr>
          <w:p w:rsidR="00A74303" w:rsidRDefault="00335B6B">
            <w:pPr>
              <w:pStyle w:val="Compact"/>
            </w:pPr>
            <w:r>
              <w:rPr>
                <w:b/>
                <w:bCs/>
              </w:rPr>
              <w:t>Input</w:t>
            </w:r>
          </w:p>
        </w:tc>
        <w:tc>
          <w:tcPr>
            <w:tcW w:w="0" w:type="auto"/>
          </w:tcPr>
          <w:p w:rsidR="00A74303" w:rsidRDefault="00335B6B">
            <w:pPr>
              <w:pStyle w:val="Compact"/>
            </w:pPr>
            <w:r>
              <w:rPr>
                <w:b/>
                <w:bCs/>
              </w:rPr>
              <w:t>Decision basis</w:t>
            </w:r>
          </w:p>
        </w:tc>
        <w:tc>
          <w:tcPr>
            <w:tcW w:w="0" w:type="auto"/>
          </w:tcPr>
          <w:p w:rsidR="00A74303" w:rsidRDefault="00335B6B">
            <w:pPr>
              <w:pStyle w:val="Compact"/>
            </w:pPr>
            <w:r>
              <w:rPr>
                <w:b/>
                <w:bCs/>
              </w:rPr>
              <w:t>Regional garments</w:t>
            </w:r>
          </w:p>
        </w:tc>
        <w:tc>
          <w:tcPr>
            <w:tcW w:w="0" w:type="auto"/>
          </w:tcPr>
          <w:p w:rsidR="00A74303" w:rsidRDefault="00335B6B">
            <w:pPr>
              <w:pStyle w:val="Compact"/>
            </w:pPr>
            <w:r>
              <w:rPr>
                <w:b/>
                <w:bCs/>
              </w:rPr>
              <w:t>Negative control</w:t>
            </w:r>
          </w:p>
        </w:tc>
        <w:tc>
          <w:tcPr>
            <w:tcW w:w="0" w:type="auto"/>
          </w:tcPr>
          <w:p w:rsidR="00A74303" w:rsidRDefault="00335B6B">
            <w:pPr>
              <w:pStyle w:val="Compact"/>
            </w:pPr>
            <w:r>
              <w:rPr>
                <w:b/>
                <w:bCs/>
              </w:rPr>
              <w:t>Label baseline</w:t>
            </w:r>
          </w:p>
        </w:tc>
      </w:tr>
      <w:tr w:rsidR="00A74303">
        <w:tc>
          <w:tcPr>
            <w:tcW w:w="0" w:type="auto"/>
          </w:tcPr>
          <w:p w:rsidR="00A74303" w:rsidRDefault="00335B6B">
            <w:pPr>
              <w:pStyle w:val="Compact"/>
            </w:pPr>
            <w:r>
              <w:t>Veit et al. [13]</w:t>
            </w:r>
          </w:p>
        </w:tc>
        <w:tc>
          <w:tcPr>
            <w:tcW w:w="0" w:type="auto"/>
          </w:tcPr>
          <w:p w:rsidR="00A74303" w:rsidRDefault="00335B6B">
            <w:pPr>
              <w:pStyle w:val="Compact"/>
            </w:pPr>
            <w:r>
              <w:t>Item pairs</w:t>
            </w:r>
          </w:p>
        </w:tc>
        <w:tc>
          <w:tcPr>
            <w:tcW w:w="0" w:type="auto"/>
          </w:tcPr>
          <w:p w:rsidR="00A74303" w:rsidRDefault="00335B6B">
            <w:pPr>
              <w:pStyle w:val="Compact"/>
            </w:pPr>
            <w:r>
              <w:t>Learned co-occurrence</w:t>
            </w:r>
          </w:p>
        </w:tc>
        <w:tc>
          <w:tcPr>
            <w:tcW w:w="0" w:type="auto"/>
          </w:tcPr>
          <w:p w:rsidR="00A74303" w:rsidRDefault="00335B6B">
            <w:pPr>
              <w:pStyle w:val="Compact"/>
            </w:pPr>
            <w:r>
              <w:t>No</w:t>
            </w:r>
          </w:p>
        </w:tc>
        <w:tc>
          <w:tcPr>
            <w:tcW w:w="0" w:type="auto"/>
          </w:tcPr>
          <w:p w:rsidR="00A74303" w:rsidRDefault="00335B6B">
            <w:pPr>
              <w:pStyle w:val="Compact"/>
            </w:pPr>
            <w:r>
              <w:t>No</w:t>
            </w:r>
          </w:p>
        </w:tc>
        <w:tc>
          <w:tcPr>
            <w:tcW w:w="0" w:type="auto"/>
          </w:tcPr>
          <w:p w:rsidR="00A74303" w:rsidRDefault="00335B6B">
            <w:pPr>
              <w:pStyle w:val="Compact"/>
            </w:pPr>
            <w:r>
              <w:t>No</w:t>
            </w:r>
          </w:p>
        </w:tc>
      </w:tr>
      <w:tr w:rsidR="00A74303">
        <w:tc>
          <w:tcPr>
            <w:tcW w:w="0" w:type="auto"/>
          </w:tcPr>
          <w:p w:rsidR="00A74303" w:rsidRDefault="00335B6B">
            <w:pPr>
              <w:pStyle w:val="Compact"/>
            </w:pPr>
            <w:r>
              <w:t>Han et al. [2]</w:t>
            </w:r>
          </w:p>
        </w:tc>
        <w:tc>
          <w:tcPr>
            <w:tcW w:w="0" w:type="auto"/>
          </w:tcPr>
          <w:p w:rsidR="00A74303" w:rsidRDefault="00335B6B">
            <w:pPr>
              <w:pStyle w:val="Compact"/>
            </w:pPr>
            <w:r>
              <w:t>Outfit sequence</w:t>
            </w:r>
          </w:p>
        </w:tc>
        <w:tc>
          <w:tcPr>
            <w:tcW w:w="0" w:type="auto"/>
          </w:tcPr>
          <w:p w:rsidR="00A74303" w:rsidRDefault="00335B6B">
            <w:pPr>
              <w:pStyle w:val="Compact"/>
            </w:pPr>
            <w:r>
              <w:t>Learned compatibility</w:t>
            </w:r>
          </w:p>
        </w:tc>
        <w:tc>
          <w:tcPr>
            <w:tcW w:w="0" w:type="auto"/>
          </w:tcPr>
          <w:p w:rsidR="00A74303" w:rsidRDefault="00335B6B">
            <w:pPr>
              <w:pStyle w:val="Compact"/>
            </w:pPr>
            <w:r>
              <w:t>No</w:t>
            </w:r>
          </w:p>
        </w:tc>
        <w:tc>
          <w:tcPr>
            <w:tcW w:w="0" w:type="auto"/>
          </w:tcPr>
          <w:p w:rsidR="00A74303" w:rsidRDefault="00335B6B">
            <w:pPr>
              <w:pStyle w:val="Compact"/>
            </w:pPr>
            <w:r>
              <w:t>No</w:t>
            </w:r>
          </w:p>
        </w:tc>
        <w:tc>
          <w:tcPr>
            <w:tcW w:w="0" w:type="auto"/>
          </w:tcPr>
          <w:p w:rsidR="00A74303" w:rsidRDefault="00335B6B">
            <w:pPr>
              <w:pStyle w:val="Compact"/>
            </w:pPr>
            <w:r>
              <w:t>No</w:t>
            </w:r>
          </w:p>
        </w:tc>
      </w:tr>
      <w:tr w:rsidR="00A74303">
        <w:tc>
          <w:tcPr>
            <w:tcW w:w="0" w:type="auto"/>
          </w:tcPr>
          <w:p w:rsidR="00A74303" w:rsidRDefault="00335B6B">
            <w:pPr>
              <w:pStyle w:val="Compact"/>
            </w:pPr>
            <w:r>
              <w:t>Vasileva et al. [3]</w:t>
            </w:r>
          </w:p>
        </w:tc>
        <w:tc>
          <w:tcPr>
            <w:tcW w:w="0" w:type="auto"/>
          </w:tcPr>
          <w:p w:rsidR="00A74303" w:rsidRDefault="00335B6B">
            <w:pPr>
              <w:pStyle w:val="Compact"/>
            </w:pPr>
            <w:r>
              <w:t>Item pairs</w:t>
            </w:r>
          </w:p>
        </w:tc>
        <w:tc>
          <w:tcPr>
            <w:tcW w:w="0" w:type="auto"/>
          </w:tcPr>
          <w:p w:rsidR="00A74303" w:rsidRDefault="00335B6B">
            <w:pPr>
              <w:pStyle w:val="Compact"/>
            </w:pPr>
            <w:r>
              <w:t>Type-aware embedding</w:t>
            </w:r>
          </w:p>
        </w:tc>
        <w:tc>
          <w:tcPr>
            <w:tcW w:w="0" w:type="auto"/>
          </w:tcPr>
          <w:p w:rsidR="00A74303" w:rsidRDefault="00335B6B">
            <w:pPr>
              <w:pStyle w:val="Compact"/>
            </w:pPr>
            <w:r>
              <w:t>No</w:t>
            </w:r>
          </w:p>
        </w:tc>
        <w:tc>
          <w:tcPr>
            <w:tcW w:w="0" w:type="auto"/>
          </w:tcPr>
          <w:p w:rsidR="00A74303" w:rsidRDefault="00335B6B">
            <w:pPr>
              <w:pStyle w:val="Compact"/>
            </w:pPr>
            <w:r>
              <w:t>No</w:t>
            </w:r>
          </w:p>
        </w:tc>
        <w:tc>
          <w:tcPr>
            <w:tcW w:w="0" w:type="auto"/>
          </w:tcPr>
          <w:p w:rsidR="00A74303" w:rsidRDefault="00335B6B">
            <w:pPr>
              <w:pStyle w:val="Compact"/>
            </w:pPr>
            <w:r>
              <w:t>No</w:t>
            </w:r>
          </w:p>
        </w:tc>
      </w:tr>
      <w:tr w:rsidR="00A74303">
        <w:tc>
          <w:tcPr>
            <w:tcW w:w="0" w:type="auto"/>
          </w:tcPr>
          <w:p w:rsidR="00A74303" w:rsidRDefault="00335B6B">
            <w:pPr>
              <w:pStyle w:val="Compact"/>
            </w:pPr>
            <w:r>
              <w:t>Hsiao and Grauman [16]</w:t>
            </w:r>
          </w:p>
        </w:tc>
        <w:tc>
          <w:tcPr>
            <w:tcW w:w="0" w:type="auto"/>
          </w:tcPr>
          <w:p w:rsidR="00A74303" w:rsidRDefault="00335B6B">
            <w:pPr>
              <w:pStyle w:val="Compact"/>
            </w:pPr>
            <w:r>
              <w:t>Wardrobe set</w:t>
            </w:r>
          </w:p>
        </w:tc>
        <w:tc>
          <w:tcPr>
            <w:tcW w:w="0" w:type="auto"/>
          </w:tcPr>
          <w:p w:rsidR="00A74303" w:rsidRDefault="00335B6B">
            <w:pPr>
              <w:pStyle w:val="Compact"/>
            </w:pPr>
            <w:r>
              <w:t>Learned versatility</w:t>
            </w:r>
          </w:p>
        </w:tc>
        <w:tc>
          <w:tcPr>
            <w:tcW w:w="0" w:type="auto"/>
          </w:tcPr>
          <w:p w:rsidR="00A74303" w:rsidRDefault="00335B6B">
            <w:pPr>
              <w:pStyle w:val="Compact"/>
            </w:pPr>
            <w:r>
              <w:t>No</w:t>
            </w:r>
          </w:p>
        </w:tc>
        <w:tc>
          <w:tcPr>
            <w:tcW w:w="0" w:type="auto"/>
          </w:tcPr>
          <w:p w:rsidR="00A74303" w:rsidRDefault="00335B6B">
            <w:pPr>
              <w:pStyle w:val="Compact"/>
            </w:pPr>
            <w:r>
              <w:t>No</w:t>
            </w:r>
          </w:p>
        </w:tc>
        <w:tc>
          <w:tcPr>
            <w:tcW w:w="0" w:type="auto"/>
          </w:tcPr>
          <w:p w:rsidR="00A74303" w:rsidRDefault="00335B6B">
            <w:pPr>
              <w:pStyle w:val="Compact"/>
            </w:pPr>
            <w:r>
              <w:t>No</w:t>
            </w:r>
          </w:p>
        </w:tc>
      </w:tr>
      <w:tr w:rsidR="00A74303">
        <w:tc>
          <w:tcPr>
            <w:tcW w:w="0" w:type="auto"/>
          </w:tcPr>
          <w:p w:rsidR="00A74303" w:rsidRDefault="00335B6B">
            <w:pPr>
              <w:pStyle w:val="Compact"/>
            </w:pPr>
            <w:r>
              <w:t>Hidayati et al. [23]</w:t>
            </w:r>
          </w:p>
        </w:tc>
        <w:tc>
          <w:tcPr>
            <w:tcW w:w="0" w:type="auto"/>
          </w:tcPr>
          <w:p w:rsidR="00A74303" w:rsidRDefault="00335B6B">
            <w:pPr>
              <w:pStyle w:val="Compact"/>
            </w:pPr>
            <w:r>
              <w:t>Body measurement</w:t>
            </w:r>
          </w:p>
        </w:tc>
        <w:tc>
          <w:tcPr>
            <w:tcW w:w="0" w:type="auto"/>
          </w:tcPr>
          <w:p w:rsidR="00A74303" w:rsidRDefault="00335B6B">
            <w:pPr>
              <w:pStyle w:val="Compact"/>
            </w:pPr>
            <w:r>
              <w:t>Geometric matching</w:t>
            </w:r>
          </w:p>
        </w:tc>
        <w:tc>
          <w:tcPr>
            <w:tcW w:w="0" w:type="auto"/>
          </w:tcPr>
          <w:p w:rsidR="00A74303" w:rsidRDefault="00335B6B">
            <w:pPr>
              <w:pStyle w:val="Compact"/>
            </w:pPr>
            <w:r>
              <w:t>No</w:t>
            </w:r>
          </w:p>
        </w:tc>
        <w:tc>
          <w:tcPr>
            <w:tcW w:w="0" w:type="auto"/>
          </w:tcPr>
          <w:p w:rsidR="00A74303" w:rsidRDefault="00335B6B">
            <w:pPr>
              <w:pStyle w:val="Compact"/>
            </w:pPr>
            <w:r>
              <w:t>No</w:t>
            </w:r>
          </w:p>
        </w:tc>
        <w:tc>
          <w:tcPr>
            <w:tcW w:w="0" w:type="auto"/>
          </w:tcPr>
          <w:p w:rsidR="00A74303" w:rsidRDefault="00335B6B">
            <w:pPr>
              <w:pStyle w:val="Compact"/>
            </w:pPr>
            <w:r>
              <w:t>No</w:t>
            </w:r>
          </w:p>
        </w:tc>
      </w:tr>
      <w:tr w:rsidR="00A74303">
        <w:tc>
          <w:tcPr>
            <w:tcW w:w="0" w:type="auto"/>
          </w:tcPr>
          <w:p w:rsidR="00A74303" w:rsidRDefault="00335B6B">
            <w:pPr>
              <w:pStyle w:val="Compact"/>
            </w:pPr>
            <w:r>
              <w:t>Chen et al. [22]</w:t>
            </w:r>
          </w:p>
        </w:tc>
        <w:tc>
          <w:tcPr>
            <w:tcW w:w="0" w:type="auto"/>
          </w:tcPr>
          <w:p w:rsidR="00A74303" w:rsidRDefault="00335B6B">
            <w:pPr>
              <w:pStyle w:val="Compact"/>
            </w:pPr>
            <w:r>
              <w:t>User history, image</w:t>
            </w:r>
          </w:p>
        </w:tc>
        <w:tc>
          <w:tcPr>
            <w:tcW w:w="0" w:type="auto"/>
          </w:tcPr>
          <w:p w:rsidR="00A74303" w:rsidRDefault="00335B6B">
            <w:pPr>
              <w:pStyle w:val="Compact"/>
            </w:pPr>
            <w:r>
              <w:t>Attention over regions</w:t>
            </w:r>
          </w:p>
        </w:tc>
        <w:tc>
          <w:tcPr>
            <w:tcW w:w="0" w:type="auto"/>
          </w:tcPr>
          <w:p w:rsidR="00A74303" w:rsidRDefault="00335B6B">
            <w:pPr>
              <w:pStyle w:val="Compact"/>
            </w:pPr>
            <w:r>
              <w:t>No</w:t>
            </w:r>
          </w:p>
        </w:tc>
        <w:tc>
          <w:tcPr>
            <w:tcW w:w="0" w:type="auto"/>
          </w:tcPr>
          <w:p w:rsidR="00A74303" w:rsidRDefault="00335B6B">
            <w:pPr>
              <w:pStyle w:val="Compact"/>
            </w:pPr>
            <w:r>
              <w:t>No</w:t>
            </w:r>
          </w:p>
        </w:tc>
        <w:tc>
          <w:tcPr>
            <w:tcW w:w="0" w:type="auto"/>
          </w:tcPr>
          <w:p w:rsidR="00A74303" w:rsidRDefault="00335B6B">
            <w:pPr>
              <w:pStyle w:val="Compact"/>
            </w:pPr>
            <w:r>
              <w:t>No</w:t>
            </w:r>
          </w:p>
        </w:tc>
      </w:tr>
      <w:tr w:rsidR="00A74303">
        <w:tc>
          <w:tcPr>
            <w:tcW w:w="0" w:type="auto"/>
          </w:tcPr>
          <w:p w:rsidR="00A74303" w:rsidRDefault="00335B6B">
            <w:pPr>
              <w:pStyle w:val="Compact"/>
            </w:pPr>
            <w:r>
              <w:lastRenderedPageBreak/>
              <w:t>This study</w:t>
            </w:r>
          </w:p>
        </w:tc>
        <w:tc>
          <w:tcPr>
            <w:tcW w:w="0" w:type="auto"/>
          </w:tcPr>
          <w:p w:rsidR="00A74303" w:rsidRDefault="00335B6B">
            <w:pPr>
              <w:pStyle w:val="Compact"/>
            </w:pPr>
            <w:r>
              <w:t>Single photograph</w:t>
            </w:r>
          </w:p>
        </w:tc>
        <w:tc>
          <w:tcPr>
            <w:tcW w:w="0" w:type="auto"/>
          </w:tcPr>
          <w:p w:rsidR="00A74303" w:rsidRDefault="00335B6B">
            <w:pPr>
              <w:pStyle w:val="Compact"/>
            </w:pPr>
            <w:r>
              <w:t>Measured neckline geometry</w:t>
            </w:r>
          </w:p>
        </w:tc>
        <w:tc>
          <w:tcPr>
            <w:tcW w:w="0" w:type="auto"/>
          </w:tcPr>
          <w:p w:rsidR="00A74303" w:rsidRDefault="00335B6B">
            <w:pPr>
              <w:pStyle w:val="Compact"/>
            </w:pPr>
            <w:r>
              <w:t>Yes</w:t>
            </w:r>
          </w:p>
        </w:tc>
        <w:tc>
          <w:tcPr>
            <w:tcW w:w="0" w:type="auto"/>
          </w:tcPr>
          <w:p w:rsidR="00A74303" w:rsidRDefault="00335B6B">
            <w:pPr>
              <w:pStyle w:val="Compact"/>
            </w:pPr>
            <w:r>
              <w:t>Yes</w:t>
            </w:r>
          </w:p>
        </w:tc>
        <w:tc>
          <w:tcPr>
            <w:tcW w:w="0" w:type="auto"/>
          </w:tcPr>
          <w:p w:rsidR="00A74303" w:rsidRDefault="00335B6B">
            <w:pPr>
              <w:pStyle w:val="Compact"/>
            </w:pPr>
            <w:r>
              <w:t>Yes, paired</w:t>
            </w:r>
          </w:p>
        </w:tc>
      </w:tr>
    </w:tbl>
    <w:p w:rsidR="00A74303" w:rsidRDefault="00335B6B">
      <w:pPr>
        <w:pStyle w:val="Heading1"/>
      </w:pPr>
      <w:bookmarkStart w:id="9" w:name="data-and-neckline-detection"/>
      <w:bookmarkEnd w:id="4"/>
      <w:bookmarkEnd w:id="8"/>
      <w:r>
        <w:t>3 Data and Neckline Detection</w:t>
      </w:r>
    </w:p>
    <w:p w:rsidR="00974E66" w:rsidRDefault="00335B6B" w:rsidP="00974E66">
      <w:pPr>
        <w:pStyle w:val="Heading2"/>
      </w:pPr>
      <w:bookmarkStart w:id="10" w:name="image-sources"/>
      <w:r>
        <w:rPr>
          <w:i/>
          <w:iCs/>
        </w:rPr>
        <w:t>3.1 Image Sources</w:t>
      </w:r>
    </w:p>
    <w:p w:rsidR="00974E66" w:rsidRDefault="00974E66">
      <w:pPr>
        <w:pStyle w:val="BodyText"/>
        <w:rPr>
          <w:rFonts w:ascii="GeIST" w:hAnsi="GeIST"/>
          <w:sz w:val="23"/>
          <w:szCs w:val="23"/>
        </w:rPr>
      </w:pPr>
      <w:r>
        <w:rPr>
          <w:rStyle w:val="cursor-pointer"/>
          <w:rFonts w:ascii="GeIST" w:hAnsi="GeIST"/>
          <w:sz w:val="23"/>
          <w:szCs w:val="23"/>
        </w:rPr>
        <w:t>There are two sources of the public and they perform different tasks.</w:t>
      </w:r>
      <w:r>
        <w:rPr>
          <w:rFonts w:ascii="GeIST" w:hAnsi="GeIST"/>
          <w:sz w:val="23"/>
          <w:szCs w:val="23"/>
        </w:rPr>
        <w:t xml:space="preserve"> </w:t>
      </w:r>
      <w:r>
        <w:rPr>
          <w:rStyle w:val="cursor-pointer"/>
          <w:rFonts w:ascii="GeIST" w:hAnsi="GeIST"/>
          <w:sz w:val="23"/>
          <w:szCs w:val="23"/>
        </w:rPr>
        <w:t>The Fashionpedia [4] web-based database has 46,781 images of garments with 34,055 labeled necklines.</w:t>
      </w:r>
      <w:r>
        <w:rPr>
          <w:rFonts w:ascii="GeIST" w:hAnsi="GeIST"/>
          <w:sz w:val="23"/>
          <w:szCs w:val="23"/>
        </w:rPr>
        <w:t xml:space="preserve"> </w:t>
      </w:r>
      <w:r>
        <w:rPr>
          <w:rStyle w:val="cursor-pointer"/>
          <w:rFonts w:ascii="GeIST" w:hAnsi="GeIST"/>
          <w:sz w:val="23"/>
          <w:szCs w:val="23"/>
        </w:rPr>
        <w:t xml:space="preserve">These train the detector to </w:t>
      </w:r>
      <w:r w:rsidR="00AE72AB">
        <w:rPr>
          <w:rStyle w:val="cursor-pointer"/>
          <w:rFonts w:ascii="GeIST" w:hAnsi="GeIST"/>
          <w:sz w:val="23"/>
          <w:szCs w:val="23"/>
        </w:rPr>
        <w:t>recognize</w:t>
      </w:r>
      <w:r>
        <w:rPr>
          <w:rStyle w:val="cursor-pointer"/>
          <w:rFonts w:ascii="GeIST" w:hAnsi="GeIST"/>
          <w:sz w:val="23"/>
          <w:szCs w:val="23"/>
        </w:rPr>
        <w:t xml:space="preserve"> a neckline and its position.</w:t>
      </w:r>
      <w:r>
        <w:rPr>
          <w:rFonts w:ascii="GeIST" w:hAnsi="GeIST"/>
          <w:sz w:val="23"/>
          <w:szCs w:val="23"/>
        </w:rPr>
        <w:t xml:space="preserve"> </w:t>
      </w:r>
      <w:r>
        <w:rPr>
          <w:rStyle w:val="cursor-pointer"/>
          <w:rFonts w:ascii="GeIST" w:hAnsi="GeIST"/>
          <w:sz w:val="23"/>
          <w:szCs w:val="23"/>
        </w:rPr>
        <w:t>The photographs are mostly western images.</w:t>
      </w:r>
      <w:r>
        <w:rPr>
          <w:rFonts w:ascii="GeIST" w:hAnsi="GeIST"/>
          <w:sz w:val="23"/>
          <w:szCs w:val="23"/>
        </w:rPr>
        <w:t xml:space="preserve"> </w:t>
      </w:r>
    </w:p>
    <w:p w:rsidR="00974E66" w:rsidRDefault="00974E66">
      <w:pPr>
        <w:pStyle w:val="BodyText"/>
        <w:rPr>
          <w:rFonts w:ascii="GeIST" w:hAnsi="GeIST"/>
          <w:sz w:val="23"/>
          <w:szCs w:val="23"/>
        </w:rPr>
      </w:pPr>
      <w:r>
        <w:rPr>
          <w:rStyle w:val="cursor-pointer"/>
          <w:rFonts w:ascii="GeIST" w:hAnsi="GeIST"/>
          <w:sz w:val="23"/>
          <w:szCs w:val="23"/>
        </w:rPr>
        <w:t xml:space="preserve">The second source is a kurta catalogue of 20,000 photographs of garments from the south Asian continent that was acquired from Kaggle under an MIT </w:t>
      </w:r>
      <w:r w:rsidR="00AE72AB">
        <w:rPr>
          <w:rStyle w:val="cursor-pointer"/>
          <w:rFonts w:ascii="GeIST" w:hAnsi="GeIST"/>
          <w:sz w:val="23"/>
          <w:szCs w:val="23"/>
        </w:rPr>
        <w:t>license</w:t>
      </w:r>
      <w:r>
        <w:rPr>
          <w:rStyle w:val="cursor-pointer"/>
          <w:rFonts w:ascii="GeIST" w:hAnsi="GeIST"/>
          <w:sz w:val="23"/>
          <w:szCs w:val="23"/>
        </w:rPr>
        <w:t>.</w:t>
      </w:r>
      <w:r>
        <w:rPr>
          <w:rFonts w:ascii="GeIST" w:hAnsi="GeIST"/>
          <w:sz w:val="23"/>
          <w:szCs w:val="23"/>
        </w:rPr>
        <w:t xml:space="preserve"> </w:t>
      </w:r>
      <w:r>
        <w:rPr>
          <w:rStyle w:val="cursor-pointer"/>
          <w:rFonts w:ascii="GeIST" w:hAnsi="GeIST"/>
          <w:sz w:val="23"/>
          <w:szCs w:val="23"/>
        </w:rPr>
        <w:t>According to its creators, the images are drawn from a number of websites on the web.</w:t>
      </w:r>
      <w:r>
        <w:rPr>
          <w:rFonts w:ascii="GeIST" w:hAnsi="GeIST"/>
          <w:sz w:val="23"/>
          <w:szCs w:val="23"/>
        </w:rPr>
        <w:t xml:space="preserve"> </w:t>
      </w:r>
      <w:r>
        <w:rPr>
          <w:rStyle w:val="cursor-pointer"/>
          <w:rFonts w:ascii="GeIST" w:hAnsi="GeIST"/>
          <w:sz w:val="23"/>
          <w:szCs w:val="23"/>
        </w:rPr>
        <w:t>A type name label is given to each picture with a neck and a neck bounding box is given to 1,996 of them.</w:t>
      </w:r>
      <w:r>
        <w:rPr>
          <w:rFonts w:ascii="GeIST" w:hAnsi="GeIST"/>
          <w:sz w:val="23"/>
          <w:szCs w:val="23"/>
        </w:rPr>
        <w:t xml:space="preserve"> </w:t>
      </w:r>
      <w:r>
        <w:rPr>
          <w:rStyle w:val="cursor-pointer"/>
          <w:rFonts w:ascii="GeIST" w:hAnsi="GeIST"/>
          <w:sz w:val="23"/>
          <w:szCs w:val="23"/>
        </w:rPr>
        <w:t>The annotation file is in the same format as a file exported from Roboflow, but the original annotator could not be identified.</w:t>
      </w:r>
      <w:r>
        <w:rPr>
          <w:rFonts w:ascii="GeIST" w:hAnsi="GeIST"/>
          <w:sz w:val="23"/>
          <w:szCs w:val="23"/>
        </w:rPr>
        <w:t xml:space="preserve"> </w:t>
      </w:r>
      <w:r>
        <w:rPr>
          <w:rStyle w:val="cursor-pointer"/>
          <w:rFonts w:ascii="GeIST" w:hAnsi="GeIST"/>
          <w:sz w:val="23"/>
          <w:szCs w:val="23"/>
        </w:rPr>
        <w:t>There are 17 types: Round Neck makes up just over half of the set; Mandarin Collar makes up another fifth.</w:t>
      </w:r>
      <w:r>
        <w:rPr>
          <w:rFonts w:ascii="GeIST" w:hAnsi="GeIST"/>
          <w:sz w:val="23"/>
          <w:szCs w:val="23"/>
        </w:rPr>
        <w:t xml:space="preserve"> </w:t>
      </w:r>
    </w:p>
    <w:p w:rsidR="00974E66" w:rsidRDefault="00974E66">
      <w:pPr>
        <w:pStyle w:val="BodyText"/>
      </w:pPr>
      <w:r>
        <w:rPr>
          <w:rStyle w:val="cursor-pointer"/>
          <w:rFonts w:ascii="GeIST" w:hAnsi="GeIST"/>
          <w:sz w:val="23"/>
          <w:szCs w:val="23"/>
        </w:rPr>
        <w:t>A detector corpus of 36,051 images is obtained by merging the boxed images from both sources.</w:t>
      </w:r>
      <w:r>
        <w:rPr>
          <w:rFonts w:ascii="GeIST" w:hAnsi="GeIST"/>
          <w:sz w:val="23"/>
          <w:szCs w:val="23"/>
        </w:rPr>
        <w:t xml:space="preserve"> </w:t>
      </w:r>
      <w:r>
        <w:rPr>
          <w:rStyle w:val="cursor-pointer"/>
          <w:rFonts w:ascii="GeIST" w:hAnsi="GeIST"/>
          <w:sz w:val="23"/>
          <w:szCs w:val="23"/>
        </w:rPr>
        <w:t>The split is 80 / 10 / 10, taken over by a fixed seed and no product is on both sides of the split.</w:t>
      </w:r>
      <w:r>
        <w:rPr>
          <w:rFonts w:ascii="GeIST" w:hAnsi="GeIST"/>
          <w:sz w:val="23"/>
          <w:szCs w:val="23"/>
        </w:rPr>
        <w:t xml:space="preserve"> </w:t>
      </w:r>
      <w:r>
        <w:rPr>
          <w:rStyle w:val="cursor-pointer"/>
          <w:rFonts w:ascii="GeIST" w:hAnsi="GeIST"/>
          <w:sz w:val="23"/>
          <w:szCs w:val="23"/>
        </w:rPr>
        <w:t>The replication package doesn't contain images, the result tables do.</w:t>
      </w:r>
    </w:p>
    <w:p w:rsidR="00A74303" w:rsidRDefault="00335B6B">
      <w:pPr>
        <w:pStyle w:val="Heading2"/>
      </w:pPr>
      <w:bookmarkStart w:id="11" w:name="detector"/>
      <w:bookmarkEnd w:id="10"/>
      <w:r>
        <w:rPr>
          <w:i/>
          <w:iCs/>
        </w:rPr>
        <w:t>3.2 Detector</w:t>
      </w:r>
    </w:p>
    <w:p w:rsidR="00974E66" w:rsidRDefault="00974E66">
      <w:pPr>
        <w:pStyle w:val="BodyText"/>
        <w:rPr>
          <w:rFonts w:ascii="GeIST" w:hAnsi="GeIST"/>
          <w:sz w:val="23"/>
          <w:szCs w:val="23"/>
        </w:rPr>
      </w:pPr>
      <w:r>
        <w:rPr>
          <w:rStyle w:val="cursor-pointer"/>
          <w:rFonts w:ascii="GeIST" w:hAnsi="GeIST"/>
          <w:sz w:val="23"/>
          <w:szCs w:val="23"/>
        </w:rPr>
        <w:t>YOLOv8n is trained on 30 epochs on 640 px for 30 epochs on the free tier of Google Colab with T4.</w:t>
      </w:r>
      <w:r>
        <w:rPr>
          <w:rFonts w:ascii="GeIST" w:hAnsi="GeIST"/>
          <w:sz w:val="23"/>
          <w:szCs w:val="23"/>
        </w:rPr>
        <w:t xml:space="preserve"> </w:t>
      </w:r>
      <w:r>
        <w:rPr>
          <w:rStyle w:val="cursor-pointer"/>
          <w:rFonts w:ascii="GeIST" w:hAnsi="GeIST"/>
          <w:sz w:val="23"/>
          <w:szCs w:val="23"/>
        </w:rPr>
        <w:t>The smallest variant is deliberate.</w:t>
      </w:r>
      <w:r>
        <w:rPr>
          <w:rFonts w:ascii="GeIST" w:hAnsi="GeIST"/>
          <w:sz w:val="23"/>
          <w:szCs w:val="23"/>
        </w:rPr>
        <w:t xml:space="preserve"> </w:t>
      </w:r>
      <w:r>
        <w:rPr>
          <w:rStyle w:val="cursor-pointer"/>
          <w:rFonts w:ascii="GeIST" w:hAnsi="GeIST"/>
          <w:sz w:val="23"/>
          <w:szCs w:val="23"/>
        </w:rPr>
        <w:t>The next measurement requires a box in the right ballpark, not a perfect mask, and a model which can be trained within hours using free tools to make the pipeline shareable to everyone.</w:t>
      </w:r>
      <w:r>
        <w:rPr>
          <w:rFonts w:ascii="GeIST" w:hAnsi="GeIST"/>
          <w:sz w:val="23"/>
          <w:szCs w:val="23"/>
        </w:rPr>
        <w:t xml:space="preserve"> </w:t>
      </w:r>
    </w:p>
    <w:p w:rsidR="00974E66" w:rsidRDefault="00974E66">
      <w:pPr>
        <w:pStyle w:val="BodyText"/>
      </w:pPr>
      <w:r>
        <w:rPr>
          <w:rStyle w:val="cursor-pointer"/>
          <w:rFonts w:ascii="GeIST" w:hAnsi="GeIST"/>
          <w:sz w:val="23"/>
          <w:szCs w:val="23"/>
        </w:rPr>
        <w:t>The quality of detection is reported using the mean average precision, at the intersection/over-union (IOU) threshold of 0.50, as is common in the literature, e.g. Lin et al. [32].</w:t>
      </w:r>
      <w:r>
        <w:rPr>
          <w:rFonts w:ascii="GeIST" w:hAnsi="GeIST"/>
          <w:sz w:val="23"/>
          <w:szCs w:val="23"/>
        </w:rPr>
        <w:t xml:space="preserve"> </w:t>
      </w:r>
      <w:r>
        <w:rPr>
          <w:rStyle w:val="cursor-pointer"/>
          <w:rFonts w:ascii="GeIST" w:hAnsi="GeIST"/>
          <w:sz w:val="23"/>
          <w:szCs w:val="23"/>
        </w:rPr>
        <w:t>Under the same conditions, three seeds were cultivated.</w:t>
      </w:r>
      <w:r>
        <w:rPr>
          <w:rFonts w:ascii="GeIST" w:hAnsi="GeIST"/>
          <w:sz w:val="23"/>
          <w:szCs w:val="23"/>
        </w:rPr>
        <w:t xml:space="preserve"> </w:t>
      </w:r>
      <w:r>
        <w:rPr>
          <w:rStyle w:val="cursor-pointer"/>
          <w:rFonts w:ascii="GeIST" w:hAnsi="GeIST"/>
          <w:sz w:val="23"/>
          <w:szCs w:val="23"/>
        </w:rPr>
        <w:t>All the results reported here are obtained by the seed-0 checkpoint, and the other two exist to demonstrate that the training is stable, not just lucky.</w:t>
      </w:r>
    </w:p>
    <w:p w:rsidR="00A74303" w:rsidRDefault="00335B6B">
      <w:pPr>
        <w:pStyle w:val="Heading2"/>
      </w:pPr>
      <w:bookmarkStart w:id="12" w:name="leakage-audit"/>
      <w:bookmarkEnd w:id="11"/>
      <w:r>
        <w:rPr>
          <w:i/>
          <w:iCs/>
        </w:rPr>
        <w:t>3.3 Leakage Audit</w:t>
      </w:r>
    </w:p>
    <w:p w:rsidR="00974E66" w:rsidRDefault="00974E66">
      <w:pPr>
        <w:pStyle w:val="BodyText"/>
        <w:rPr>
          <w:rFonts w:ascii="GeIST" w:hAnsi="GeIST"/>
          <w:sz w:val="23"/>
          <w:szCs w:val="23"/>
        </w:rPr>
      </w:pPr>
      <w:r>
        <w:rPr>
          <w:rStyle w:val="cursor-pointer"/>
          <w:rFonts w:ascii="GeIST" w:hAnsi="GeIST"/>
          <w:sz w:val="23"/>
          <w:szCs w:val="23"/>
        </w:rPr>
        <w:t>Garments are exported in the catalogue.</w:t>
      </w:r>
      <w:r>
        <w:rPr>
          <w:rFonts w:ascii="GeIST" w:hAnsi="GeIST"/>
          <w:sz w:val="23"/>
          <w:szCs w:val="23"/>
        </w:rPr>
        <w:t xml:space="preserve"> </w:t>
      </w:r>
      <w:r>
        <w:rPr>
          <w:rStyle w:val="cursor-pointer"/>
          <w:rFonts w:ascii="GeIST" w:hAnsi="GeIST"/>
          <w:sz w:val="23"/>
          <w:szCs w:val="23"/>
        </w:rPr>
        <w:t xml:space="preserve">The same design is listed in a second </w:t>
      </w:r>
      <w:r w:rsidR="00AE72AB">
        <w:rPr>
          <w:rStyle w:val="cursor-pointer"/>
          <w:rFonts w:ascii="GeIST" w:hAnsi="GeIST"/>
          <w:sz w:val="23"/>
          <w:szCs w:val="23"/>
        </w:rPr>
        <w:t>color</w:t>
      </w:r>
      <w:r>
        <w:rPr>
          <w:rStyle w:val="cursor-pointer"/>
          <w:rFonts w:ascii="GeIST" w:hAnsi="GeIST"/>
          <w:sz w:val="23"/>
          <w:szCs w:val="23"/>
        </w:rPr>
        <w:t>; a product is uploaded twice with different identifiers; and a split of identifiers doesn't capture either of these situations.</w:t>
      </w:r>
      <w:r>
        <w:rPr>
          <w:rFonts w:ascii="GeIST" w:hAnsi="GeIST"/>
          <w:sz w:val="23"/>
          <w:szCs w:val="23"/>
        </w:rPr>
        <w:t xml:space="preserve"> </w:t>
      </w:r>
      <w:r>
        <w:rPr>
          <w:rStyle w:val="cursor-pointer"/>
          <w:rFonts w:ascii="GeIST" w:hAnsi="GeIST"/>
          <w:sz w:val="23"/>
          <w:szCs w:val="23"/>
        </w:rPr>
        <w:t>Thus, a near perfect detection score on held-out catalogue images is a warning and not a result.</w:t>
      </w:r>
      <w:r>
        <w:rPr>
          <w:rFonts w:ascii="GeIST" w:hAnsi="GeIST"/>
          <w:sz w:val="23"/>
          <w:szCs w:val="23"/>
        </w:rPr>
        <w:t xml:space="preserve"> </w:t>
      </w:r>
    </w:p>
    <w:p w:rsidR="00974E66" w:rsidRDefault="00974E66">
      <w:pPr>
        <w:pStyle w:val="BodyText"/>
      </w:pPr>
      <w:r>
        <w:rPr>
          <w:rStyle w:val="cursor-pointer"/>
          <w:rFonts w:ascii="GeIST" w:hAnsi="GeIST"/>
          <w:sz w:val="23"/>
          <w:szCs w:val="23"/>
        </w:rPr>
        <w:t>All 1596 training images were hashed with the Zauner perceptual hash [33] and each of the 200 test images were compared to all 1596 training images.</w:t>
      </w:r>
      <w:r>
        <w:rPr>
          <w:rFonts w:ascii="GeIST" w:hAnsi="GeIST"/>
          <w:sz w:val="23"/>
          <w:szCs w:val="23"/>
        </w:rPr>
        <w:t xml:space="preserve"> </w:t>
      </w:r>
      <w:r>
        <w:rPr>
          <w:rStyle w:val="cursor-pointer"/>
          <w:rFonts w:ascii="GeIST" w:hAnsi="GeIST"/>
          <w:sz w:val="23"/>
          <w:szCs w:val="23"/>
        </w:rPr>
        <w:t>There were no two pairs with a Hamming distance of 5.</w:t>
      </w:r>
      <w:r>
        <w:rPr>
          <w:rFonts w:ascii="GeIST" w:hAnsi="GeIST"/>
          <w:sz w:val="23"/>
          <w:szCs w:val="23"/>
        </w:rPr>
        <w:t xml:space="preserve"> </w:t>
      </w:r>
      <w:r>
        <w:rPr>
          <w:rStyle w:val="cursor-pointer"/>
          <w:rFonts w:ascii="GeIST" w:hAnsi="GeIST"/>
          <w:sz w:val="23"/>
          <w:szCs w:val="23"/>
        </w:rPr>
        <w:t>This is actually a split, and Section 5.1 per-source scores can be interpreted literally.</w:t>
      </w:r>
    </w:p>
    <w:p w:rsidR="00A74303" w:rsidRDefault="00335B6B">
      <w:pPr>
        <w:pStyle w:val="Heading1"/>
      </w:pPr>
      <w:bookmarkStart w:id="13" w:name="method"/>
      <w:bookmarkEnd w:id="9"/>
      <w:bookmarkEnd w:id="12"/>
      <w:r>
        <w:lastRenderedPageBreak/>
        <w:t>4 Method</w:t>
      </w:r>
    </w:p>
    <w:p w:rsidR="00A74303" w:rsidRDefault="00335B6B">
      <w:pPr>
        <w:pStyle w:val="FirstParagraph"/>
      </w:pPr>
      <w:r>
        <w:t>Fig. 2 presents the full pipeline, from the two image sources through to the three evaluation arms.</w:t>
      </w:r>
    </w:p>
    <w:p w:rsidR="00A74303" w:rsidRDefault="00335B6B">
      <w:pPr>
        <w:pStyle w:val="BodyText"/>
      </w:pPr>
      <w:r>
        <w:t>[Insert Fig. 2 here: figures/Fig2_methodology.png]</w:t>
      </w:r>
    </w:p>
    <w:p w:rsidR="00A74303" w:rsidRDefault="00335B6B">
      <w:pPr>
        <w:pStyle w:val="BodyText"/>
      </w:pPr>
      <w:r>
        <w:rPr>
          <w:b/>
          <w:bCs/>
        </w:rPr>
        <w:t>Fig. 2. Study pipeline</w:t>
      </w:r>
    </w:p>
    <w:p w:rsidR="00A74303" w:rsidRDefault="00335B6B">
      <w:pPr>
        <w:pStyle w:val="Heading2"/>
      </w:pPr>
      <w:bookmarkStart w:id="14" w:name="openness-ratio"/>
      <w:r>
        <w:rPr>
          <w:i/>
          <w:iCs/>
        </w:rPr>
        <w:t>4.1 Openness Ratio</w:t>
      </w:r>
    </w:p>
    <w:p w:rsidR="00A74303" w:rsidRDefault="00335B6B">
      <w:pPr>
        <w:pStyle w:val="FirstParagraph"/>
      </w:pPr>
      <w:r>
        <w:t>Let a detected neckline box have width w and height h in pixels. The openness ratio is</w:t>
      </w:r>
    </w:p>
    <w:p w:rsidR="00A74303" w:rsidRDefault="00335B6B">
      <w:pPr>
        <w:pStyle w:val="BlockText"/>
      </w:pPr>
      <w:r>
        <w:t>r = w / h</w:t>
      </w:r>
    </w:p>
    <w:p w:rsidR="00A74303" w:rsidRDefault="00335B6B">
      <w:pPr>
        <w:pStyle w:val="FirstParagraph"/>
      </w:pPr>
      <w:r>
        <w:t>A wide shallow neckline such as a boat neck gives a large r. A narrow deep one such as a V-neck gives a small r. The quantity is dimensionless and scale-free, so it does not change when the same garment is photographed at a different resolution.</w:t>
      </w:r>
    </w:p>
    <w:p w:rsidR="00A74303" w:rsidRDefault="00335B6B">
      <w:pPr>
        <w:pStyle w:val="BodyText"/>
      </w:pPr>
      <w:r>
        <w:t>Taking the ratio in pixel space matters. An alternative that suggests itself is to normalise width by image width and height by image height first, then divide. That introduces the photograph’s own aspect ratio into the measurement, because the two normalisers differ, and two shots of the same garment in different crops would then disagree. The pixel-space ratio avoids it.</w:t>
      </w:r>
    </w:p>
    <w:p w:rsidR="00A74303" w:rsidRDefault="00335B6B">
      <w:pPr>
        <w:pStyle w:val="Heading2"/>
      </w:pPr>
      <w:bookmarkStart w:id="15" w:name="admissibility"/>
      <w:bookmarkEnd w:id="14"/>
      <w:r>
        <w:rPr>
          <w:i/>
          <w:iCs/>
        </w:rPr>
        <w:t>4.2 Admissibility</w:t>
      </w:r>
    </w:p>
    <w:p w:rsidR="00A74303" w:rsidRDefault="00335B6B">
      <w:pPr>
        <w:pStyle w:val="FirstParagraph"/>
      </w:pPr>
      <w:r>
        <w:t>Detections are filtered on box area as a fraction of the image</w:t>
      </w:r>
      <w:r w:rsidR="00D35A36">
        <w:t xml:space="preserve"> by </w:t>
      </w:r>
      <w:r>
        <w:t xml:space="preserve">keeping the central range and discarding </w:t>
      </w:r>
      <w:r w:rsidR="00D35A36">
        <w:t xml:space="preserve">the </w:t>
      </w:r>
      <w:r>
        <w:t>boxes</w:t>
      </w:r>
      <w:r w:rsidR="00D35A36">
        <w:t xml:space="preserve"> that are</w:t>
      </w:r>
      <w:r>
        <w:t xml:space="preserve"> too small or too large to be </w:t>
      </w:r>
      <w:r w:rsidR="00D35A36">
        <w:t xml:space="preserve">considered as </w:t>
      </w:r>
      <w:r>
        <w:t>a neckline. The filter never touches the openness rati</w:t>
      </w:r>
      <w:r w:rsidR="00D35A36">
        <w:t>o and f</w:t>
      </w:r>
      <w:r>
        <w:t>iltering on the measurement itself would condition the data on the outcome variable and bias every statistic computed afterwards, including the separation test and the category boundaries.</w:t>
      </w:r>
    </w:p>
    <w:p w:rsidR="00A74303" w:rsidRDefault="00335B6B">
      <w:pPr>
        <w:pStyle w:val="BodyText"/>
      </w:pPr>
      <w:r>
        <w:t>Of 19,934 detections, 19,534 are admissible. A further flag marks the 1,585 images that were part of detector training, leaving an unseen subset of 17,949 on which all geometry statistics are computed.</w:t>
      </w:r>
    </w:p>
    <w:p w:rsidR="00A74303" w:rsidRDefault="00335B6B">
      <w:pPr>
        <w:pStyle w:val="Heading2"/>
      </w:pPr>
      <w:bookmarkStart w:id="16" w:name="rule-construction"/>
      <w:bookmarkEnd w:id="15"/>
      <w:r>
        <w:rPr>
          <w:i/>
          <w:iCs/>
        </w:rPr>
        <w:t>4.3 Rule Construction</w:t>
      </w:r>
    </w:p>
    <w:p w:rsidR="00A74303" w:rsidRDefault="00D35A36">
      <w:pPr>
        <w:pStyle w:val="FirstParagraph"/>
      </w:pPr>
      <w:r>
        <w:t>First of all the c</w:t>
      </w:r>
      <w:r w:rsidR="00335B6B">
        <w:t>losed collars are handled separately</w:t>
      </w:r>
      <w:r>
        <w:t xml:space="preserve"> and then it was seen that </w:t>
      </w:r>
      <w:r w:rsidR="00335B6B">
        <w:t>Mandarin, Band and Shirt collars produce a tall narrow box, which is also what a deep V-neck produces, so the openness ratio cannot tell them apart. The distinction is between an opening and a closure</w:t>
      </w:r>
      <w:r>
        <w:t xml:space="preserve"> </w:t>
      </w:r>
      <w:r w:rsidR="00335B6B">
        <w:t>and a width-to-height ratio has no notion of the enclosed region</w:t>
      </w:r>
      <w:r>
        <w:t xml:space="preserve"> that if it</w:t>
      </w:r>
      <w:r w:rsidR="00335B6B">
        <w:t xml:space="preserve"> is skin or</w:t>
      </w:r>
      <w:r>
        <w:t xml:space="preserve"> a</w:t>
      </w:r>
      <w:r w:rsidR="00335B6B">
        <w:t xml:space="preserve"> fabric. These three types</w:t>
      </w:r>
      <w:r>
        <w:t xml:space="preserve"> with </w:t>
      </w:r>
      <w:r w:rsidR="00335B6B">
        <w:t xml:space="preserve">4,830 images or 24.7% of the admissible set are routed by type label. This is a limitation of the measure stated </w:t>
      </w:r>
      <w:r>
        <w:t>in</w:t>
      </w:r>
      <w:r w:rsidR="00335B6B">
        <w:t xml:space="preserve"> Section 6.2</w:t>
      </w:r>
      <w:r>
        <w:t>.</w:t>
      </w:r>
    </w:p>
    <w:p w:rsidR="00A74303" w:rsidRDefault="00335B6B">
      <w:pPr>
        <w:pStyle w:val="BodyText"/>
      </w:pPr>
      <w:r>
        <w:t xml:space="preserve">Cut points for the remaining garments come from the 30th and 70th percentiles of the openness ratio, fitted on open necklines only. Including the collars would drag both boundaries toward the narrow end since collar types cluster there and the resulting </w:t>
      </w:r>
      <w:r>
        <w:lastRenderedPageBreak/>
        <w:t xml:space="preserve">categories would not mean what their names </w:t>
      </w:r>
      <w:r w:rsidR="00D35A36">
        <w:t>show</w:t>
      </w:r>
      <w:r>
        <w:t xml:space="preserve">. </w:t>
      </w:r>
      <w:r w:rsidR="00D35A36">
        <w:t>So, t</w:t>
      </w:r>
      <w:r>
        <w:t>he fitted values are 1.773 and 2.082.</w:t>
      </w:r>
    </w:p>
    <w:p w:rsidR="00A74303" w:rsidRDefault="00335B6B">
      <w:pPr>
        <w:pStyle w:val="BodyText"/>
      </w:pPr>
      <w:r>
        <w:t>Each category carries a necklace and earring suggestion drawn from conventional styling practice</w:t>
      </w:r>
      <w:r w:rsidR="00D35A36">
        <w:t xml:space="preserve"> and </w:t>
      </w:r>
      <w:r>
        <w:t>Table 2 lists the mapping and the resulting counts.</w:t>
      </w:r>
    </w:p>
    <w:p w:rsidR="00A74303" w:rsidRDefault="00335B6B">
      <w:pPr>
        <w:pStyle w:val="BodyText"/>
      </w:pPr>
      <w:r>
        <w:rPr>
          <w:b/>
          <w:bCs/>
        </w:rPr>
        <w:t>Table 2. Output categories and their jewellery pairings</w:t>
      </w:r>
    </w:p>
    <w:tbl>
      <w:tblPr>
        <w:tblStyle w:val="Table"/>
        <w:tblW w:w="5000" w:type="pct"/>
        <w:tblLook w:val="0020" w:firstRow="1" w:lastRow="0" w:firstColumn="0" w:lastColumn="0" w:noHBand="0" w:noVBand="0"/>
      </w:tblPr>
      <w:tblGrid>
        <w:gridCol w:w="1443"/>
        <w:gridCol w:w="1584"/>
        <w:gridCol w:w="3169"/>
        <w:gridCol w:w="2159"/>
        <w:gridCol w:w="1005"/>
      </w:tblGrid>
      <w:tr w:rsidR="00A74303" w:rsidTr="00A74303">
        <w:trPr>
          <w:cnfStyle w:val="100000000000" w:firstRow="1" w:lastRow="0" w:firstColumn="0" w:lastColumn="0" w:oddVBand="0" w:evenVBand="0" w:oddHBand="0" w:evenHBand="0" w:firstRowFirstColumn="0" w:firstRowLastColumn="0" w:lastRowFirstColumn="0" w:lastRowLastColumn="0"/>
          <w:tblHeader/>
        </w:trPr>
        <w:tc>
          <w:tcPr>
            <w:tcW w:w="0" w:type="auto"/>
          </w:tcPr>
          <w:p w:rsidR="00A74303" w:rsidRDefault="00335B6B">
            <w:pPr>
              <w:pStyle w:val="Compact"/>
            </w:pPr>
            <w:r>
              <w:rPr>
                <w:b/>
                <w:bCs/>
              </w:rPr>
              <w:t>Category</w:t>
            </w:r>
          </w:p>
        </w:tc>
        <w:tc>
          <w:tcPr>
            <w:tcW w:w="0" w:type="auto"/>
          </w:tcPr>
          <w:p w:rsidR="00A74303" w:rsidRDefault="00335B6B">
            <w:pPr>
              <w:pStyle w:val="Compact"/>
            </w:pPr>
            <w:r>
              <w:rPr>
                <w:b/>
                <w:bCs/>
              </w:rPr>
              <w:t>Openness range</w:t>
            </w:r>
          </w:p>
        </w:tc>
        <w:tc>
          <w:tcPr>
            <w:tcW w:w="0" w:type="auto"/>
          </w:tcPr>
          <w:p w:rsidR="00A74303" w:rsidRDefault="00335B6B">
            <w:pPr>
              <w:pStyle w:val="Compact"/>
            </w:pPr>
            <w:r>
              <w:rPr>
                <w:b/>
                <w:bCs/>
              </w:rPr>
              <w:t>Necklace</w:t>
            </w:r>
          </w:p>
        </w:tc>
        <w:tc>
          <w:tcPr>
            <w:tcW w:w="0" w:type="auto"/>
          </w:tcPr>
          <w:p w:rsidR="00A74303" w:rsidRDefault="00335B6B">
            <w:pPr>
              <w:pStyle w:val="Compact"/>
            </w:pPr>
            <w:r>
              <w:rPr>
                <w:b/>
                <w:bCs/>
              </w:rPr>
              <w:t>Earrings</w:t>
            </w:r>
          </w:p>
        </w:tc>
        <w:tc>
          <w:tcPr>
            <w:tcW w:w="0" w:type="auto"/>
          </w:tcPr>
          <w:p w:rsidR="00A74303" w:rsidRDefault="00335B6B">
            <w:pPr>
              <w:pStyle w:val="Compact"/>
            </w:pPr>
            <w:r>
              <w:rPr>
                <w:b/>
                <w:bCs/>
              </w:rPr>
              <w:t>Images</w:t>
            </w:r>
          </w:p>
        </w:tc>
      </w:tr>
      <w:tr w:rsidR="00A74303">
        <w:tc>
          <w:tcPr>
            <w:tcW w:w="0" w:type="auto"/>
          </w:tcPr>
          <w:p w:rsidR="00A74303" w:rsidRDefault="00335B6B">
            <w:pPr>
              <w:pStyle w:val="Compact"/>
            </w:pPr>
            <w:r>
              <w:t>Narrow / deep</w:t>
            </w:r>
          </w:p>
        </w:tc>
        <w:tc>
          <w:tcPr>
            <w:tcW w:w="0" w:type="auto"/>
          </w:tcPr>
          <w:p w:rsidR="00A74303" w:rsidRDefault="00335B6B">
            <w:pPr>
              <w:pStyle w:val="Compact"/>
            </w:pPr>
            <w:r>
              <w:t>r &lt; 1.773</w:t>
            </w:r>
          </w:p>
        </w:tc>
        <w:tc>
          <w:tcPr>
            <w:tcW w:w="0" w:type="auto"/>
          </w:tcPr>
          <w:p w:rsidR="00A74303" w:rsidRDefault="00335B6B">
            <w:pPr>
              <w:pStyle w:val="Compact"/>
            </w:pPr>
            <w:r>
              <w:t>Pendant or lariat</w:t>
            </w:r>
          </w:p>
        </w:tc>
        <w:tc>
          <w:tcPr>
            <w:tcW w:w="0" w:type="auto"/>
          </w:tcPr>
          <w:p w:rsidR="00A74303" w:rsidRDefault="00335B6B">
            <w:pPr>
              <w:pStyle w:val="Compact"/>
            </w:pPr>
            <w:r>
              <w:t>Studs or small drops</w:t>
            </w:r>
          </w:p>
        </w:tc>
        <w:tc>
          <w:tcPr>
            <w:tcW w:w="0" w:type="auto"/>
          </w:tcPr>
          <w:p w:rsidR="00A74303" w:rsidRDefault="00335B6B">
            <w:pPr>
              <w:pStyle w:val="Compact"/>
            </w:pPr>
            <w:r>
              <w:t>4,411</w:t>
            </w:r>
          </w:p>
        </w:tc>
      </w:tr>
      <w:tr w:rsidR="00A74303">
        <w:tc>
          <w:tcPr>
            <w:tcW w:w="0" w:type="auto"/>
          </w:tcPr>
          <w:p w:rsidR="00A74303" w:rsidRDefault="00335B6B">
            <w:pPr>
              <w:pStyle w:val="Compact"/>
            </w:pPr>
            <w:r>
              <w:t>Balanced</w:t>
            </w:r>
          </w:p>
        </w:tc>
        <w:tc>
          <w:tcPr>
            <w:tcW w:w="0" w:type="auto"/>
          </w:tcPr>
          <w:p w:rsidR="00A74303" w:rsidRDefault="00335B6B">
            <w:pPr>
              <w:pStyle w:val="Compact"/>
            </w:pPr>
            <w:r>
              <w:t>1.773 ≤ r ≤ 2.082</w:t>
            </w:r>
          </w:p>
        </w:tc>
        <w:tc>
          <w:tcPr>
            <w:tcW w:w="0" w:type="auto"/>
          </w:tcPr>
          <w:p w:rsidR="00A74303" w:rsidRDefault="00335B6B">
            <w:pPr>
              <w:pStyle w:val="Compact"/>
            </w:pPr>
            <w:r>
              <w:t>Medium-length necklace or choker</w:t>
            </w:r>
          </w:p>
        </w:tc>
        <w:tc>
          <w:tcPr>
            <w:tcW w:w="0" w:type="auto"/>
          </w:tcPr>
          <w:p w:rsidR="00A74303" w:rsidRDefault="00335B6B">
            <w:pPr>
              <w:pStyle w:val="Compact"/>
            </w:pPr>
            <w:r>
              <w:t>Medium drops or jhumkas</w:t>
            </w:r>
          </w:p>
        </w:tc>
        <w:tc>
          <w:tcPr>
            <w:tcW w:w="0" w:type="auto"/>
          </w:tcPr>
          <w:p w:rsidR="00A74303" w:rsidRDefault="00335B6B">
            <w:pPr>
              <w:pStyle w:val="Compact"/>
            </w:pPr>
            <w:r>
              <w:t>5,882</w:t>
            </w:r>
          </w:p>
        </w:tc>
      </w:tr>
      <w:tr w:rsidR="00A74303">
        <w:tc>
          <w:tcPr>
            <w:tcW w:w="0" w:type="auto"/>
          </w:tcPr>
          <w:p w:rsidR="00A74303" w:rsidRDefault="00335B6B">
            <w:pPr>
              <w:pStyle w:val="Compact"/>
            </w:pPr>
            <w:r>
              <w:t>Wide / shallow</w:t>
            </w:r>
          </w:p>
        </w:tc>
        <w:tc>
          <w:tcPr>
            <w:tcW w:w="0" w:type="auto"/>
          </w:tcPr>
          <w:p w:rsidR="00A74303" w:rsidRDefault="00335B6B">
            <w:pPr>
              <w:pStyle w:val="Compact"/>
            </w:pPr>
            <w:r>
              <w:t>r &gt; 2.082</w:t>
            </w:r>
          </w:p>
        </w:tc>
        <w:tc>
          <w:tcPr>
            <w:tcW w:w="0" w:type="auto"/>
          </w:tcPr>
          <w:p w:rsidR="00A74303" w:rsidRDefault="00335B6B">
            <w:pPr>
              <w:pStyle w:val="Compact"/>
            </w:pPr>
            <w:r>
              <w:t>Statement necklace, or none</w:t>
            </w:r>
          </w:p>
        </w:tc>
        <w:tc>
          <w:tcPr>
            <w:tcW w:w="0" w:type="auto"/>
          </w:tcPr>
          <w:p w:rsidR="00A74303" w:rsidRDefault="00335B6B">
            <w:pPr>
              <w:pStyle w:val="Compact"/>
            </w:pPr>
            <w:r>
              <w:t>Long jhumkas or chandeliers</w:t>
            </w:r>
          </w:p>
        </w:tc>
        <w:tc>
          <w:tcPr>
            <w:tcW w:w="0" w:type="auto"/>
          </w:tcPr>
          <w:p w:rsidR="00A74303" w:rsidRDefault="00335B6B">
            <w:pPr>
              <w:pStyle w:val="Compact"/>
            </w:pPr>
            <w:r>
              <w:t>4,411</w:t>
            </w:r>
          </w:p>
        </w:tc>
      </w:tr>
      <w:tr w:rsidR="00A74303">
        <w:tc>
          <w:tcPr>
            <w:tcW w:w="0" w:type="auto"/>
          </w:tcPr>
          <w:p w:rsidR="00A74303" w:rsidRDefault="00335B6B">
            <w:pPr>
              <w:pStyle w:val="Compact"/>
            </w:pPr>
            <w:r>
              <w:t>Closed collar</w:t>
            </w:r>
          </w:p>
        </w:tc>
        <w:tc>
          <w:tcPr>
            <w:tcW w:w="0" w:type="auto"/>
          </w:tcPr>
          <w:p w:rsidR="00A74303" w:rsidRDefault="00335B6B">
            <w:pPr>
              <w:pStyle w:val="Compact"/>
            </w:pPr>
            <w:r>
              <w:t>Routed by type</w:t>
            </w:r>
          </w:p>
        </w:tc>
        <w:tc>
          <w:tcPr>
            <w:tcW w:w="0" w:type="auto"/>
          </w:tcPr>
          <w:p w:rsidR="00A74303" w:rsidRDefault="00335B6B">
            <w:pPr>
              <w:pStyle w:val="Compact"/>
            </w:pPr>
            <w:r>
              <w:t>Statement necklace worn open or layered, or a brooch</w:t>
            </w:r>
          </w:p>
        </w:tc>
        <w:tc>
          <w:tcPr>
            <w:tcW w:w="0" w:type="auto"/>
          </w:tcPr>
          <w:p w:rsidR="00A74303" w:rsidRDefault="00335B6B">
            <w:pPr>
              <w:pStyle w:val="Compact"/>
            </w:pPr>
            <w:r>
              <w:t>Long drops or jhumkas</w:t>
            </w:r>
          </w:p>
        </w:tc>
        <w:tc>
          <w:tcPr>
            <w:tcW w:w="0" w:type="auto"/>
          </w:tcPr>
          <w:p w:rsidR="00A74303" w:rsidRDefault="00335B6B">
            <w:pPr>
              <w:pStyle w:val="Compact"/>
            </w:pPr>
            <w:r>
              <w:t>4,830</w:t>
            </w:r>
          </w:p>
        </w:tc>
      </w:tr>
    </w:tbl>
    <w:p w:rsidR="00A74303" w:rsidRDefault="00335B6B">
      <w:pPr>
        <w:pStyle w:val="Heading2"/>
      </w:pPr>
      <w:bookmarkStart w:id="17" w:name="evaluation-protocol"/>
      <w:bookmarkEnd w:id="16"/>
      <w:r>
        <w:rPr>
          <w:i/>
          <w:iCs/>
        </w:rPr>
        <w:t>4.4 Evaluation Protocol</w:t>
      </w:r>
    </w:p>
    <w:p w:rsidR="00A74303" w:rsidRDefault="00335B6B" w:rsidP="00D35A36">
      <w:pPr>
        <w:pStyle w:val="FirstParagraph"/>
      </w:pPr>
      <w:r>
        <w:t>Three arms answer the three remaining questions and they are independent of one another.</w:t>
      </w:r>
      <w:r w:rsidR="00D35A36">
        <w:t xml:space="preserve"> </w:t>
      </w:r>
      <w:r>
        <w:t>The separation test asks whether the openness ratio distinguishes neckline types at all. A Kruskal-Wallis rank test runs across the open-neckline types with at least 20 unseen images and epsilon squared reports the share of rank variance the type explains.</w:t>
      </w:r>
    </w:p>
    <w:p w:rsidR="00A74303" w:rsidRDefault="00335B6B">
      <w:pPr>
        <w:pStyle w:val="BodyText"/>
      </w:pPr>
      <w:r>
        <w:t>The control study asks whether people accept the pairing</w:t>
      </w:r>
      <w:r w:rsidR="00D35A36">
        <w:t xml:space="preserve"> and</w:t>
      </w:r>
      <w:r>
        <w:t xml:space="preserve"> </w:t>
      </w:r>
      <w:r w:rsidR="00D35A36">
        <w:t>a</w:t>
      </w:r>
      <w:r>
        <w:t xml:space="preserve"> stratified sample of 120 images, 30 from each category</w:t>
      </w:r>
      <w:r w:rsidR="00D35A36">
        <w:t>,</w:t>
      </w:r>
      <w:r>
        <w:t xml:space="preserve"> carries the system’s own recommendation. A further 30 images carry a recommendation drawn from a different category</w:t>
      </w:r>
      <w:r w:rsidR="00D35A36">
        <w:t xml:space="preserve"> that are</w:t>
      </w:r>
      <w:r>
        <w:t xml:space="preserve"> chosen at random and silently substituted. All 150 are shuffled into one sheet and shown to three raters who work separately</w:t>
      </w:r>
      <w:r w:rsidR="00D35A36">
        <w:t xml:space="preserve"> and </w:t>
      </w:r>
      <w:r>
        <w:t>see only the image and the suggestion</w:t>
      </w:r>
      <w:r w:rsidR="00D35A36">
        <w:t xml:space="preserve"> to</w:t>
      </w:r>
      <w:r>
        <w:t xml:space="preserve"> answer one question</w:t>
      </w:r>
      <w:r w:rsidR="00D35A36">
        <w:t xml:space="preserve">, i.e., </w:t>
      </w:r>
      <w:r>
        <w:t xml:space="preserve">does this </w:t>
      </w:r>
      <w:r w:rsidR="00D35A36">
        <w:t>jewelry</w:t>
      </w:r>
      <w:r>
        <w:t xml:space="preserve"> suggestion suit this neckline</w:t>
      </w:r>
      <w:r w:rsidR="00D35A36">
        <w:t xml:space="preserve">? </w:t>
      </w:r>
      <w:r>
        <w:t>The raters were not told that any items had been altered</w:t>
      </w:r>
      <w:r w:rsidR="00D35A36">
        <w:t xml:space="preserve"> and</w:t>
      </w:r>
      <w:r>
        <w:t xml:space="preserve"> </w:t>
      </w:r>
      <w:r w:rsidR="00D35A36">
        <w:t>n</w:t>
      </w:r>
      <w:r>
        <w:t>one was involved in the project.</w:t>
      </w:r>
    </w:p>
    <w:p w:rsidR="00A74303" w:rsidRDefault="00335B6B">
      <w:pPr>
        <w:pStyle w:val="BodyText"/>
      </w:pPr>
      <w:r>
        <w:t xml:space="preserve">The paired comparison asks which source of information people </w:t>
      </w:r>
      <w:r w:rsidR="00D35A36">
        <w:t>prefer</w:t>
      </w:r>
      <w:r>
        <w:t xml:space="preserve"> when the two disagree. For each neckline type the modal category of its own garments gives the best guess available from the label alone. Images where the per-image geometry lands in a different category are the disagreement cases. Thirty are sampled</w:t>
      </w:r>
      <w:r w:rsidR="00D35A36">
        <w:t xml:space="preserve"> and </w:t>
      </w:r>
      <w:r>
        <w:t>each appears twice</w:t>
      </w:r>
      <w:r w:rsidR="00D35A36">
        <w:t xml:space="preserve">, </w:t>
      </w:r>
      <w:r>
        <w:t>once with the geometry recommendation and once with the label-only recommendation and all 60 are shuffled together so the two conditions cannot be told apart.</w:t>
      </w:r>
    </w:p>
    <w:p w:rsidR="00A74303" w:rsidRDefault="00335B6B">
      <w:pPr>
        <w:pStyle w:val="Heading2"/>
      </w:pPr>
      <w:bookmarkStart w:id="18" w:name="environment"/>
      <w:bookmarkEnd w:id="17"/>
      <w:r>
        <w:rPr>
          <w:i/>
          <w:iCs/>
        </w:rPr>
        <w:t>4.5 Environment</w:t>
      </w:r>
    </w:p>
    <w:p w:rsidR="00A74303" w:rsidRDefault="00335B6B">
      <w:pPr>
        <w:pStyle w:val="FirstParagraph"/>
      </w:pPr>
      <w:r>
        <w:t>All experiments ran on the free tier of Google Colab with a T4 GPU</w:t>
      </w:r>
      <w:r w:rsidR="00D35A36">
        <w:t xml:space="preserve"> and e</w:t>
      </w:r>
      <w:r>
        <w:t>very intermediate result was written to persistent storage as it was produced</w:t>
      </w:r>
      <w:r w:rsidR="00D35A36">
        <w:t xml:space="preserve"> to make sure that a </w:t>
      </w:r>
      <w:r>
        <w:t xml:space="preserve">dropped session resumes without losing work. The replication package carries the result tables, the </w:t>
      </w:r>
      <w:r>
        <w:lastRenderedPageBreak/>
        <w:t>analysis notebook</w:t>
      </w:r>
      <w:r w:rsidR="00D35A36">
        <w:t>,</w:t>
      </w:r>
      <w:r>
        <w:t xml:space="preserve"> and a verification script that recomputes every reported statistic from those tables on a CPU in seconds.</w:t>
      </w:r>
    </w:p>
    <w:p w:rsidR="00A74303" w:rsidRDefault="00335B6B">
      <w:pPr>
        <w:pStyle w:val="Heading1"/>
      </w:pPr>
      <w:bookmarkStart w:id="19" w:name="results"/>
      <w:bookmarkEnd w:id="13"/>
      <w:bookmarkEnd w:id="18"/>
      <w:r>
        <w:t>5 Results</w:t>
      </w:r>
    </w:p>
    <w:p w:rsidR="00A74303" w:rsidRDefault="00335B6B">
      <w:pPr>
        <w:pStyle w:val="Heading2"/>
      </w:pPr>
      <w:bookmarkStart w:id="20" w:name="detection-performance"/>
      <w:r>
        <w:rPr>
          <w:i/>
          <w:iCs/>
        </w:rPr>
        <w:t>5.1 Detection Performance</w:t>
      </w:r>
    </w:p>
    <w:p w:rsidR="00A74303" w:rsidRDefault="00335B6B">
      <w:pPr>
        <w:pStyle w:val="FirstParagraph"/>
      </w:pPr>
      <w:r>
        <w:t>Table 3 reports the detector across three seeds on the held-out test split</w:t>
      </w:r>
      <w:r w:rsidR="00D35A36">
        <w:t xml:space="preserve"> and t</w:t>
      </w:r>
      <w:r>
        <w:t>he spread is under 0.01 on every metric, and the largest is on precision at 0.006.</w:t>
      </w:r>
    </w:p>
    <w:p w:rsidR="00A74303" w:rsidRDefault="00335B6B">
      <w:pPr>
        <w:pStyle w:val="BodyText"/>
      </w:pPr>
      <w:r>
        <w:rPr>
          <w:b/>
          <w:bCs/>
        </w:rPr>
        <w:t>Table 3. Detector performance on the test split</w:t>
      </w:r>
    </w:p>
    <w:tbl>
      <w:tblPr>
        <w:tblStyle w:val="Table"/>
        <w:tblW w:w="0" w:type="auto"/>
        <w:tblLook w:val="0020" w:firstRow="1" w:lastRow="0" w:firstColumn="0" w:lastColumn="0" w:noHBand="0" w:noVBand="0"/>
      </w:tblPr>
      <w:tblGrid>
        <w:gridCol w:w="1313"/>
        <w:gridCol w:w="933"/>
        <w:gridCol w:w="933"/>
        <w:gridCol w:w="933"/>
        <w:gridCol w:w="1617"/>
      </w:tblGrid>
      <w:tr w:rsidR="00A74303" w:rsidTr="00A74303">
        <w:trPr>
          <w:cnfStyle w:val="100000000000" w:firstRow="1" w:lastRow="0" w:firstColumn="0" w:lastColumn="0" w:oddVBand="0" w:evenVBand="0" w:oddHBand="0" w:evenHBand="0" w:firstRowFirstColumn="0" w:firstRowLastColumn="0" w:lastRowFirstColumn="0" w:lastRowLastColumn="0"/>
          <w:tblHeader/>
        </w:trPr>
        <w:tc>
          <w:tcPr>
            <w:tcW w:w="0" w:type="auto"/>
          </w:tcPr>
          <w:p w:rsidR="00A74303" w:rsidRDefault="00335B6B">
            <w:pPr>
              <w:pStyle w:val="Compact"/>
            </w:pPr>
            <w:r>
              <w:rPr>
                <w:b/>
                <w:bCs/>
              </w:rPr>
              <w:t>Metric</w:t>
            </w:r>
          </w:p>
        </w:tc>
        <w:tc>
          <w:tcPr>
            <w:tcW w:w="0" w:type="auto"/>
          </w:tcPr>
          <w:p w:rsidR="00A74303" w:rsidRDefault="00335B6B">
            <w:pPr>
              <w:pStyle w:val="Compact"/>
            </w:pPr>
            <w:r>
              <w:rPr>
                <w:b/>
                <w:bCs/>
              </w:rPr>
              <w:t>Seed 0</w:t>
            </w:r>
          </w:p>
        </w:tc>
        <w:tc>
          <w:tcPr>
            <w:tcW w:w="0" w:type="auto"/>
          </w:tcPr>
          <w:p w:rsidR="00A74303" w:rsidRDefault="00335B6B">
            <w:pPr>
              <w:pStyle w:val="Compact"/>
            </w:pPr>
            <w:r>
              <w:rPr>
                <w:b/>
                <w:bCs/>
              </w:rPr>
              <w:t>Seed 1</w:t>
            </w:r>
          </w:p>
        </w:tc>
        <w:tc>
          <w:tcPr>
            <w:tcW w:w="0" w:type="auto"/>
          </w:tcPr>
          <w:p w:rsidR="00A74303" w:rsidRDefault="00335B6B">
            <w:pPr>
              <w:pStyle w:val="Compact"/>
            </w:pPr>
            <w:r>
              <w:rPr>
                <w:b/>
                <w:bCs/>
              </w:rPr>
              <w:t>Seed 2</w:t>
            </w:r>
          </w:p>
        </w:tc>
        <w:tc>
          <w:tcPr>
            <w:tcW w:w="0" w:type="auto"/>
          </w:tcPr>
          <w:p w:rsidR="00A74303" w:rsidRDefault="00335B6B">
            <w:pPr>
              <w:pStyle w:val="Compact"/>
            </w:pPr>
            <w:r>
              <w:rPr>
                <w:b/>
                <w:bCs/>
              </w:rPr>
              <w:t>Mean ± SD</w:t>
            </w:r>
          </w:p>
        </w:tc>
      </w:tr>
      <w:tr w:rsidR="00A74303">
        <w:tc>
          <w:tcPr>
            <w:tcW w:w="0" w:type="auto"/>
          </w:tcPr>
          <w:p w:rsidR="00A74303" w:rsidRDefault="00335B6B">
            <w:pPr>
              <w:pStyle w:val="Compact"/>
            </w:pPr>
            <w:r>
              <w:t>mAP50</w:t>
            </w:r>
          </w:p>
        </w:tc>
        <w:tc>
          <w:tcPr>
            <w:tcW w:w="0" w:type="auto"/>
          </w:tcPr>
          <w:p w:rsidR="00A74303" w:rsidRDefault="00335B6B">
            <w:pPr>
              <w:pStyle w:val="Compact"/>
            </w:pPr>
            <w:r>
              <w:t>0.8142</w:t>
            </w:r>
          </w:p>
        </w:tc>
        <w:tc>
          <w:tcPr>
            <w:tcW w:w="0" w:type="auto"/>
          </w:tcPr>
          <w:p w:rsidR="00A74303" w:rsidRDefault="00335B6B">
            <w:pPr>
              <w:pStyle w:val="Compact"/>
            </w:pPr>
            <w:r>
              <w:t>0.8142</w:t>
            </w:r>
          </w:p>
        </w:tc>
        <w:tc>
          <w:tcPr>
            <w:tcW w:w="0" w:type="auto"/>
          </w:tcPr>
          <w:p w:rsidR="00A74303" w:rsidRDefault="00335B6B">
            <w:pPr>
              <w:pStyle w:val="Compact"/>
            </w:pPr>
            <w:r>
              <w:t>0.8100</w:t>
            </w:r>
          </w:p>
        </w:tc>
        <w:tc>
          <w:tcPr>
            <w:tcW w:w="0" w:type="auto"/>
          </w:tcPr>
          <w:p w:rsidR="00A74303" w:rsidRDefault="00335B6B">
            <w:pPr>
              <w:pStyle w:val="Compact"/>
            </w:pPr>
            <w:r>
              <w:t>0.813 ± 0.002</w:t>
            </w:r>
          </w:p>
        </w:tc>
      </w:tr>
      <w:tr w:rsidR="00A74303">
        <w:tc>
          <w:tcPr>
            <w:tcW w:w="0" w:type="auto"/>
          </w:tcPr>
          <w:p w:rsidR="00A74303" w:rsidRDefault="00335B6B">
            <w:pPr>
              <w:pStyle w:val="Compact"/>
            </w:pPr>
            <w:r>
              <w:t>mAP50-95</w:t>
            </w:r>
          </w:p>
        </w:tc>
        <w:tc>
          <w:tcPr>
            <w:tcW w:w="0" w:type="auto"/>
          </w:tcPr>
          <w:p w:rsidR="00A74303" w:rsidRDefault="00335B6B">
            <w:pPr>
              <w:pStyle w:val="Compact"/>
            </w:pPr>
            <w:r>
              <w:t>0.5334</w:t>
            </w:r>
          </w:p>
        </w:tc>
        <w:tc>
          <w:tcPr>
            <w:tcW w:w="0" w:type="auto"/>
          </w:tcPr>
          <w:p w:rsidR="00A74303" w:rsidRDefault="00335B6B">
            <w:pPr>
              <w:pStyle w:val="Compact"/>
            </w:pPr>
            <w:r>
              <w:t>0.5327</w:t>
            </w:r>
          </w:p>
        </w:tc>
        <w:tc>
          <w:tcPr>
            <w:tcW w:w="0" w:type="auto"/>
          </w:tcPr>
          <w:p w:rsidR="00A74303" w:rsidRDefault="00335B6B">
            <w:pPr>
              <w:pStyle w:val="Compact"/>
            </w:pPr>
            <w:r>
              <w:t>0.5291</w:t>
            </w:r>
          </w:p>
        </w:tc>
        <w:tc>
          <w:tcPr>
            <w:tcW w:w="0" w:type="auto"/>
          </w:tcPr>
          <w:p w:rsidR="00A74303" w:rsidRDefault="00335B6B">
            <w:pPr>
              <w:pStyle w:val="Compact"/>
            </w:pPr>
            <w:r>
              <w:t>0.532 ± 0.002</w:t>
            </w:r>
          </w:p>
        </w:tc>
      </w:tr>
      <w:tr w:rsidR="00A74303">
        <w:tc>
          <w:tcPr>
            <w:tcW w:w="0" w:type="auto"/>
          </w:tcPr>
          <w:p w:rsidR="00A74303" w:rsidRDefault="00335B6B">
            <w:pPr>
              <w:pStyle w:val="Compact"/>
            </w:pPr>
            <w:r>
              <w:t>Precision</w:t>
            </w:r>
          </w:p>
        </w:tc>
        <w:tc>
          <w:tcPr>
            <w:tcW w:w="0" w:type="auto"/>
          </w:tcPr>
          <w:p w:rsidR="00A74303" w:rsidRDefault="00335B6B">
            <w:pPr>
              <w:pStyle w:val="Compact"/>
            </w:pPr>
            <w:r>
              <w:t>0.8243</w:t>
            </w:r>
          </w:p>
        </w:tc>
        <w:tc>
          <w:tcPr>
            <w:tcW w:w="0" w:type="auto"/>
          </w:tcPr>
          <w:p w:rsidR="00A74303" w:rsidRDefault="00335B6B">
            <w:pPr>
              <w:pStyle w:val="Compact"/>
            </w:pPr>
            <w:r>
              <w:t>0.8226</w:t>
            </w:r>
          </w:p>
        </w:tc>
        <w:tc>
          <w:tcPr>
            <w:tcW w:w="0" w:type="auto"/>
          </w:tcPr>
          <w:p w:rsidR="00A74303" w:rsidRDefault="00335B6B">
            <w:pPr>
              <w:pStyle w:val="Compact"/>
            </w:pPr>
            <w:r>
              <w:t>0.8129</w:t>
            </w:r>
          </w:p>
        </w:tc>
        <w:tc>
          <w:tcPr>
            <w:tcW w:w="0" w:type="auto"/>
          </w:tcPr>
          <w:p w:rsidR="00A74303" w:rsidRDefault="00335B6B">
            <w:pPr>
              <w:pStyle w:val="Compact"/>
            </w:pPr>
            <w:r>
              <w:t>0.820 ± 0.006</w:t>
            </w:r>
          </w:p>
        </w:tc>
      </w:tr>
      <w:tr w:rsidR="00A74303">
        <w:tc>
          <w:tcPr>
            <w:tcW w:w="0" w:type="auto"/>
          </w:tcPr>
          <w:p w:rsidR="00A74303" w:rsidRDefault="00335B6B">
            <w:pPr>
              <w:pStyle w:val="Compact"/>
            </w:pPr>
            <w:r>
              <w:t>Recall</w:t>
            </w:r>
          </w:p>
        </w:tc>
        <w:tc>
          <w:tcPr>
            <w:tcW w:w="0" w:type="auto"/>
          </w:tcPr>
          <w:p w:rsidR="00A74303" w:rsidRDefault="00335B6B">
            <w:pPr>
              <w:pStyle w:val="Compact"/>
            </w:pPr>
            <w:r>
              <w:t>0.7468</w:t>
            </w:r>
          </w:p>
        </w:tc>
        <w:tc>
          <w:tcPr>
            <w:tcW w:w="0" w:type="auto"/>
          </w:tcPr>
          <w:p w:rsidR="00A74303" w:rsidRDefault="00335B6B">
            <w:pPr>
              <w:pStyle w:val="Compact"/>
            </w:pPr>
            <w:r>
              <w:t>0.7488</w:t>
            </w:r>
          </w:p>
        </w:tc>
        <w:tc>
          <w:tcPr>
            <w:tcW w:w="0" w:type="auto"/>
          </w:tcPr>
          <w:p w:rsidR="00A74303" w:rsidRDefault="00335B6B">
            <w:pPr>
              <w:pStyle w:val="Compact"/>
            </w:pPr>
            <w:r>
              <w:t>0.7448</w:t>
            </w:r>
          </w:p>
        </w:tc>
        <w:tc>
          <w:tcPr>
            <w:tcW w:w="0" w:type="auto"/>
          </w:tcPr>
          <w:p w:rsidR="00A74303" w:rsidRDefault="00335B6B">
            <w:pPr>
              <w:pStyle w:val="Compact"/>
            </w:pPr>
            <w:r>
              <w:t>0.747 ± 0.002</w:t>
            </w:r>
          </w:p>
        </w:tc>
      </w:tr>
    </w:tbl>
    <w:p w:rsidR="00A74303" w:rsidRDefault="00335B6B">
      <w:pPr>
        <w:pStyle w:val="BodyText"/>
      </w:pPr>
      <w:r>
        <w:t>Splitting the seed-0 result by source is more informative than the pooled figure. On the 3,406 Fashionpedia test images the detector reaches an mAP50 of 0.800</w:t>
      </w:r>
      <w:r w:rsidR="00D35A36">
        <w:t>,</w:t>
      </w:r>
      <w:r>
        <w:t xml:space="preserve"> </w:t>
      </w:r>
      <w:r w:rsidR="00D35A36">
        <w:t>o</w:t>
      </w:r>
      <w:r>
        <w:t>n the 200 kurta test images it reaches 0.995</w:t>
      </w:r>
      <w:r w:rsidR="00D35A36">
        <w:t>, and</w:t>
      </w:r>
      <w:r>
        <w:t xml:space="preserve"> </w:t>
      </w:r>
      <w:r w:rsidR="00D35A36">
        <w:t>t</w:t>
      </w:r>
      <w:r>
        <w:t>he duplicate audit in Section 3.3 rules out leakage as the explanation, so what remains is that catalogue photography is easy</w:t>
      </w:r>
      <w:r w:rsidR="00D35A36">
        <w:t xml:space="preserve"> with o</w:t>
      </w:r>
      <w:r>
        <w:t xml:space="preserve">ne </w:t>
      </w:r>
      <w:r w:rsidR="00D35A36">
        <w:t>centered</w:t>
      </w:r>
      <w:r>
        <w:t xml:space="preserve"> subject, even lighting</w:t>
      </w:r>
      <w:r w:rsidR="00D35A36">
        <w:t xml:space="preserve">, </w:t>
      </w:r>
      <w:r>
        <w:t xml:space="preserve">plain background, </w:t>
      </w:r>
      <w:r w:rsidR="00D35A36">
        <w:t xml:space="preserve">and </w:t>
      </w:r>
      <w:r>
        <w:t>consistent framing. The kurta figure should be read as performance on studio product shots and not as evidence that the detector generalises better to South Asian garments in the wild.</w:t>
      </w:r>
    </w:p>
    <w:p w:rsidR="00A74303" w:rsidRDefault="00335B6B">
      <w:pPr>
        <w:pStyle w:val="BodyText"/>
      </w:pPr>
      <w:r>
        <w:t>Fig. 3 shows detections at both ends of the openness scale.</w:t>
      </w:r>
    </w:p>
    <w:p w:rsidR="00A74303" w:rsidRDefault="00335B6B">
      <w:pPr>
        <w:pStyle w:val="BodyText"/>
      </w:pPr>
      <w:r>
        <w:t>[Insert Fig. 3 here: figures/Fig4_qualitative_detections.png]</w:t>
      </w:r>
    </w:p>
    <w:p w:rsidR="00A74303" w:rsidRDefault="00335B6B">
      <w:pPr>
        <w:pStyle w:val="BodyText"/>
      </w:pPr>
      <w:r>
        <w:rPr>
          <w:b/>
          <w:bCs/>
        </w:rPr>
        <w:t>Fig. 3. Detected neckline regions across the openness range</w:t>
      </w:r>
    </w:p>
    <w:p w:rsidR="00A74303" w:rsidRDefault="00335B6B">
      <w:pPr>
        <w:pStyle w:val="Heading2"/>
      </w:pPr>
      <w:bookmarkStart w:id="21" w:name="separation-of-neckline-types"/>
      <w:bookmarkEnd w:id="20"/>
      <w:r>
        <w:rPr>
          <w:i/>
          <w:iCs/>
        </w:rPr>
        <w:t>5.2 Separation of Neckline Types</w:t>
      </w:r>
    </w:p>
    <w:p w:rsidR="00A74303" w:rsidRDefault="00335B6B">
      <w:pPr>
        <w:pStyle w:val="FirstParagraph"/>
      </w:pPr>
      <w:r>
        <w:t>Fig. 4 presents the distribution of the openness ratio by neckline type on unseen images, with the fitted cut points marked.</w:t>
      </w:r>
    </w:p>
    <w:p w:rsidR="00A74303" w:rsidRDefault="00335B6B">
      <w:pPr>
        <w:pStyle w:val="BodyText"/>
      </w:pPr>
      <w:r>
        <w:t>[Insert Fig. 4 here: figures/Fig3_openness_by_type.png]</w:t>
      </w:r>
    </w:p>
    <w:p w:rsidR="00A74303" w:rsidRDefault="00335B6B">
      <w:pPr>
        <w:pStyle w:val="BodyText"/>
      </w:pPr>
      <w:r>
        <w:rPr>
          <w:b/>
          <w:bCs/>
        </w:rPr>
        <w:t>Fig. 4. Openness ratio by neckline type</w:t>
      </w:r>
    </w:p>
    <w:p w:rsidR="00A74303" w:rsidRDefault="00335B6B">
      <w:pPr>
        <w:pStyle w:val="BodyText"/>
      </w:pPr>
      <w:r>
        <w:t>The rank test across the 11 open-neckline types with at least 20 unseen images gives H = 2876.2 on 13,528 images, with p below 0.001 and epsilon squared of 0.212. Type explains about a fifth of the rank variance in the openness ratio. Four fifths it doesn’t, and that residual is the within-type variation the measurement is meant to capture.</w:t>
      </w:r>
    </w:p>
    <w:p w:rsidR="00A74303" w:rsidRDefault="00335B6B">
      <w:pPr>
        <w:pStyle w:val="BodyText"/>
      </w:pPr>
      <w:r>
        <w:t xml:space="preserve">Table 4 reports the medians. The ordering follows garment convention from the wide end down: Boat Neck at 2.25, then halter and tie-up styles, with V-Neck lowest at 1.58. The </w:t>
      </w:r>
      <w:r>
        <w:lastRenderedPageBreak/>
        <w:t>interquartile ranges of V-Neck and Boat Neck, the two best-populated types at either end, do not overlap at all.</w:t>
      </w:r>
    </w:p>
    <w:p w:rsidR="00A74303" w:rsidRDefault="00335B6B">
      <w:pPr>
        <w:pStyle w:val="BodyText"/>
      </w:pPr>
      <w:r>
        <w:rPr>
          <w:b/>
          <w:bCs/>
        </w:rPr>
        <w:t>Table 4. Openness ratio by neckline type, unseen images</w:t>
      </w:r>
    </w:p>
    <w:tbl>
      <w:tblPr>
        <w:tblStyle w:val="Table"/>
        <w:tblW w:w="0" w:type="auto"/>
        <w:tblLook w:val="0020" w:firstRow="1" w:lastRow="0" w:firstColumn="0" w:lastColumn="0" w:noHBand="0" w:noVBand="0"/>
      </w:tblPr>
      <w:tblGrid>
        <w:gridCol w:w="1949"/>
        <w:gridCol w:w="1039"/>
        <w:gridCol w:w="1427"/>
        <w:gridCol w:w="797"/>
      </w:tblGrid>
      <w:tr w:rsidR="00A74303" w:rsidTr="00A74303">
        <w:trPr>
          <w:cnfStyle w:val="100000000000" w:firstRow="1" w:lastRow="0" w:firstColumn="0" w:lastColumn="0" w:oddVBand="0" w:evenVBand="0" w:oddHBand="0" w:evenHBand="0" w:firstRowFirstColumn="0" w:firstRowLastColumn="0" w:lastRowFirstColumn="0" w:lastRowLastColumn="0"/>
          <w:tblHeader/>
        </w:trPr>
        <w:tc>
          <w:tcPr>
            <w:tcW w:w="0" w:type="auto"/>
          </w:tcPr>
          <w:p w:rsidR="00A74303" w:rsidRDefault="00335B6B">
            <w:pPr>
              <w:pStyle w:val="Compact"/>
            </w:pPr>
            <w:r>
              <w:rPr>
                <w:b/>
                <w:bCs/>
              </w:rPr>
              <w:t>Neckline type</w:t>
            </w:r>
          </w:p>
        </w:tc>
        <w:tc>
          <w:tcPr>
            <w:tcW w:w="0" w:type="auto"/>
          </w:tcPr>
          <w:p w:rsidR="00A74303" w:rsidRDefault="00335B6B">
            <w:pPr>
              <w:pStyle w:val="Compact"/>
            </w:pPr>
            <w:r>
              <w:rPr>
                <w:b/>
                <w:bCs/>
              </w:rPr>
              <w:t>Median</w:t>
            </w:r>
          </w:p>
        </w:tc>
        <w:tc>
          <w:tcPr>
            <w:tcW w:w="0" w:type="auto"/>
          </w:tcPr>
          <w:p w:rsidR="00A74303" w:rsidRDefault="00335B6B">
            <w:pPr>
              <w:pStyle w:val="Compact"/>
            </w:pPr>
            <w:r>
              <w:rPr>
                <w:b/>
                <w:bCs/>
              </w:rPr>
              <w:t>IQR</w:t>
            </w:r>
          </w:p>
        </w:tc>
        <w:tc>
          <w:tcPr>
            <w:tcW w:w="0" w:type="auto"/>
          </w:tcPr>
          <w:p w:rsidR="00A74303" w:rsidRDefault="00335B6B">
            <w:pPr>
              <w:pStyle w:val="Compact"/>
            </w:pPr>
            <w:r>
              <w:rPr>
                <w:b/>
                <w:bCs/>
              </w:rPr>
              <w:t>n</w:t>
            </w:r>
          </w:p>
        </w:tc>
      </w:tr>
      <w:tr w:rsidR="00A74303">
        <w:tc>
          <w:tcPr>
            <w:tcW w:w="0" w:type="auto"/>
          </w:tcPr>
          <w:p w:rsidR="00A74303" w:rsidRDefault="00335B6B">
            <w:pPr>
              <w:pStyle w:val="Compact"/>
            </w:pPr>
            <w:r>
              <w:t>Boat Neck</w:t>
            </w:r>
          </w:p>
        </w:tc>
        <w:tc>
          <w:tcPr>
            <w:tcW w:w="0" w:type="auto"/>
          </w:tcPr>
          <w:p w:rsidR="00A74303" w:rsidRDefault="00335B6B">
            <w:pPr>
              <w:pStyle w:val="Compact"/>
            </w:pPr>
            <w:r>
              <w:t>2.25</w:t>
            </w:r>
          </w:p>
        </w:tc>
        <w:tc>
          <w:tcPr>
            <w:tcW w:w="0" w:type="auto"/>
          </w:tcPr>
          <w:p w:rsidR="00A74303" w:rsidRDefault="00335B6B">
            <w:pPr>
              <w:pStyle w:val="Compact"/>
            </w:pPr>
            <w:r>
              <w:t>2.04 to 2.49</w:t>
            </w:r>
          </w:p>
        </w:tc>
        <w:tc>
          <w:tcPr>
            <w:tcW w:w="0" w:type="auto"/>
          </w:tcPr>
          <w:p w:rsidR="00A74303" w:rsidRDefault="00335B6B">
            <w:pPr>
              <w:pStyle w:val="Compact"/>
            </w:pPr>
            <w:r>
              <w:t>464</w:t>
            </w:r>
          </w:p>
        </w:tc>
      </w:tr>
      <w:tr w:rsidR="00A74303">
        <w:tc>
          <w:tcPr>
            <w:tcW w:w="0" w:type="auto"/>
          </w:tcPr>
          <w:p w:rsidR="00A74303" w:rsidRDefault="00335B6B">
            <w:pPr>
              <w:pStyle w:val="Compact"/>
            </w:pPr>
            <w:r>
              <w:t>Halter Neck</w:t>
            </w:r>
          </w:p>
        </w:tc>
        <w:tc>
          <w:tcPr>
            <w:tcW w:w="0" w:type="auto"/>
          </w:tcPr>
          <w:p w:rsidR="00A74303" w:rsidRDefault="00335B6B">
            <w:pPr>
              <w:pStyle w:val="Compact"/>
            </w:pPr>
            <w:r>
              <w:t>2.16</w:t>
            </w:r>
          </w:p>
        </w:tc>
        <w:tc>
          <w:tcPr>
            <w:tcW w:w="0" w:type="auto"/>
          </w:tcPr>
          <w:p w:rsidR="00A74303" w:rsidRDefault="00335B6B">
            <w:pPr>
              <w:pStyle w:val="Compact"/>
            </w:pPr>
            <w:r>
              <w:t>2.07 to 2.38</w:t>
            </w:r>
          </w:p>
        </w:tc>
        <w:tc>
          <w:tcPr>
            <w:tcW w:w="0" w:type="auto"/>
          </w:tcPr>
          <w:p w:rsidR="00A74303" w:rsidRDefault="00335B6B">
            <w:pPr>
              <w:pStyle w:val="Compact"/>
            </w:pPr>
            <w:r>
              <w:t>26</w:t>
            </w:r>
          </w:p>
        </w:tc>
      </w:tr>
      <w:tr w:rsidR="00A74303">
        <w:tc>
          <w:tcPr>
            <w:tcW w:w="0" w:type="auto"/>
          </w:tcPr>
          <w:p w:rsidR="00A74303" w:rsidRDefault="00335B6B">
            <w:pPr>
              <w:pStyle w:val="Compact"/>
            </w:pPr>
            <w:r>
              <w:t>Tie-Up Neck</w:t>
            </w:r>
          </w:p>
        </w:tc>
        <w:tc>
          <w:tcPr>
            <w:tcW w:w="0" w:type="auto"/>
          </w:tcPr>
          <w:p w:rsidR="00A74303" w:rsidRDefault="00335B6B">
            <w:pPr>
              <w:pStyle w:val="Compact"/>
            </w:pPr>
            <w:r>
              <w:t>2.04</w:t>
            </w:r>
          </w:p>
        </w:tc>
        <w:tc>
          <w:tcPr>
            <w:tcW w:w="0" w:type="auto"/>
          </w:tcPr>
          <w:p w:rsidR="00A74303" w:rsidRDefault="00335B6B">
            <w:pPr>
              <w:pStyle w:val="Compact"/>
            </w:pPr>
            <w:r>
              <w:t>1.88 to 2.24</w:t>
            </w:r>
          </w:p>
        </w:tc>
        <w:tc>
          <w:tcPr>
            <w:tcW w:w="0" w:type="auto"/>
          </w:tcPr>
          <w:p w:rsidR="00A74303" w:rsidRDefault="00335B6B">
            <w:pPr>
              <w:pStyle w:val="Compact"/>
            </w:pPr>
            <w:r>
              <w:t>420</w:t>
            </w:r>
          </w:p>
        </w:tc>
      </w:tr>
      <w:tr w:rsidR="00A74303">
        <w:tc>
          <w:tcPr>
            <w:tcW w:w="0" w:type="auto"/>
          </w:tcPr>
          <w:p w:rsidR="00A74303" w:rsidRDefault="00335B6B">
            <w:pPr>
              <w:pStyle w:val="Compact"/>
            </w:pPr>
            <w:r>
              <w:t>Shoulder Straps</w:t>
            </w:r>
          </w:p>
        </w:tc>
        <w:tc>
          <w:tcPr>
            <w:tcW w:w="0" w:type="auto"/>
          </w:tcPr>
          <w:p w:rsidR="00A74303" w:rsidRDefault="00335B6B">
            <w:pPr>
              <w:pStyle w:val="Compact"/>
            </w:pPr>
            <w:r>
              <w:t>2.00</w:t>
            </w:r>
          </w:p>
        </w:tc>
        <w:tc>
          <w:tcPr>
            <w:tcW w:w="0" w:type="auto"/>
          </w:tcPr>
          <w:p w:rsidR="00A74303" w:rsidRDefault="00335B6B">
            <w:pPr>
              <w:pStyle w:val="Compact"/>
            </w:pPr>
            <w:r>
              <w:t>1.75 to 2.33</w:t>
            </w:r>
          </w:p>
        </w:tc>
        <w:tc>
          <w:tcPr>
            <w:tcW w:w="0" w:type="auto"/>
          </w:tcPr>
          <w:p w:rsidR="00A74303" w:rsidRDefault="00335B6B">
            <w:pPr>
              <w:pStyle w:val="Compact"/>
            </w:pPr>
            <w:r>
              <w:t>145</w:t>
            </w:r>
          </w:p>
        </w:tc>
      </w:tr>
      <w:tr w:rsidR="00A74303">
        <w:tc>
          <w:tcPr>
            <w:tcW w:w="0" w:type="auto"/>
          </w:tcPr>
          <w:p w:rsidR="00A74303" w:rsidRDefault="00335B6B">
            <w:pPr>
              <w:pStyle w:val="Compact"/>
            </w:pPr>
            <w:r>
              <w:t>Keyhole Neck</w:t>
            </w:r>
          </w:p>
        </w:tc>
        <w:tc>
          <w:tcPr>
            <w:tcW w:w="0" w:type="auto"/>
          </w:tcPr>
          <w:p w:rsidR="00A74303" w:rsidRDefault="00335B6B">
            <w:pPr>
              <w:pStyle w:val="Compact"/>
            </w:pPr>
            <w:r>
              <w:t>2.00</w:t>
            </w:r>
          </w:p>
        </w:tc>
        <w:tc>
          <w:tcPr>
            <w:tcW w:w="0" w:type="auto"/>
          </w:tcPr>
          <w:p w:rsidR="00A74303" w:rsidRDefault="00335B6B">
            <w:pPr>
              <w:pStyle w:val="Compact"/>
            </w:pPr>
            <w:r>
              <w:t>1.82 to 2.17</w:t>
            </w:r>
          </w:p>
        </w:tc>
        <w:tc>
          <w:tcPr>
            <w:tcW w:w="0" w:type="auto"/>
          </w:tcPr>
          <w:p w:rsidR="00A74303" w:rsidRDefault="00335B6B">
            <w:pPr>
              <w:pStyle w:val="Compact"/>
            </w:pPr>
            <w:r>
              <w:t>769</w:t>
            </w:r>
          </w:p>
        </w:tc>
      </w:tr>
      <w:tr w:rsidR="00A74303">
        <w:tc>
          <w:tcPr>
            <w:tcW w:w="0" w:type="auto"/>
          </w:tcPr>
          <w:p w:rsidR="00A74303" w:rsidRDefault="00335B6B">
            <w:pPr>
              <w:pStyle w:val="Compact"/>
            </w:pPr>
            <w:r>
              <w:t>Round Neck</w:t>
            </w:r>
          </w:p>
        </w:tc>
        <w:tc>
          <w:tcPr>
            <w:tcW w:w="0" w:type="auto"/>
          </w:tcPr>
          <w:p w:rsidR="00A74303" w:rsidRDefault="00335B6B">
            <w:pPr>
              <w:pStyle w:val="Compact"/>
            </w:pPr>
            <w:r>
              <w:t>1.96</w:t>
            </w:r>
          </w:p>
        </w:tc>
        <w:tc>
          <w:tcPr>
            <w:tcW w:w="0" w:type="auto"/>
          </w:tcPr>
          <w:p w:rsidR="00A74303" w:rsidRDefault="00335B6B">
            <w:pPr>
              <w:pStyle w:val="Compact"/>
            </w:pPr>
            <w:r>
              <w:t>1.79 to 2.14</w:t>
            </w:r>
          </w:p>
        </w:tc>
        <w:tc>
          <w:tcPr>
            <w:tcW w:w="0" w:type="auto"/>
          </w:tcPr>
          <w:p w:rsidR="00A74303" w:rsidRDefault="00335B6B">
            <w:pPr>
              <w:pStyle w:val="Compact"/>
            </w:pPr>
            <w:r>
              <w:t>9,432</w:t>
            </w:r>
          </w:p>
        </w:tc>
      </w:tr>
      <w:tr w:rsidR="00A74303">
        <w:tc>
          <w:tcPr>
            <w:tcW w:w="0" w:type="auto"/>
          </w:tcPr>
          <w:p w:rsidR="00A74303" w:rsidRDefault="00335B6B">
            <w:pPr>
              <w:pStyle w:val="Compact"/>
            </w:pPr>
            <w:r>
              <w:t>Stylised Neck</w:t>
            </w:r>
          </w:p>
        </w:tc>
        <w:tc>
          <w:tcPr>
            <w:tcW w:w="0" w:type="auto"/>
          </w:tcPr>
          <w:p w:rsidR="00A74303" w:rsidRDefault="00335B6B">
            <w:pPr>
              <w:pStyle w:val="Compact"/>
            </w:pPr>
            <w:r>
              <w:t>1.85</w:t>
            </w:r>
          </w:p>
        </w:tc>
        <w:tc>
          <w:tcPr>
            <w:tcW w:w="0" w:type="auto"/>
          </w:tcPr>
          <w:p w:rsidR="00A74303" w:rsidRDefault="00335B6B">
            <w:pPr>
              <w:pStyle w:val="Compact"/>
            </w:pPr>
            <w:r>
              <w:t>1.64 to 1.97</w:t>
            </w:r>
          </w:p>
        </w:tc>
        <w:tc>
          <w:tcPr>
            <w:tcW w:w="0" w:type="auto"/>
          </w:tcPr>
          <w:p w:rsidR="00A74303" w:rsidRDefault="00335B6B">
            <w:pPr>
              <w:pStyle w:val="Compact"/>
            </w:pPr>
            <w:r>
              <w:t>23</w:t>
            </w:r>
          </w:p>
        </w:tc>
      </w:tr>
      <w:tr w:rsidR="00A74303">
        <w:tc>
          <w:tcPr>
            <w:tcW w:w="0" w:type="auto"/>
          </w:tcPr>
          <w:p w:rsidR="00A74303" w:rsidRDefault="00335B6B">
            <w:pPr>
              <w:pStyle w:val="Compact"/>
            </w:pPr>
            <w:r>
              <w:t>Square Neck</w:t>
            </w:r>
          </w:p>
        </w:tc>
        <w:tc>
          <w:tcPr>
            <w:tcW w:w="0" w:type="auto"/>
          </w:tcPr>
          <w:p w:rsidR="00A74303" w:rsidRDefault="00335B6B">
            <w:pPr>
              <w:pStyle w:val="Compact"/>
            </w:pPr>
            <w:r>
              <w:t>1.83</w:t>
            </w:r>
          </w:p>
        </w:tc>
        <w:tc>
          <w:tcPr>
            <w:tcW w:w="0" w:type="auto"/>
          </w:tcPr>
          <w:p w:rsidR="00A74303" w:rsidRDefault="00335B6B">
            <w:pPr>
              <w:pStyle w:val="Compact"/>
            </w:pPr>
            <w:r>
              <w:t>1.60 to 2.08</w:t>
            </w:r>
          </w:p>
        </w:tc>
        <w:tc>
          <w:tcPr>
            <w:tcW w:w="0" w:type="auto"/>
          </w:tcPr>
          <w:p w:rsidR="00A74303" w:rsidRDefault="00335B6B">
            <w:pPr>
              <w:pStyle w:val="Compact"/>
            </w:pPr>
            <w:r>
              <w:t>151</w:t>
            </w:r>
          </w:p>
        </w:tc>
      </w:tr>
      <w:tr w:rsidR="00A74303">
        <w:tc>
          <w:tcPr>
            <w:tcW w:w="0" w:type="auto"/>
          </w:tcPr>
          <w:p w:rsidR="00A74303" w:rsidRDefault="00335B6B">
            <w:pPr>
              <w:pStyle w:val="Compact"/>
            </w:pPr>
            <w:r>
              <w:t>Band Collar</w:t>
            </w:r>
          </w:p>
        </w:tc>
        <w:tc>
          <w:tcPr>
            <w:tcW w:w="0" w:type="auto"/>
          </w:tcPr>
          <w:p w:rsidR="00A74303" w:rsidRDefault="00335B6B">
            <w:pPr>
              <w:pStyle w:val="Compact"/>
            </w:pPr>
            <w:r>
              <w:t>1.80</w:t>
            </w:r>
          </w:p>
        </w:tc>
        <w:tc>
          <w:tcPr>
            <w:tcW w:w="0" w:type="auto"/>
          </w:tcPr>
          <w:p w:rsidR="00A74303" w:rsidRDefault="00335B6B">
            <w:pPr>
              <w:pStyle w:val="Compact"/>
            </w:pPr>
            <w:r>
              <w:t>1.48 to 2.05</w:t>
            </w:r>
          </w:p>
        </w:tc>
        <w:tc>
          <w:tcPr>
            <w:tcW w:w="0" w:type="auto"/>
          </w:tcPr>
          <w:p w:rsidR="00A74303" w:rsidRDefault="00335B6B">
            <w:pPr>
              <w:pStyle w:val="Compact"/>
            </w:pPr>
            <w:r>
              <w:t>477</w:t>
            </w:r>
          </w:p>
        </w:tc>
      </w:tr>
      <w:tr w:rsidR="00A74303">
        <w:tc>
          <w:tcPr>
            <w:tcW w:w="0" w:type="auto"/>
          </w:tcPr>
          <w:p w:rsidR="00A74303" w:rsidRDefault="00335B6B">
            <w:pPr>
              <w:pStyle w:val="Compact"/>
            </w:pPr>
            <w:r>
              <w:t>Scoop Neck</w:t>
            </w:r>
          </w:p>
        </w:tc>
        <w:tc>
          <w:tcPr>
            <w:tcW w:w="0" w:type="auto"/>
          </w:tcPr>
          <w:p w:rsidR="00A74303" w:rsidRDefault="00335B6B">
            <w:pPr>
              <w:pStyle w:val="Compact"/>
            </w:pPr>
            <w:r>
              <w:t>1.79</w:t>
            </w:r>
          </w:p>
        </w:tc>
        <w:tc>
          <w:tcPr>
            <w:tcW w:w="0" w:type="auto"/>
          </w:tcPr>
          <w:p w:rsidR="00A74303" w:rsidRDefault="00335B6B">
            <w:pPr>
              <w:pStyle w:val="Compact"/>
            </w:pPr>
            <w:r>
              <w:t>1.65 to 1.98</w:t>
            </w:r>
          </w:p>
        </w:tc>
        <w:tc>
          <w:tcPr>
            <w:tcW w:w="0" w:type="auto"/>
          </w:tcPr>
          <w:p w:rsidR="00A74303" w:rsidRDefault="00335B6B">
            <w:pPr>
              <w:pStyle w:val="Compact"/>
            </w:pPr>
            <w:r>
              <w:t>129</w:t>
            </w:r>
          </w:p>
        </w:tc>
      </w:tr>
      <w:tr w:rsidR="00A74303">
        <w:tc>
          <w:tcPr>
            <w:tcW w:w="0" w:type="auto"/>
          </w:tcPr>
          <w:p w:rsidR="00A74303" w:rsidRDefault="00335B6B">
            <w:pPr>
              <w:pStyle w:val="Compact"/>
            </w:pPr>
            <w:r>
              <w:t>Sweetheart Neck</w:t>
            </w:r>
          </w:p>
        </w:tc>
        <w:tc>
          <w:tcPr>
            <w:tcW w:w="0" w:type="auto"/>
          </w:tcPr>
          <w:p w:rsidR="00A74303" w:rsidRDefault="00335B6B">
            <w:pPr>
              <w:pStyle w:val="Compact"/>
            </w:pPr>
            <w:r>
              <w:t>1.78</w:t>
            </w:r>
          </w:p>
        </w:tc>
        <w:tc>
          <w:tcPr>
            <w:tcW w:w="0" w:type="auto"/>
          </w:tcPr>
          <w:p w:rsidR="00A74303" w:rsidRDefault="00335B6B">
            <w:pPr>
              <w:pStyle w:val="Compact"/>
            </w:pPr>
            <w:r>
              <w:t>1.65 to 1.99</w:t>
            </w:r>
          </w:p>
        </w:tc>
        <w:tc>
          <w:tcPr>
            <w:tcW w:w="0" w:type="auto"/>
          </w:tcPr>
          <w:p w:rsidR="00A74303" w:rsidRDefault="00335B6B">
            <w:pPr>
              <w:pStyle w:val="Compact"/>
            </w:pPr>
            <w:r>
              <w:t>133</w:t>
            </w:r>
          </w:p>
        </w:tc>
      </w:tr>
      <w:tr w:rsidR="00A74303">
        <w:tc>
          <w:tcPr>
            <w:tcW w:w="0" w:type="auto"/>
          </w:tcPr>
          <w:p w:rsidR="00A74303" w:rsidRDefault="00335B6B">
            <w:pPr>
              <w:pStyle w:val="Compact"/>
            </w:pPr>
            <w:r>
              <w:t>Mandarin Collar</w:t>
            </w:r>
          </w:p>
        </w:tc>
        <w:tc>
          <w:tcPr>
            <w:tcW w:w="0" w:type="auto"/>
          </w:tcPr>
          <w:p w:rsidR="00A74303" w:rsidRDefault="00335B6B">
            <w:pPr>
              <w:pStyle w:val="Compact"/>
            </w:pPr>
            <w:r>
              <w:t>1.70</w:t>
            </w:r>
          </w:p>
        </w:tc>
        <w:tc>
          <w:tcPr>
            <w:tcW w:w="0" w:type="auto"/>
          </w:tcPr>
          <w:p w:rsidR="00A74303" w:rsidRDefault="00335B6B">
            <w:pPr>
              <w:pStyle w:val="Compact"/>
            </w:pPr>
            <w:r>
              <w:t>1.39 to 1.99</w:t>
            </w:r>
          </w:p>
        </w:tc>
        <w:tc>
          <w:tcPr>
            <w:tcW w:w="0" w:type="auto"/>
          </w:tcPr>
          <w:p w:rsidR="00A74303" w:rsidRDefault="00335B6B">
            <w:pPr>
              <w:pStyle w:val="Compact"/>
            </w:pPr>
            <w:r>
              <w:t>3,568</w:t>
            </w:r>
          </w:p>
        </w:tc>
      </w:tr>
      <w:tr w:rsidR="00A74303">
        <w:tc>
          <w:tcPr>
            <w:tcW w:w="0" w:type="auto"/>
          </w:tcPr>
          <w:p w:rsidR="00A74303" w:rsidRDefault="00335B6B">
            <w:pPr>
              <w:pStyle w:val="Compact"/>
            </w:pPr>
            <w:r>
              <w:t>Shirt Collar</w:t>
            </w:r>
          </w:p>
        </w:tc>
        <w:tc>
          <w:tcPr>
            <w:tcW w:w="0" w:type="auto"/>
          </w:tcPr>
          <w:p w:rsidR="00A74303" w:rsidRDefault="00335B6B">
            <w:pPr>
              <w:pStyle w:val="Compact"/>
            </w:pPr>
            <w:r>
              <w:t>1.60</w:t>
            </w:r>
          </w:p>
        </w:tc>
        <w:tc>
          <w:tcPr>
            <w:tcW w:w="0" w:type="auto"/>
          </w:tcPr>
          <w:p w:rsidR="00A74303" w:rsidRDefault="00335B6B">
            <w:pPr>
              <w:pStyle w:val="Compact"/>
            </w:pPr>
            <w:r>
              <w:t>1.41 to 1.80</w:t>
            </w:r>
          </w:p>
        </w:tc>
        <w:tc>
          <w:tcPr>
            <w:tcW w:w="0" w:type="auto"/>
          </w:tcPr>
          <w:p w:rsidR="00A74303" w:rsidRDefault="00335B6B">
            <w:pPr>
              <w:pStyle w:val="Compact"/>
            </w:pPr>
            <w:r>
              <w:t>359</w:t>
            </w:r>
          </w:p>
        </w:tc>
      </w:tr>
      <w:tr w:rsidR="00A74303">
        <w:tc>
          <w:tcPr>
            <w:tcW w:w="0" w:type="auto"/>
          </w:tcPr>
          <w:p w:rsidR="00A74303" w:rsidRDefault="00335B6B">
            <w:pPr>
              <w:pStyle w:val="Compact"/>
            </w:pPr>
            <w:r>
              <w:t>V-Neck</w:t>
            </w:r>
          </w:p>
        </w:tc>
        <w:tc>
          <w:tcPr>
            <w:tcW w:w="0" w:type="auto"/>
          </w:tcPr>
          <w:p w:rsidR="00A74303" w:rsidRDefault="00335B6B">
            <w:pPr>
              <w:pStyle w:val="Compact"/>
            </w:pPr>
            <w:r>
              <w:t>1.58</w:t>
            </w:r>
          </w:p>
        </w:tc>
        <w:tc>
          <w:tcPr>
            <w:tcW w:w="0" w:type="auto"/>
          </w:tcPr>
          <w:p w:rsidR="00A74303" w:rsidRDefault="00335B6B">
            <w:pPr>
              <w:pStyle w:val="Compact"/>
            </w:pPr>
            <w:r>
              <w:t>1.39 to 1.74</w:t>
            </w:r>
          </w:p>
        </w:tc>
        <w:tc>
          <w:tcPr>
            <w:tcW w:w="0" w:type="auto"/>
          </w:tcPr>
          <w:p w:rsidR="00A74303" w:rsidRDefault="00335B6B">
            <w:pPr>
              <w:pStyle w:val="Compact"/>
            </w:pPr>
            <w:r>
              <w:t>1,836</w:t>
            </w:r>
          </w:p>
        </w:tc>
      </w:tr>
    </w:tbl>
    <w:p w:rsidR="00A74303" w:rsidRDefault="00335B6B">
      <w:pPr>
        <w:pStyle w:val="BodyText"/>
      </w:pPr>
      <w:r>
        <w:t>Three types are left out of Table 4 for having too few unseen images to summarise: Off-Shoulder with 10, Cowl Neck with 3 and Shawl Neck with 3. Off-Shoulder is the geometric extreme in this data, reaching an openness ratio above 11 in the widest case, and its absence from the table understates the range the measure covers.</w:t>
      </w:r>
    </w:p>
    <w:p w:rsidR="00A74303" w:rsidRDefault="00335B6B">
      <w:pPr>
        <w:pStyle w:val="BodyText"/>
      </w:pPr>
      <w:r>
        <w:t>Round Neck is the case that justifies the whole approach. It is 53% of the unseen set, its median sits almost exactly at the global centre, and its own garments spread across all three open categories: 2,167 narrow, 4,254 balanced and 3,011 wide. The label “round neck” carries almost no information about where in that range a given garment falls. The measurement does.</w:t>
      </w:r>
    </w:p>
    <w:p w:rsidR="00A74303" w:rsidRDefault="00335B6B">
      <w:pPr>
        <w:pStyle w:val="Heading2"/>
      </w:pPr>
      <w:bookmarkStart w:id="22" w:name="human-judgement-of-the-pairings"/>
      <w:bookmarkEnd w:id="21"/>
      <w:r>
        <w:rPr>
          <w:i/>
          <w:iCs/>
        </w:rPr>
        <w:t>5.3 Human Judgement of the Pairings</w:t>
      </w:r>
    </w:p>
    <w:p w:rsidR="00A74303" w:rsidRDefault="00335B6B">
      <w:pPr>
        <w:pStyle w:val="FirstParagraph"/>
      </w:pPr>
      <w:r>
        <w:t>Fig. 5 reports both human studies.</w:t>
      </w:r>
    </w:p>
    <w:p w:rsidR="00A74303" w:rsidRDefault="00335B6B">
      <w:pPr>
        <w:pStyle w:val="BodyText"/>
      </w:pPr>
      <w:r>
        <w:t>[Insert Fig. 5 here: figures/Fig5_human_evaluation.png]</w:t>
      </w:r>
    </w:p>
    <w:p w:rsidR="00A74303" w:rsidRDefault="00335B6B">
      <w:pPr>
        <w:pStyle w:val="BodyText"/>
      </w:pPr>
      <w:r>
        <w:rPr>
          <w:b/>
          <w:bCs/>
        </w:rPr>
        <w:t>Fig. 5. Results of the blind control study and the paired comparison</w:t>
      </w:r>
    </w:p>
    <w:p w:rsidR="00A74303" w:rsidRDefault="00335B6B">
      <w:pPr>
        <w:pStyle w:val="BodyText"/>
      </w:pPr>
      <w:r>
        <w:t>Across the 150-image sheet, the three raters approved 119 of the 120 genuine recommendations and none of the 30 swapped controls. A Fisher exact test on that contrast gives p below 1e-6. Raw agreement across all three raters was 96.7%, and Fleiss kappa was 0.932.</w:t>
      </w:r>
    </w:p>
    <w:p w:rsidR="00A74303" w:rsidRDefault="00335B6B">
      <w:pPr>
        <w:pStyle w:val="BodyText"/>
      </w:pPr>
      <w:r>
        <w:lastRenderedPageBreak/>
        <w:t>The individual rater records matter here, because a clean split can also mean somebody was told which items were fake. They weren’t, and the pattern shows it. Each rater made a small number of independent errors, one rejecting a genuine pairing, another approving a control and rejecting two genuine ones, and those errors fell on different images. Majority voting absorbed them.</w:t>
      </w:r>
    </w:p>
    <w:p w:rsidR="00A74303" w:rsidRDefault="00335B6B">
      <w:pPr>
        <w:pStyle w:val="BodyText"/>
      </w:pPr>
      <w:r>
        <w:t>What the control buys is interpretation. Taken alone, a 99.2% approval rate is consistent with raters who agree with whatever they are shown. Against 0% on randomly reassigned pairings judged under identical conditions, it isn’t.</w:t>
      </w:r>
    </w:p>
    <w:p w:rsidR="00A74303" w:rsidRDefault="00335B6B">
      <w:pPr>
        <w:pStyle w:val="Heading2"/>
      </w:pPr>
      <w:bookmarkStart w:id="23" w:name="geometry-against-the-catalogue-label"/>
      <w:bookmarkEnd w:id="22"/>
      <w:r>
        <w:rPr>
          <w:i/>
          <w:iCs/>
        </w:rPr>
        <w:t>5.4 Geometry Against the Catalogue Label</w:t>
      </w:r>
    </w:p>
    <w:p w:rsidR="00A74303" w:rsidRDefault="00335B6B">
      <w:pPr>
        <w:pStyle w:val="FirstParagraph"/>
      </w:pPr>
      <w:r>
        <w:t>Geometry and the label disagree on 6,699 of the 13,545 unseen open-neckline images, which is 49.5%. Across all unseen images including collars the figure is 37.3%. On roughly half the open-neckline catalogue, then, the two approaches give different advice, and only on those images can they be told apart.</w:t>
      </w:r>
    </w:p>
    <w:p w:rsidR="00A74303" w:rsidRDefault="00335B6B">
      <w:pPr>
        <w:pStyle w:val="BodyText"/>
      </w:pPr>
      <w:r>
        <w:t>Thirty of those cases were sampled and shown in both conditions. The raters approved the geometry pairing 29 times out of 30 and the label-only pairing 3 times. Twenty-six pairs favoured geometry and none favoured the label, giving an exact McNemar p of 2.98e-8.</w:t>
      </w:r>
    </w:p>
    <w:p w:rsidR="00A74303" w:rsidRDefault="00335B6B">
      <w:pPr>
        <w:pStyle w:val="BodyText"/>
      </w:pPr>
      <w:r>
        <w:t>Two of the 30 pairs happened to fall within two positions of each other in the shuffled sheet, so a rater may have noticed the repetition. Removing both leaves 27 of 28 against 3 of 28, with p of 1.19e-7.</w:t>
      </w:r>
    </w:p>
    <w:p w:rsidR="00A74303" w:rsidRDefault="00335B6B">
      <w:pPr>
        <w:pStyle w:val="BodyText"/>
      </w:pPr>
      <w:r>
        <w:t>The composition of the sample follows from how it was built. Twenty-five of the 30 pairs are Round Neck garments, with three V-Neck, one Keyhole and one Sweetheart. That is not a sampling accident. Disagreement concentrates where the label is least informative, and Section 5.2 already showed that Round Neck is where that is most true.</w:t>
      </w:r>
    </w:p>
    <w:p w:rsidR="00A74303" w:rsidRDefault="00335B6B">
      <w:pPr>
        <w:pStyle w:val="Heading1"/>
      </w:pPr>
      <w:bookmarkStart w:id="24" w:name="discussion"/>
      <w:bookmarkEnd w:id="19"/>
      <w:bookmarkEnd w:id="23"/>
      <w:r>
        <w:t>6 Discussion</w:t>
      </w:r>
    </w:p>
    <w:p w:rsidR="00A74303" w:rsidRDefault="00335B6B">
      <w:pPr>
        <w:pStyle w:val="Heading2"/>
      </w:pPr>
      <w:bookmarkStart w:id="25" w:name="implications"/>
      <w:r>
        <w:rPr>
          <w:i/>
          <w:iCs/>
        </w:rPr>
        <w:t>6.1 Implications</w:t>
      </w:r>
    </w:p>
    <w:p w:rsidR="00A74303" w:rsidRDefault="00335B6B">
      <w:pPr>
        <w:pStyle w:val="FirstParagraph"/>
      </w:pPr>
      <w:r>
        <w:t xml:space="preserve">The practical reading is that a catalogue already contains the information needed to improve its own accessory suggestions and the information is in the photographs </w:t>
      </w:r>
      <w:r w:rsidR="007B6864">
        <w:t xml:space="preserve">not the </w:t>
      </w:r>
      <w:r>
        <w:t>metadata. A retailer running a label-driven rule gives the same advice to every garment sharing a tag. On the evidence here that advice is contested on about half of open necklines, and where it is contested, people prefer what the measurement says.</w:t>
      </w:r>
    </w:p>
    <w:p w:rsidR="00A74303" w:rsidRDefault="00335B6B">
      <w:pPr>
        <w:pStyle w:val="BodyText"/>
      </w:pPr>
      <w:r>
        <w:t>The cost of switching is low</w:t>
      </w:r>
      <w:r w:rsidR="007B6864">
        <w:t xml:space="preserve"> and d</w:t>
      </w:r>
      <w:r>
        <w:t>etection runs on the smallest YOLO variant</w:t>
      </w:r>
      <w:r w:rsidR="007B6864">
        <w:t xml:space="preserve"> that </w:t>
      </w:r>
      <w:r>
        <w:t xml:space="preserve">measurement is one division and the rule is three thresholds and a branch. There is no embedding to train, no outfit corpus to curate, and no model to retrain when the catalogue turns over. Schwartz et al. [34] </w:t>
      </w:r>
      <w:r w:rsidR="007B6864">
        <w:t>discusses</w:t>
      </w:r>
      <w:r>
        <w:t xml:space="preserve"> that reporting this kind of cost alongside accuracy should be routine and on that measure a division and three thresholds are hard to beat. The suggestion also explains itself, since the quantity that selected the category is a visible property of the garment.</w:t>
      </w:r>
    </w:p>
    <w:p w:rsidR="00A74303" w:rsidRDefault="00335B6B">
      <w:pPr>
        <w:pStyle w:val="BodyText"/>
      </w:pPr>
      <w:r>
        <w:lastRenderedPageBreak/>
        <w:t>The methodological point has wider reach than the application</w:t>
      </w:r>
      <w:r w:rsidR="007B6864">
        <w:t xml:space="preserve"> and a</w:t>
      </w:r>
      <w:r>
        <w:t xml:space="preserve">ny evaluation that asks people to approve a system’s output needs something to compare that approval against. Without the control condition, the 99.2% figure reported here would have been indistinguishable from politeness and the kappa would have looked alarming for the wrong reason. </w:t>
      </w:r>
      <w:r w:rsidR="007B6864">
        <w:t>Along w</w:t>
      </w:r>
      <w:r>
        <w:t xml:space="preserve">ith </w:t>
      </w:r>
      <w:r w:rsidR="007B6864">
        <w:t xml:space="preserve">this, </w:t>
      </w:r>
      <w:r>
        <w:t>the same raters produced a clean separation</w:t>
      </w:r>
      <w:r w:rsidR="007B6864">
        <w:t xml:space="preserve"> and a</w:t>
      </w:r>
      <w:r>
        <w:t>dding a negative control cost one extra rating session.</w:t>
      </w:r>
    </w:p>
    <w:p w:rsidR="00A74303" w:rsidRDefault="00335B6B">
      <w:pPr>
        <w:pStyle w:val="BodyText"/>
      </w:pPr>
      <w:r>
        <w:t>The closed-collar branch is worth stating as a finding rather than an exception</w:t>
      </w:r>
      <w:r w:rsidR="007B6864">
        <w:t xml:space="preserve"> and a</w:t>
      </w:r>
      <w:r>
        <w:t xml:space="preserve"> single scalar openness ratio cannot represent closure. Mandarin collars and deep V-necks both produce tall narrow boxes</w:t>
      </w:r>
      <w:r w:rsidR="007B6864">
        <w:t xml:space="preserve"> </w:t>
      </w:r>
      <w:r>
        <w:t>and no threshold on that ratio will separate them</w:t>
      </w:r>
      <w:r w:rsidR="007B6864">
        <w:t xml:space="preserve"> </w:t>
      </w:r>
      <w:r>
        <w:t>because</w:t>
      </w:r>
      <w:r w:rsidR="007B6864">
        <w:t xml:space="preserve"> of</w:t>
      </w:r>
      <w:r>
        <w:t xml:space="preserve"> the difference</w:t>
      </w:r>
      <w:r w:rsidR="007B6864">
        <w:t xml:space="preserve"> that</w:t>
      </w:r>
      <w:r>
        <w:t xml:space="preserve"> lies in what fills the region rather than in its shape. A measure that captured closure would need a second descriptor.</w:t>
      </w:r>
    </w:p>
    <w:p w:rsidR="00A74303" w:rsidRDefault="00335B6B">
      <w:pPr>
        <w:pStyle w:val="Heading2"/>
      </w:pPr>
      <w:bookmarkStart w:id="26" w:name="threats-to-validity"/>
      <w:bookmarkEnd w:id="25"/>
      <w:r>
        <w:rPr>
          <w:i/>
          <w:iCs/>
        </w:rPr>
        <w:t>6.2 Threats to Validity</w:t>
      </w:r>
    </w:p>
    <w:p w:rsidR="00A74303" w:rsidRDefault="00335B6B">
      <w:pPr>
        <w:pStyle w:val="FirstParagraph"/>
      </w:pPr>
      <w:r>
        <w:t>Construct validity. The openness ratio describes the bounding box of a detected neckline region, not the neckline opening itself. The detector locates the neckline boundary, following the Fashionpedia annotation convention, so the box traces an edge rather than an aperture. The measure is also one number, and the closed-collar case shows where one number runs out. Garment type and jewellery convention are treated as given, drawn from conventional styling practice rather than derived.</w:t>
      </w:r>
    </w:p>
    <w:p w:rsidR="00A74303" w:rsidRDefault="00335B6B">
      <w:pPr>
        <w:pStyle w:val="BodyText"/>
      </w:pPr>
      <w:r>
        <w:t>Internal validity. All downstream results come from a single detector checkpoint, with the other two seeds reported for stability only. Roughly 8% of the admissible detections come from images used in detector training, and those are excluded from every geometry statistic but remain in the corpus. The visual check of the twenty most extreme openness values found the box on the neckline in nineteen cases, with one Round Neck garment where the detector caught the edge of a draped dupatta instead.</w:t>
      </w:r>
    </w:p>
    <w:p w:rsidR="00A74303" w:rsidRDefault="00335B6B">
      <w:pPr>
        <w:pStyle w:val="BodyText"/>
      </w:pPr>
      <w:r>
        <w:t>Conclusion validity. The human panel is three raters. That is enough to establish the contrast against the control, which is large, and thin for anything finer. The paired comparison rests on 30 pairs dominated by one neckline type, so it supports the claim that geometry beats the label where they disagree and says little about types outside that concentration. Both human studies were run by the same three people, so a shared blind spot would not show up.</w:t>
      </w:r>
    </w:p>
    <w:p w:rsidR="00A74303" w:rsidRDefault="00335B6B">
      <w:pPr>
        <w:pStyle w:val="BodyText"/>
      </w:pPr>
      <w:r>
        <w:t>External validity. The garments are studio catalogue photographs of kurtas from one dataset, mostly single-subject shots on plain backgrounds. Fig. 6 shows the two clearest failures, both of which involve a garment whose neckline is obscured or ambiguous.</w:t>
      </w:r>
    </w:p>
    <w:p w:rsidR="00A74303" w:rsidRDefault="00335B6B">
      <w:pPr>
        <w:pStyle w:val="BodyText"/>
      </w:pPr>
      <w:r>
        <w:t>[Insert Fig. 6 here: figures/Fig6_failure_cases.png]</w:t>
      </w:r>
    </w:p>
    <w:p w:rsidR="00A74303" w:rsidRDefault="00335B6B">
      <w:pPr>
        <w:pStyle w:val="BodyText"/>
      </w:pPr>
      <w:r>
        <w:rPr>
          <w:b/>
          <w:bCs/>
        </w:rPr>
        <w:t>Fig. 6. Representative failure cases</w:t>
      </w:r>
    </w:p>
    <w:p w:rsidR="00A74303" w:rsidRDefault="00335B6B">
      <w:pPr>
        <w:pStyle w:val="BodyText"/>
      </w:pPr>
      <w:r>
        <w:t>Street photography, group shots, heavy drape and occlusion are all absent from the evaluation. The 0.995 kurta detection score should be read in that light. Jewellery convention is also regional, and the mapping used here reflects South Asian practice. The method transfers; the thresholds and the pairing table would need refitting on each new catalogue.</w:t>
      </w:r>
    </w:p>
    <w:p w:rsidR="00A74303" w:rsidRDefault="00335B6B">
      <w:pPr>
        <w:pStyle w:val="Heading1"/>
      </w:pPr>
      <w:bookmarkStart w:id="27" w:name="conclusion"/>
      <w:bookmarkEnd w:id="24"/>
      <w:bookmarkEnd w:id="26"/>
      <w:r>
        <w:lastRenderedPageBreak/>
        <w:t>7 Conclusion</w:t>
      </w:r>
    </w:p>
    <w:p w:rsidR="00974E66" w:rsidRDefault="00974E66">
      <w:pPr>
        <w:pStyle w:val="BodyText"/>
        <w:rPr>
          <w:rFonts w:ascii="GeIST" w:hAnsi="GeIST"/>
          <w:sz w:val="23"/>
          <w:szCs w:val="23"/>
        </w:rPr>
      </w:pPr>
      <w:r>
        <w:rPr>
          <w:rStyle w:val="cursor-pointer"/>
          <w:rFonts w:ascii="GeIST" w:hAnsi="GeIST"/>
          <w:sz w:val="23"/>
          <w:szCs w:val="23"/>
        </w:rPr>
        <w:t>This study was based on the measurement of the neckline geometry directly from an image of the garment, instead of relying on the garment's own label.</w:t>
      </w:r>
      <w:r>
        <w:rPr>
          <w:rFonts w:ascii="GeIST" w:hAnsi="GeIST"/>
          <w:sz w:val="23"/>
          <w:szCs w:val="23"/>
        </w:rPr>
        <w:t xml:space="preserve"> </w:t>
      </w:r>
      <w:r>
        <w:rPr>
          <w:rStyle w:val="cursor-pointer"/>
          <w:rFonts w:ascii="GeIST" w:hAnsi="GeIST"/>
          <w:sz w:val="23"/>
          <w:szCs w:val="23"/>
        </w:rPr>
        <w:t>A YOLOv8n detector achieves test mAP50 of 0.813 for three seeds, without any leakage of near duplicate images between the three seeds.</w:t>
      </w:r>
      <w:r>
        <w:rPr>
          <w:rFonts w:ascii="GeIST" w:hAnsi="GeIST"/>
          <w:sz w:val="23"/>
          <w:szCs w:val="23"/>
        </w:rPr>
        <w:t xml:space="preserve"> </w:t>
      </w:r>
      <w:r>
        <w:rPr>
          <w:rStyle w:val="cursor-pointer"/>
          <w:rFonts w:ascii="GeIST" w:hAnsi="GeIST"/>
          <w:sz w:val="23"/>
          <w:szCs w:val="23"/>
        </w:rPr>
        <w:t>The openness ratio detected in the box distinguishes between the two neckline types with an ε2 of 0.212, the extremes of the type of neckline are separated well enough that the interquartile range of the Neck type V-Neck and Boat Neck do not overlap.</w:t>
      </w:r>
      <w:r>
        <w:rPr>
          <w:rFonts w:ascii="GeIST" w:hAnsi="GeIST"/>
          <w:sz w:val="23"/>
          <w:szCs w:val="23"/>
        </w:rPr>
        <w:t xml:space="preserve"> </w:t>
      </w:r>
      <w:r>
        <w:rPr>
          <w:rStyle w:val="cursor-pointer"/>
          <w:rFonts w:ascii="GeIST" w:hAnsi="GeIST"/>
          <w:sz w:val="23"/>
          <w:szCs w:val="23"/>
        </w:rPr>
        <w:t>119 system pairings were approved by three blinded raters, and no controls were approved from 30 that were silently corrupted.</w:t>
      </w:r>
      <w:r>
        <w:rPr>
          <w:rFonts w:ascii="GeIST" w:hAnsi="GeIST"/>
          <w:sz w:val="23"/>
          <w:szCs w:val="23"/>
        </w:rPr>
        <w:t xml:space="preserve"> </w:t>
      </w:r>
      <w:r>
        <w:rPr>
          <w:rStyle w:val="cursor-pointer"/>
          <w:rFonts w:ascii="GeIST" w:hAnsi="GeIST"/>
          <w:sz w:val="23"/>
          <w:szCs w:val="23"/>
        </w:rPr>
        <w:t>Of the 49.5% open necklines for which there was a conflict between geometry and catalogue, the same raters chose geometry 29 times out of 30.</w:t>
      </w:r>
      <w:r>
        <w:rPr>
          <w:rFonts w:ascii="GeIST" w:hAnsi="GeIST"/>
          <w:sz w:val="23"/>
          <w:szCs w:val="23"/>
        </w:rPr>
        <w:t xml:space="preserve"> </w:t>
      </w:r>
    </w:p>
    <w:p w:rsidR="00974E66" w:rsidRDefault="00974E66">
      <w:pPr>
        <w:pStyle w:val="BodyText"/>
      </w:pPr>
      <w:r>
        <w:rPr>
          <w:rStyle w:val="cursor-pointer"/>
          <w:rFonts w:ascii="GeIST" w:hAnsi="GeIST"/>
          <w:sz w:val="23"/>
          <w:szCs w:val="23"/>
        </w:rPr>
        <w:t>The ideal direction for the next version of closure will be by type because a single scalar ratio cannot represent closure.</w:t>
      </w:r>
      <w:r>
        <w:rPr>
          <w:rFonts w:ascii="GeIST" w:hAnsi="GeIST"/>
          <w:sz w:val="23"/>
          <w:szCs w:val="23"/>
        </w:rPr>
        <w:t xml:space="preserve"> </w:t>
      </w:r>
      <w:r>
        <w:rPr>
          <w:rStyle w:val="cursor-pointer"/>
          <w:rFonts w:ascii="GeIST" w:hAnsi="GeIST"/>
          <w:sz w:val="23"/>
          <w:szCs w:val="23"/>
        </w:rPr>
        <w:t>Two geometric properties are needed to differentiate an opening from a closure and the branch would be removed.</w:t>
      </w:r>
      <w:r>
        <w:rPr>
          <w:rFonts w:ascii="GeIST" w:hAnsi="GeIST"/>
          <w:sz w:val="23"/>
          <w:szCs w:val="23"/>
        </w:rPr>
        <w:t xml:space="preserve"> </w:t>
      </w:r>
      <w:r>
        <w:rPr>
          <w:rStyle w:val="cursor-pointer"/>
          <w:rFonts w:ascii="GeIST" w:hAnsi="GeIST"/>
          <w:sz w:val="23"/>
          <w:szCs w:val="23"/>
        </w:rPr>
        <w:t>Beyond that, the pairing table itself has to be tested with a larger and more diverse rater panel before it can be considered validated, and it must be tested on photos other than studio product shots before it can be considered validated.</w:t>
      </w:r>
    </w:p>
    <w:p w:rsidR="00A74303" w:rsidRDefault="00335B6B">
      <w:pPr>
        <w:pStyle w:val="Heading1"/>
      </w:pPr>
      <w:bookmarkStart w:id="28" w:name="acknowledgements"/>
      <w:bookmarkEnd w:id="27"/>
      <w:r>
        <w:t>Acknowledgements</w:t>
      </w:r>
    </w:p>
    <w:p w:rsidR="00A74303" w:rsidRDefault="00335B6B">
      <w:pPr>
        <w:pStyle w:val="FirstParagraph"/>
      </w:pPr>
      <w:r>
        <w:rPr>
          <w:i/>
          <w:iCs/>
        </w:rPr>
        <w:t>[To be completed. Remove from the anonymised review copy.]</w:t>
      </w:r>
    </w:p>
    <w:p w:rsidR="00A74303" w:rsidRDefault="00335B6B">
      <w:pPr>
        <w:pStyle w:val="Heading1"/>
      </w:pPr>
      <w:bookmarkStart w:id="29" w:name="references"/>
      <w:bookmarkEnd w:id="28"/>
      <w:r>
        <w:t>References</w:t>
      </w:r>
    </w:p>
    <w:p w:rsidR="00A74303" w:rsidRDefault="00335B6B">
      <w:pPr>
        <w:pStyle w:val="FirstParagraph"/>
      </w:pPr>
      <w:r>
        <w:t>[1] D. Jannach and M. Jugovac, “Measuring the business value of recommender systems,” ACM Trans. Manage. Inf. Syst., vol. 10, no. 4, Art. no. 16, 2019.</w:t>
      </w:r>
    </w:p>
    <w:p w:rsidR="00A74303" w:rsidRDefault="00335B6B">
      <w:pPr>
        <w:pStyle w:val="BodyText"/>
      </w:pPr>
      <w:r>
        <w:t>[2] X. Han, Z. Wu, Y.-G. Jiang, and L. S. Davis, “Learning fashion compatibility with bidirectional LSTMs,” in Proc. 25th ACM Int. Conf. Multimedia, 2017, pp. 1078-1086.</w:t>
      </w:r>
    </w:p>
    <w:p w:rsidR="00A74303" w:rsidRDefault="00335B6B">
      <w:pPr>
        <w:pStyle w:val="BodyText"/>
      </w:pPr>
      <w:r>
        <w:t>[3] M. I. Vasileva, B. A. Plummer, K. Dusad, S. Rajpal, R. Kumar, and D. Forsyth, “Learning type-aware embeddings for fashion compatibility,” in Proc. Eur. Conf. Comput. Vis. (ECCV), 2018, pp. 390-405.</w:t>
      </w:r>
    </w:p>
    <w:p w:rsidR="00A74303" w:rsidRDefault="00335B6B">
      <w:pPr>
        <w:pStyle w:val="BodyText"/>
      </w:pPr>
      <w:r>
        <w:t>[4] M. Jia et al., “Fashionpedia: Ontology, segmentation, and an attribute localization dataset,” in Proc. Eur. Conf. Comput. Vis. (ECCV), 2020, pp. 316-332.</w:t>
      </w:r>
    </w:p>
    <w:p w:rsidR="00A74303" w:rsidRDefault="00335B6B">
      <w:pPr>
        <w:pStyle w:val="BodyText"/>
      </w:pPr>
      <w:r>
        <w:t>[5] Y. Ge, R. Zhang, X. Wang, X. Tang, and P. Luo, “DeepFashion2: A versatile benchmark for detection, pose estimation, segmentation and re-identification of clothing images,” in Proc. IEEE/CVF Conf. Comput. Vis. Pattern Recognit. (CVPR), 2019, pp. 5337-5345.</w:t>
      </w:r>
    </w:p>
    <w:p w:rsidR="00A74303" w:rsidRDefault="00335B6B">
      <w:pPr>
        <w:pStyle w:val="BodyText"/>
      </w:pPr>
      <w:r>
        <w:t>[6] [AUTHORS], “Neckline geometry and jewellery pairing: Replication package,” GitHub repository, 2026. [Online]. Available: https://github.com/[TO-BE-ADDED]</w:t>
      </w:r>
    </w:p>
    <w:p w:rsidR="00A74303" w:rsidRDefault="00335B6B">
      <w:pPr>
        <w:pStyle w:val="BodyText"/>
      </w:pPr>
      <w:r>
        <w:t>[7] Z. Liu, P. Luo, S. Qiu, X. Wang, and X. Tang, “DeepFashion: Powering robust clothes recognition and retrieval with rich annotations,” in Proc. IEEE Conf. Comput. Vis. Pattern Recognit. (CVPR), 2016, pp. 1096-1104.</w:t>
      </w:r>
    </w:p>
    <w:p w:rsidR="00A74303" w:rsidRDefault="00335B6B">
      <w:pPr>
        <w:pStyle w:val="BodyText"/>
      </w:pPr>
      <w:r>
        <w:lastRenderedPageBreak/>
        <w:t>[8] K. Yamaguchi, M. H. Kiapour, L. E. Ortiz, and T. L. Berg, “Parsing clothing in fashion photographs,” in Proc. IEEE Conf. Comput. Vis. Pattern Recognit. (CVPR), 2012, pp. 3570-3577.</w:t>
      </w:r>
    </w:p>
    <w:p w:rsidR="00A74303" w:rsidRDefault="00335B6B">
      <w:pPr>
        <w:pStyle w:val="BodyText"/>
      </w:pPr>
      <w:r>
        <w:t>[9] S. Ren, K. He, R. Girshick, and J. Sun, “Faster R-CNN: Towards real-time object detection with region proposal networks,” in Proc. Adv. Neural Inf. Process. Syst. (NeurIPS), vol. 28, 2015, pp. 91-99.</w:t>
      </w:r>
    </w:p>
    <w:p w:rsidR="00A74303" w:rsidRDefault="00335B6B">
      <w:pPr>
        <w:pStyle w:val="BodyText"/>
      </w:pPr>
      <w:r>
        <w:t>[10] J. Redmon, S. Divvala, R. Girshick, and A. Farhadi, “You only look once: Unified, real-time object detection,” in Proc. IEEE Conf. Comput. Vis. Pattern Recognit. (CVPR), 2016, pp. 779-788.</w:t>
      </w:r>
    </w:p>
    <w:p w:rsidR="00A74303" w:rsidRDefault="00335B6B">
      <w:pPr>
        <w:pStyle w:val="BodyText"/>
      </w:pPr>
      <w:r>
        <w:t>[11] J. Terven, D.-M. Córdova-Esparza, and J.-A. Romero-González, “A comprehensive review of YOLO architectures in computer vision: From YOLOv1 to YOLOv8 and YOLO-NAS,” Mach. Learn. Knowl. Extr., vol. 5, no. 4, pp. 1680-1716, 2023.</w:t>
      </w:r>
    </w:p>
    <w:p w:rsidR="00A74303" w:rsidRDefault="00335B6B">
      <w:pPr>
        <w:pStyle w:val="BodyText"/>
      </w:pPr>
      <w:r>
        <w:t>[12] G. Jocher, A. Chaurasia, and J. Qiu, “Ultralytics YOLOv8,” 2023. [Online]. Available: https://github.com/ultralytics/ultralytics</w:t>
      </w:r>
    </w:p>
    <w:p w:rsidR="00A74303" w:rsidRDefault="00335B6B">
      <w:pPr>
        <w:pStyle w:val="BodyText"/>
      </w:pPr>
      <w:r>
        <w:t>[13] A. Veit, B. Kovacs, S. Bell, J. McAuley, K. Bala, and S. Belongie, “Learning visual clothing style with heterogeneous dyadic co-occurrences,” in Proc. IEEE Int. Conf. Comput. Vis. (ICCV), 2015, pp. 4642-4650.</w:t>
      </w:r>
    </w:p>
    <w:p w:rsidR="00A74303" w:rsidRDefault="00335B6B">
      <w:pPr>
        <w:pStyle w:val="BodyText"/>
      </w:pPr>
      <w:r>
        <w:t>[14] J. McAuley, C. Targett, Q. Shi, and A. van den Hengel, “Image-based recommendations on styles and substitutes,” in Proc. 38th Int. ACM SIGIR Conf. Res. Dev. Inf. Retrieval, 2015, pp. 43-52.</w:t>
      </w:r>
    </w:p>
    <w:p w:rsidR="00A74303" w:rsidRDefault="00335B6B">
      <w:pPr>
        <w:pStyle w:val="BodyText"/>
      </w:pPr>
      <w:r>
        <w:t>[15] Z. Cui, Z. Li, S. Wu, X. Zhang, and L. Wang, “Dressing as a whole: Outfit compatibility learning based on node-wise graph neural networks,” in Proc. World Wide Web Conf. (WWW), 2019, pp. 307-317.</w:t>
      </w:r>
    </w:p>
    <w:p w:rsidR="00A74303" w:rsidRDefault="00335B6B">
      <w:pPr>
        <w:pStyle w:val="BodyText"/>
      </w:pPr>
      <w:r>
        <w:t>[16] W.-L. Hsiao and K. Grauman, “Creating capsule wardrobes from fashion images,” in Proc. IEEE/CVF Conf. Comput. Vis. Pattern Recognit. (CVPR), 2018, pp. 7161-7170.</w:t>
      </w:r>
    </w:p>
    <w:p w:rsidR="00A74303" w:rsidRDefault="00335B6B">
      <w:pPr>
        <w:pStyle w:val="BodyText"/>
      </w:pPr>
      <w:r>
        <w:t>[17] W.-H. Cheng, S. Song, C.-Y. Chen, S. C. Hidayati, and J. Liu, “Fashion meets computer vision: A survey,” ACM Comput. Surv., vol. 54, no. 4, Art. no. 72, 2021.</w:t>
      </w:r>
    </w:p>
    <w:p w:rsidR="00A74303" w:rsidRDefault="00335B6B">
      <w:pPr>
        <w:pStyle w:val="BodyText"/>
      </w:pPr>
      <w:r>
        <w:t>[18] Y. Deldjoo, F. Nazary, A. Ramisa, J. McAuley, G. Pellegrini, A. Bellogin, and T. Di Noia, “A review of modern fashion recommender systems,” ACM Comput. Surv., vol. 56, no. 4, Art. no. 87, 2023.</w:t>
      </w:r>
    </w:p>
    <w:p w:rsidR="00A74303" w:rsidRDefault="00335B6B">
      <w:pPr>
        <w:pStyle w:val="BodyText"/>
      </w:pPr>
      <w:r>
        <w:t>[19] J. Bobadilla, F. Ortega, A. Hernando, and A. Gutiérrez, “Recommender systems survey,” Knowl.-Based Syst., vol. 46, pp. 109-132, 2013.</w:t>
      </w:r>
    </w:p>
    <w:p w:rsidR="00A74303" w:rsidRDefault="00335B6B">
      <w:pPr>
        <w:pStyle w:val="BodyText"/>
      </w:pPr>
      <w:r>
        <w:t>[20] A. Radford et al., “Learning transferable visual models from natural language supervision,” in Proc. 38th Int. Conf. Mach. Learn. (ICML), 2021, pp. 8748-8763.</w:t>
      </w:r>
    </w:p>
    <w:p w:rsidR="00A74303" w:rsidRDefault="00335B6B">
      <w:pPr>
        <w:pStyle w:val="BodyText"/>
      </w:pPr>
      <w:r>
        <w:t>[21] Y. Zhang and X. Chen, “Explainable recommendation: A survey and new perspectives,” Found. Trends Inf. Retrieval, vol. 14, no. 1, pp. 1-101, 2020.</w:t>
      </w:r>
    </w:p>
    <w:p w:rsidR="00A74303" w:rsidRDefault="00335B6B">
      <w:pPr>
        <w:pStyle w:val="BodyText"/>
      </w:pPr>
      <w:r>
        <w:lastRenderedPageBreak/>
        <w:t>[22] X. Chen, H. Chen, H. Xu, Y. Zhang, Y. Cao, Z. Qin, and H. Zha, “Personalized fashion recommendation with visual explanations based on multimodal attention network,” in Proc. 42nd Int. ACM SIGIR Conf. Res. Dev. Inf. Retrieval, 2019, pp. 765-774.</w:t>
      </w:r>
    </w:p>
    <w:p w:rsidR="00A74303" w:rsidRDefault="00335B6B">
      <w:pPr>
        <w:pStyle w:val="BodyText"/>
      </w:pPr>
      <w:r>
        <w:t>[23] S. C. Hidayati, C.-W. You, W.-H. Cheng, and K.-L. Hua, “Learning and recognition of clothing genres from full-body images,” IEEE Trans. Cybern., vol. 48, no. 5, pp. 1647-1659, 2018.</w:t>
      </w:r>
    </w:p>
    <w:p w:rsidR="00A74303" w:rsidRDefault="00335B6B">
      <w:pPr>
        <w:pStyle w:val="BodyText"/>
      </w:pPr>
      <w:r>
        <w:t>[24] R. Misra, M. Wan, and J. McAuley, “Decomposing fit semantics for product size recommendation in metric spaces,” in Proc. 12th ACM Conf. Recommender Syst. (RecSys), 2018, pp. 422-426.</w:t>
      </w:r>
    </w:p>
    <w:p w:rsidR="00A74303" w:rsidRDefault="00335B6B">
      <w:pPr>
        <w:pStyle w:val="BodyText"/>
      </w:pPr>
      <w:r>
        <w:t>[25] J. L. Herlocker, J. A. Konstan, L. G. Terveen, and J. T. Riedl, “Evaluating collaborative filtering recommender systems,” ACM Trans. Inf. Syst., vol. 22, no. 1, pp. 5-53, 2004.</w:t>
      </w:r>
    </w:p>
    <w:p w:rsidR="00A74303" w:rsidRDefault="00335B6B">
      <w:pPr>
        <w:pStyle w:val="BodyText"/>
      </w:pPr>
      <w:r>
        <w:t>[26] J. A. Krosnick, “Response strategies for coping with the cognitive demands of attitude measures in surveys,” Appl. Cogn. Psychol., vol. 5, no. 3, pp. 213-236, 1991.</w:t>
      </w:r>
    </w:p>
    <w:p w:rsidR="00A74303" w:rsidRDefault="00335B6B">
      <w:pPr>
        <w:pStyle w:val="BodyText"/>
      </w:pPr>
      <w:r>
        <w:t>[27] J. Cohen, “A coefficient of agreement for nominal scales,” Educ. Psychol. Meas., vol. 20, no. 1, pp. 37-46, 1960.</w:t>
      </w:r>
    </w:p>
    <w:p w:rsidR="00A74303" w:rsidRDefault="00335B6B">
      <w:pPr>
        <w:pStyle w:val="BodyText"/>
      </w:pPr>
      <w:r>
        <w:t>[28] J. L. Fleiss, “Measuring nominal scale agreement among many raters,” Psychol. Bull., vol. 76, no. 5, pp. 378-382, 1971.</w:t>
      </w:r>
    </w:p>
    <w:p w:rsidR="00A74303" w:rsidRDefault="00335B6B">
      <w:pPr>
        <w:pStyle w:val="BodyText"/>
      </w:pPr>
      <w:r>
        <w:t>[29] T. Byrt, J. Bishop, and J. B. Carlin, “Bias, prevalence and kappa,” J. Clin. Epidemiol., vol. 46, no. 5, pp. 423-429, 1993.</w:t>
      </w:r>
    </w:p>
    <w:p w:rsidR="00A74303" w:rsidRDefault="00335B6B">
      <w:pPr>
        <w:pStyle w:val="BodyText"/>
      </w:pPr>
      <w:r>
        <w:t>[30] Q. McNemar, “Note on the sampling error of the difference between correlated proportions or percentages,” Psychometrika, vol. 12, no. 2, pp. 153-157, 1947.</w:t>
      </w:r>
    </w:p>
    <w:p w:rsidR="00A74303" w:rsidRDefault="00335B6B">
      <w:pPr>
        <w:pStyle w:val="BodyText"/>
      </w:pPr>
      <w:r>
        <w:t>[31] W. H. Kruskal and W. A. Wallis, “Use of ranks in one-criterion variance analysis,” J. Amer. Statist. Assoc., vol. 47, no. 260, pp. 583-621, 1952.</w:t>
      </w:r>
    </w:p>
    <w:p w:rsidR="00A74303" w:rsidRDefault="00335B6B">
      <w:pPr>
        <w:pStyle w:val="BodyText"/>
      </w:pPr>
      <w:r>
        <w:t>[32] T.-Y. Lin, M. Maire, S. Belongie, J. Hays, P. Perona, D. Ramanan, P. Dollár, and C. L. Zitnick, “Microsoft COCO: Common objects in context,” in Proc. Eur. Conf. Comput. Vis. (ECCV), 2014, pp. 740-755.</w:t>
      </w:r>
    </w:p>
    <w:p w:rsidR="00A74303" w:rsidRDefault="00335B6B">
      <w:pPr>
        <w:pStyle w:val="BodyText"/>
      </w:pPr>
      <w:r>
        <w:t>[33] C. Zauner, “Implementation and benchmarking of perceptual image hash functions,” M.S. thesis, Upper Austria Univ. Applied Sciences, Hagenberg, Austria, 2010.</w:t>
      </w:r>
    </w:p>
    <w:p w:rsidR="00A74303" w:rsidRDefault="00335B6B">
      <w:pPr>
        <w:pStyle w:val="BodyText"/>
      </w:pPr>
      <w:r>
        <w:t>[34] R. Schwartz, J. Dodge, N. A. Smith, and O. Etzioni, “Green AI,” Commun. ACM, vol. 63, no. 12, pp. 54-63, 2020.</w:t>
      </w:r>
      <w:bookmarkEnd w:id="29"/>
    </w:p>
    <w:sectPr w:rsidR="00A7430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07D2" w:rsidRDefault="00DC07D2">
      <w:pPr>
        <w:spacing w:after="0"/>
      </w:pPr>
      <w:r>
        <w:separator/>
      </w:r>
    </w:p>
  </w:endnote>
  <w:endnote w:type="continuationSeparator" w:id="0">
    <w:p w:rsidR="00DC07D2" w:rsidRDefault="00DC07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Geist Fallback">
    <w:altName w:val="Times New Roman"/>
    <w:panose1 w:val="020B0604020202020204"/>
    <w:charset w:val="00"/>
    <w:family w:val="roman"/>
    <w:notTrueType/>
    <w:pitch w:val="default"/>
  </w:font>
  <w:font w:name="GeIS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07D2" w:rsidRDefault="00DC07D2">
      <w:r>
        <w:separator/>
      </w:r>
    </w:p>
  </w:footnote>
  <w:footnote w:type="continuationSeparator" w:id="0">
    <w:p w:rsidR="00DC07D2" w:rsidRDefault="00DC07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0DC2A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2106D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4BD73A0F"/>
    <w:multiLevelType w:val="multilevel"/>
    <w:tmpl w:val="433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713871">
    <w:abstractNumId w:val="0"/>
  </w:num>
  <w:num w:numId="2" w16cid:durableId="1570768245">
    <w:abstractNumId w:val="1"/>
  </w:num>
  <w:num w:numId="3" w16cid:durableId="1483152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303"/>
    <w:rsid w:val="00176A3B"/>
    <w:rsid w:val="001F3D5D"/>
    <w:rsid w:val="00310F77"/>
    <w:rsid w:val="003214F1"/>
    <w:rsid w:val="00335B6B"/>
    <w:rsid w:val="003F4816"/>
    <w:rsid w:val="00407350"/>
    <w:rsid w:val="00412C28"/>
    <w:rsid w:val="00495B7C"/>
    <w:rsid w:val="005E0B62"/>
    <w:rsid w:val="00734FBB"/>
    <w:rsid w:val="007B6864"/>
    <w:rsid w:val="0091706F"/>
    <w:rsid w:val="00930E7A"/>
    <w:rsid w:val="00974E66"/>
    <w:rsid w:val="00A74303"/>
    <w:rsid w:val="00AE72AB"/>
    <w:rsid w:val="00B539A7"/>
    <w:rsid w:val="00BB1F45"/>
    <w:rsid w:val="00C974BF"/>
    <w:rsid w:val="00CD6B5F"/>
    <w:rsid w:val="00D13C4F"/>
    <w:rsid w:val="00D35A36"/>
    <w:rsid w:val="00DC07D2"/>
    <w:rsid w:val="00DC3288"/>
    <w:rsid w:val="00E37375"/>
    <w:rsid w:val="00EC241A"/>
    <w:rsid w:val="00F530F4"/>
    <w:rsid w:val="00F657A6"/>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CF707A-19BE-254F-A1BB-92C217D1C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57A6"/>
    <w:pPr>
      <w:spacing w:before="100" w:beforeAutospacing="1" w:after="100" w:afterAutospacing="1"/>
    </w:pPr>
    <w:rPr>
      <w:rFonts w:ascii="Times New Roman" w:eastAsia="Times New Roman" w:hAnsi="Times New Roman" w:cs="Times New Roman"/>
    </w:rPr>
  </w:style>
  <w:style w:type="character" w:customStyle="1" w:styleId="cursor-pointer">
    <w:name w:val="cursor-pointer"/>
    <w:basedOn w:val="DefaultParagraphFont"/>
    <w:rsid w:val="00930E7A"/>
  </w:style>
  <w:style w:type="paragraph" w:styleId="Header">
    <w:name w:val="header"/>
    <w:basedOn w:val="Normal"/>
    <w:link w:val="HeaderChar"/>
    <w:rsid w:val="00974E66"/>
    <w:pPr>
      <w:tabs>
        <w:tab w:val="center" w:pos="4680"/>
        <w:tab w:val="right" w:pos="9360"/>
      </w:tabs>
      <w:spacing w:after="0"/>
    </w:pPr>
  </w:style>
  <w:style w:type="character" w:customStyle="1" w:styleId="HeaderChar">
    <w:name w:val="Header Char"/>
    <w:basedOn w:val="DefaultParagraphFont"/>
    <w:link w:val="Header"/>
    <w:rsid w:val="00974E66"/>
  </w:style>
  <w:style w:type="paragraph" w:styleId="Footer">
    <w:name w:val="footer"/>
    <w:basedOn w:val="Normal"/>
    <w:link w:val="FooterChar"/>
    <w:rsid w:val="00974E66"/>
    <w:pPr>
      <w:tabs>
        <w:tab w:val="center" w:pos="4680"/>
        <w:tab w:val="right" w:pos="9360"/>
      </w:tabs>
      <w:spacing w:after="0"/>
    </w:pPr>
  </w:style>
  <w:style w:type="character" w:customStyle="1" w:styleId="FooterChar">
    <w:name w:val="Footer Char"/>
    <w:basedOn w:val="DefaultParagraphFont"/>
    <w:link w:val="Footer"/>
    <w:rsid w:val="00974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47225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5561</Words>
  <Characters>31704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keywords/>
  <cp:lastModifiedBy>Muhammad Ahmad Zia</cp:lastModifiedBy>
  <cp:revision>5</cp:revision>
  <dcterms:created xsi:type="dcterms:W3CDTF">2026-10-21T17:43:00Z</dcterms:created>
  <dcterms:modified xsi:type="dcterms:W3CDTF">2026-10-21T19:01:00Z</dcterms:modified>
</cp:coreProperties>
</file>