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2FEDB" w14:textId="77777777" w:rsidR="008A72DE" w:rsidRDefault="008A72DE">
      <w:pPr>
        <w:spacing w:after="280"/>
        <w:jc w:val="center"/>
        <w:rPr>
          <w:b/>
          <w:sz w:val="32"/>
        </w:rPr>
      </w:pPr>
      <w:proofErr w:type="spellStart"/>
      <w:r>
        <w:rPr>
          <w:b/>
          <w:sz w:val="32"/>
        </w:rPr>
        <w:t>LoomAI</w:t>
      </w:r>
      <w:proofErr w:type="spellEnd"/>
    </w:p>
    <w:p w14:paraId="5D167265" w14:textId="10EEA600" w:rsidR="00A72734" w:rsidRDefault="00000000">
      <w:pPr>
        <w:spacing w:after="280"/>
        <w:jc w:val="center"/>
        <w:rPr>
          <w:i/>
          <w:color w:val="505050"/>
          <w:sz w:val="22"/>
        </w:rPr>
      </w:pPr>
      <w:r>
        <w:rPr>
          <w:i/>
          <w:color w:val="505050"/>
          <w:sz w:val="22"/>
        </w:rPr>
        <w:t>Deep Learning Course — Project Proposal</w:t>
      </w:r>
    </w:p>
    <w:p w14:paraId="031DD86E" w14:textId="5CCCE4BD" w:rsidR="00A117F1" w:rsidRDefault="00A117F1">
      <w:pPr>
        <w:spacing w:after="280"/>
        <w:jc w:val="center"/>
        <w:rPr>
          <w:i/>
          <w:color w:val="505050"/>
          <w:sz w:val="22"/>
        </w:rPr>
      </w:pPr>
      <w:r>
        <w:rPr>
          <w:i/>
          <w:color w:val="505050"/>
          <w:sz w:val="22"/>
        </w:rPr>
        <w:t>Group Members: Syed Muhammed Ahmed-462052</w:t>
      </w:r>
    </w:p>
    <w:p w14:paraId="5376B8AC" w14:textId="26D7DB85" w:rsidR="00A117F1" w:rsidRDefault="00A117F1" w:rsidP="00A117F1">
      <w:pPr>
        <w:spacing w:after="280"/>
      </w:pPr>
      <w:r>
        <w:rPr>
          <w:i/>
          <w:color w:val="505050"/>
          <w:sz w:val="22"/>
        </w:rPr>
        <w:tab/>
      </w:r>
      <w:r>
        <w:rPr>
          <w:i/>
          <w:color w:val="505050"/>
          <w:sz w:val="22"/>
        </w:rPr>
        <w:tab/>
      </w:r>
      <w:r>
        <w:rPr>
          <w:i/>
          <w:color w:val="505050"/>
          <w:sz w:val="22"/>
        </w:rPr>
        <w:tab/>
      </w:r>
      <w:r>
        <w:rPr>
          <w:i/>
          <w:color w:val="505050"/>
          <w:sz w:val="22"/>
        </w:rPr>
        <w:tab/>
      </w:r>
      <w:r>
        <w:rPr>
          <w:i/>
          <w:color w:val="505050"/>
          <w:sz w:val="22"/>
        </w:rPr>
        <w:tab/>
        <w:t xml:space="preserve">       </w:t>
      </w:r>
    </w:p>
    <w:p w14:paraId="412F8374" w14:textId="77777777" w:rsidR="00A72734" w:rsidRDefault="00000000">
      <w:pPr>
        <w:spacing w:before="280"/>
      </w:pPr>
      <w:r>
        <w:rPr>
          <w:b/>
          <w:sz w:val="28"/>
        </w:rPr>
        <w:t>1. Introduction and Motivation</w:t>
      </w:r>
    </w:p>
    <w:p w14:paraId="56D2CF28" w14:textId="77777777" w:rsidR="00A72734" w:rsidRDefault="00000000">
      <w:pPr>
        <w:jc w:val="both"/>
      </w:pPr>
      <w:r>
        <w:t>The fashion industry relies heavily on visual prototyping and design iterations, a process traditionally requiring significant time, physical materials, and human resources to conceptualize new garments. The advent of Deep Learning, particularly Latent Diffusion Models (LDMs), has revolutionized image synthesis, allowing for the generation of highly realistic images from natural language descriptions. However, applying these generative models to professional fashion design presents unique challenges. Fashion synthesis demands not only high visual fidelity and domain-specific stylistic accuracy but also strict preservation of underlying structural elements, such as the silhouette, pose, and geometry of the garment.</w:t>
      </w:r>
    </w:p>
    <w:p w14:paraId="70621F73" w14:textId="77777777" w:rsidR="00A72734" w:rsidRDefault="00000000">
      <w:pPr>
        <w:jc w:val="both"/>
      </w:pPr>
      <w:r>
        <w:t>This project proposes the development of a controllable fashion image synthesis system. By leveraging advanced generative networks alongside structural condition mechanisms, this proposed framework aims to allow users to generate novel fashion items from text descriptions while strictly adhering to the spatial and structural constraints of a reference image.</w:t>
      </w:r>
    </w:p>
    <w:p w14:paraId="7F5D6A85" w14:textId="77777777" w:rsidR="00A72734" w:rsidRDefault="00000000">
      <w:pPr>
        <w:spacing w:before="280"/>
      </w:pPr>
      <w:r>
        <w:rPr>
          <w:b/>
          <w:sz w:val="28"/>
        </w:rPr>
        <w:t>2. Problem Statement</w:t>
      </w:r>
    </w:p>
    <w:p w14:paraId="3DCC7850" w14:textId="77777777" w:rsidR="00A72734" w:rsidRDefault="00000000">
      <w:pPr>
        <w:jc w:val="both"/>
      </w:pPr>
      <w:r>
        <w:t>While vanilla text-to-image models (such as DALL-E or standard Stable Diffusion) can generate visually appealing clothing, they lack fine-grained structural controllability. If a designer wishes to change the fabric of a jacket to "black leather" while maintaining the exact cut, collar shape, and draping of the original sketch, standard models typically alter the entire geometry of the image. Furthermore, broad-domain generative models often lack the specialized nuance required for high-end fashion textures and details.</w:t>
      </w:r>
    </w:p>
    <w:p w14:paraId="6830629C" w14:textId="77777777" w:rsidR="00A72734" w:rsidRDefault="00000000">
      <w:pPr>
        <w:jc w:val="both"/>
      </w:pPr>
      <w:r>
        <w:t>Therefore, the core problem this project addresses is: How can we bridge the gap between open-ended text-to-image generation and strict structural preservation within the specialized domain of fashion imagery?</w:t>
      </w:r>
    </w:p>
    <w:p w14:paraId="2343FACD" w14:textId="77777777" w:rsidR="00A72734" w:rsidRDefault="00000000">
      <w:pPr>
        <w:spacing w:before="280"/>
      </w:pPr>
      <w:r>
        <w:rPr>
          <w:b/>
          <w:sz w:val="28"/>
        </w:rPr>
        <w:t>3. Proposed Methodology</w:t>
      </w:r>
    </w:p>
    <w:p w14:paraId="01F9552E" w14:textId="77777777" w:rsidR="00A72734" w:rsidRDefault="00000000">
      <w:pPr>
        <w:jc w:val="both"/>
      </w:pPr>
      <w:r>
        <w:t>To solve the aforementioned challenges, we propose a multi-stage deep learning architecture that integrates domain fine-tuning with spatial conditioning. The proposed pipeline consists of three core components:</w:t>
      </w:r>
    </w:p>
    <w:p w14:paraId="55457CDB" w14:textId="77777777" w:rsidR="00A72734" w:rsidRDefault="00000000">
      <w:pPr>
        <w:spacing w:before="200" w:after="80"/>
      </w:pPr>
      <w:r>
        <w:rPr>
          <w:b/>
        </w:rPr>
        <w:t>3.1. Base Generative Model – Stable Diffusion v1.5</w:t>
      </w:r>
    </w:p>
    <w:p w14:paraId="65D3D1C6" w14:textId="77777777" w:rsidR="00A72734" w:rsidRDefault="00000000">
      <w:pPr>
        <w:jc w:val="both"/>
      </w:pPr>
      <w:r>
        <w:lastRenderedPageBreak/>
        <w:t>We will employ Stable Diffusion v1.5 as our foundational text-to-image framework. As a latent diffusion model, it offers a strong baseline for high-fidelity image synthesis. Operating in the latent space allows for significant computational efficiency compared to standard pixel-space diffusion models, making it feasible to train and evaluate within the constraints of academic computing resources.</w:t>
      </w:r>
    </w:p>
    <w:p w14:paraId="0A237F36" w14:textId="77777777" w:rsidR="00A72734" w:rsidRDefault="00000000">
      <w:pPr>
        <w:spacing w:before="200" w:after="80"/>
      </w:pPr>
      <w:r>
        <w:rPr>
          <w:b/>
        </w:rPr>
        <w:t>3.2. Structural Guidance via ControlNet</w:t>
      </w:r>
    </w:p>
    <w:p w14:paraId="0ED3EBC6" w14:textId="77777777" w:rsidR="00A72734" w:rsidRDefault="00000000">
      <w:pPr>
        <w:jc w:val="both"/>
      </w:pPr>
      <w:r>
        <w:t>To achieve structural constraints, we propose integrating a ControlNet module. ControlNet is a neural network architecture designed to add spatial conditioning controls to large, pre-trained text-to-image diffusion models. Before feeding a reference image into the network, we will apply a Canny edge detector to extract a structural map (outlining the silhouette, seams, and pose). ControlNet will take this structural map as an auxiliary input condition, locking the geometry of the generated output to the reference image, ensuring the generated garment retains the exact shape of the original.</w:t>
      </w:r>
    </w:p>
    <w:p w14:paraId="7308C466" w14:textId="77777777" w:rsidR="00A72734" w:rsidRDefault="00000000">
      <w:pPr>
        <w:spacing w:before="200" w:after="80"/>
      </w:pPr>
      <w:r>
        <w:rPr>
          <w:b/>
        </w:rPr>
        <w:t>3.3. Domain Adaptation via LoRA (Low-Rank Adaptation)</w:t>
      </w:r>
    </w:p>
    <w:p w14:paraId="3263631C" w14:textId="77777777" w:rsidR="00A72734" w:rsidRDefault="00000000">
      <w:pPr>
        <w:jc w:val="both"/>
      </w:pPr>
      <w:r>
        <w:t>Because Stable Diffusion is trained on a general dataset, it requires adaptation to understand the nuanced textures, lighting, and semantic terminology of the fashion domain. Full fine-tuning of the model is computationally prohibitive. Instead, we propose using LoRA (Low-Rank Adaptation). LoRA injects trainable rank decomposition matrices into the transformer layers of the diffusion model while keeping the original pre-trained weights frozen. This allows us to achieve domain-specific fine-tuning by updating only a fraction (~4 million) of the parameters versus the full 860 million, making the training process highly efficient.</w:t>
      </w:r>
    </w:p>
    <w:p w14:paraId="29DDEBEF" w14:textId="77777777" w:rsidR="00A72734" w:rsidRDefault="00000000">
      <w:pPr>
        <w:spacing w:before="280"/>
      </w:pPr>
      <w:r>
        <w:rPr>
          <w:b/>
          <w:sz w:val="28"/>
        </w:rPr>
        <w:t>4. Dataset</w:t>
      </w:r>
    </w:p>
    <w:p w14:paraId="41B10398" w14:textId="77777777" w:rsidR="00A72734" w:rsidRDefault="00000000">
      <w:pPr>
        <w:jc w:val="both"/>
      </w:pPr>
      <w:r>
        <w:t>We plan to utilize the FashionGen dataset for our fine-tuning and evaluation phases. The dataset provides high-resolution images of fashion models and isolated garments, paired with detailed, professional textual descriptions.</w:t>
      </w:r>
    </w:p>
    <w:p w14:paraId="3EE3BAE8" w14:textId="77777777" w:rsidR="00A72734" w:rsidRDefault="00000000">
      <w:pPr>
        <w:pStyle w:val="ListBullet"/>
        <w:spacing w:after="40"/>
        <w:jc w:val="both"/>
      </w:pPr>
      <w:r>
        <w:t xml:space="preserve"> The dataset will be pre-processed to extract Canny edge maps for every image.</w:t>
      </w:r>
    </w:p>
    <w:p w14:paraId="41862435" w14:textId="77777777" w:rsidR="00A72734" w:rsidRDefault="00000000">
      <w:pPr>
        <w:pStyle w:val="ListBullet"/>
        <w:spacing w:after="40"/>
        <w:jc w:val="both"/>
      </w:pPr>
      <w:r>
        <w:t xml:space="preserve"> We will configure a training split (30,000 to 100,000 images depending on hardware limitations) and a hold-out evaluation split to measure generative accuracy and generalization.</w:t>
      </w:r>
    </w:p>
    <w:p w14:paraId="5227DB7F" w14:textId="77777777" w:rsidR="00A72734" w:rsidRDefault="00000000">
      <w:pPr>
        <w:spacing w:before="280"/>
      </w:pPr>
      <w:r>
        <w:rPr>
          <w:b/>
          <w:sz w:val="28"/>
        </w:rPr>
        <w:t>5. Expected Outcomes</w:t>
      </w:r>
    </w:p>
    <w:p w14:paraId="5E1C7399" w14:textId="77777777" w:rsidR="00A72734" w:rsidRDefault="00000000">
      <w:pPr>
        <w:jc w:val="both"/>
      </w:pPr>
      <w:r>
        <w:t>Based on the proposed methodology, we expect to successfully build a system capable of:</w:t>
      </w:r>
    </w:p>
    <w:p w14:paraId="048B93F8" w14:textId="77777777" w:rsidR="00A72734" w:rsidRDefault="00000000">
      <w:pPr>
        <w:pStyle w:val="ListBullet"/>
        <w:spacing w:after="40"/>
        <w:jc w:val="both"/>
      </w:pPr>
      <w:r>
        <w:rPr>
          <w:b/>
        </w:rPr>
        <w:t>Accurate Text-to-Image Translation:</w:t>
      </w:r>
      <w:r>
        <w:t xml:space="preserve"> Generating highly realistic garments that accurately reflect complex textual prompts.</w:t>
      </w:r>
    </w:p>
    <w:p w14:paraId="79B84D55" w14:textId="77777777" w:rsidR="00A72734" w:rsidRDefault="00000000">
      <w:pPr>
        <w:pStyle w:val="ListBullet"/>
        <w:spacing w:after="40"/>
        <w:jc w:val="both"/>
      </w:pPr>
      <w:r>
        <w:rPr>
          <w:b/>
        </w:rPr>
        <w:t>Structural Preservation:</w:t>
      </w:r>
      <w:r>
        <w:t xml:space="preserve"> Demonstrating that the generated images perfectly align with the edges and pose of the provided reference image.</w:t>
      </w:r>
    </w:p>
    <w:p w14:paraId="2E7BB795" w14:textId="77777777" w:rsidR="00A72734" w:rsidRDefault="00000000">
      <w:pPr>
        <w:pStyle w:val="ListBullet"/>
        <w:spacing w:after="40"/>
        <w:jc w:val="both"/>
      </w:pPr>
      <w:r>
        <w:rPr>
          <w:b/>
        </w:rPr>
        <w:lastRenderedPageBreak/>
        <w:t>Resource Efficiency:</w:t>
      </w:r>
      <w:r>
        <w:t xml:space="preserve"> Proving that LoRA allows for high-quality domain adaptation without needing industrial-scale compute clusters.</w:t>
      </w:r>
    </w:p>
    <w:p w14:paraId="5B3E92CA" w14:textId="77777777" w:rsidR="00A72734" w:rsidRDefault="00000000">
      <w:pPr>
        <w:jc w:val="both"/>
      </w:pPr>
      <w:r>
        <w:t>Ultimately, the expected outcome is a proof-of-concept pipeline that can seamlessly transition a basic garment sketch or reference photo into various high-quality stylistic renders based entirely on text.</w:t>
      </w:r>
    </w:p>
    <w:p w14:paraId="0A922A0D" w14:textId="77777777" w:rsidR="00A72734" w:rsidRDefault="00000000">
      <w:pPr>
        <w:spacing w:before="280"/>
      </w:pPr>
      <w:r>
        <w:rPr>
          <w:b/>
          <w:sz w:val="28"/>
        </w:rPr>
        <w:t>6. Evaluation Strategy</w:t>
      </w:r>
    </w:p>
    <w:p w14:paraId="2463DFF5" w14:textId="77777777" w:rsidR="00A72734" w:rsidRDefault="00000000">
      <w:pPr>
        <w:jc w:val="both"/>
      </w:pPr>
      <w:r>
        <w:t>Because generative tasks are notoriously difficult to evaluate objectively, we will not rely solely on human visual inspection. Once the model is built, we propose utilizing a rigorous suite of quantitative metrics:</w:t>
      </w:r>
    </w:p>
    <w:p w14:paraId="26938C6D" w14:textId="77777777" w:rsidR="00A72734" w:rsidRDefault="00000000">
      <w:pPr>
        <w:pStyle w:val="ListBullet"/>
        <w:spacing w:after="40"/>
        <w:jc w:val="both"/>
      </w:pPr>
      <w:r>
        <w:rPr>
          <w:b/>
        </w:rPr>
        <w:t>Fréchet Inception Distance (FID) &amp; Kernel Inception Distance (KID):</w:t>
      </w:r>
      <w:r>
        <w:t xml:space="preserve"> To measure the realism and distribution similarity between our generated fashion images and the real dataset.</w:t>
      </w:r>
    </w:p>
    <w:p w14:paraId="057F03F3" w14:textId="77777777" w:rsidR="00A72734" w:rsidRDefault="00000000">
      <w:pPr>
        <w:pStyle w:val="ListBullet"/>
        <w:spacing w:after="40"/>
        <w:jc w:val="both"/>
      </w:pPr>
      <w:r>
        <w:rPr>
          <w:b/>
        </w:rPr>
        <w:t>LPIPS (Learned Perceptual Image Patch Similarity):</w:t>
      </w:r>
      <w:r>
        <w:t xml:space="preserve"> To evaluate the perceptual similarity and structural retention between the output and the original reference.</w:t>
      </w:r>
    </w:p>
    <w:p w14:paraId="74C7264A" w14:textId="77777777" w:rsidR="00A72734" w:rsidRDefault="00000000">
      <w:pPr>
        <w:pStyle w:val="ListBullet"/>
        <w:spacing w:after="40"/>
        <w:jc w:val="both"/>
      </w:pPr>
      <w:r>
        <w:rPr>
          <w:b/>
        </w:rPr>
        <w:t>CLIP Score:</w:t>
      </w:r>
      <w:r>
        <w:t xml:space="preserve"> To measure the semantic alignment between the user's text prompt and the generated image.</w:t>
      </w:r>
    </w:p>
    <w:p w14:paraId="5E64F8A7" w14:textId="462B1E3D" w:rsidR="00A72734" w:rsidRDefault="00A72734" w:rsidP="00A117F1">
      <w:pPr>
        <w:pStyle w:val="ListBullet"/>
        <w:numPr>
          <w:ilvl w:val="0"/>
          <w:numId w:val="0"/>
        </w:numPr>
        <w:spacing w:after="40"/>
        <w:ind w:left="360"/>
        <w:jc w:val="both"/>
      </w:pPr>
    </w:p>
    <w:sectPr w:rsidR="00A727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4153919">
    <w:abstractNumId w:val="8"/>
  </w:num>
  <w:num w:numId="2" w16cid:durableId="1550456396">
    <w:abstractNumId w:val="6"/>
  </w:num>
  <w:num w:numId="3" w16cid:durableId="1549949157">
    <w:abstractNumId w:val="5"/>
  </w:num>
  <w:num w:numId="4" w16cid:durableId="652955671">
    <w:abstractNumId w:val="4"/>
  </w:num>
  <w:num w:numId="5" w16cid:durableId="1512836075">
    <w:abstractNumId w:val="7"/>
  </w:num>
  <w:num w:numId="6" w16cid:durableId="910848143">
    <w:abstractNumId w:val="3"/>
  </w:num>
  <w:num w:numId="7" w16cid:durableId="558825720">
    <w:abstractNumId w:val="2"/>
  </w:num>
  <w:num w:numId="8" w16cid:durableId="340282745">
    <w:abstractNumId w:val="1"/>
  </w:num>
  <w:num w:numId="9" w16cid:durableId="1885021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72DE"/>
    <w:rsid w:val="00A117F1"/>
    <w:rsid w:val="00A72734"/>
    <w:rsid w:val="00AA1D8D"/>
    <w:rsid w:val="00B2530D"/>
    <w:rsid w:val="00B47730"/>
    <w:rsid w:val="00CB0664"/>
    <w:rsid w:val="00DF34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9EC9C"/>
  <w14:defaultImageDpi w14:val="300"/>
  <w15:docId w15:val="{70C097DA-8FF3-47E2-88AC-2D655A34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Muhammed Ahmed</cp:lastModifiedBy>
  <cp:revision>3</cp:revision>
  <dcterms:created xsi:type="dcterms:W3CDTF">2013-12-23T23:15:00Z</dcterms:created>
  <dcterms:modified xsi:type="dcterms:W3CDTF">2026-05-08T03:39:00Z</dcterms:modified>
  <cp:category/>
</cp:coreProperties>
</file>