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639EA" w14:textId="7BB952D5" w:rsidR="00A94C37" w:rsidRDefault="00A94C37" w:rsidP="00A94C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E970D6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ZBEKISTON RESPUBLIKASI </w:t>
      </w:r>
    </w:p>
    <w:p w14:paraId="5358B86C" w14:textId="46C9E4AD" w:rsidR="00A94C37" w:rsidRDefault="00A94C37" w:rsidP="00A94C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</w:t>
      </w:r>
      <w:r w:rsidR="00E970D6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LIM, FAN VA INNOVATSIYALAR VAZIRLIGI</w:t>
      </w:r>
    </w:p>
    <w:p w14:paraId="0DA7FAB4" w14:textId="77777777" w:rsidR="00A94C37" w:rsidRDefault="00A94C37" w:rsidP="00A94C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00497B59" w14:textId="77777777" w:rsidR="00A94C37" w:rsidRDefault="00A94C37" w:rsidP="00A94C3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1E0DC267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E79E52" w14:textId="77777777" w:rsidR="00A94C37" w:rsidRDefault="00A94C37" w:rsidP="00A94C37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0B17ACB" w14:textId="77777777" w:rsidR="00A94C37" w:rsidRDefault="00A94C37" w:rsidP="00A94C37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53C090C4" w14:textId="77777777" w:rsidR="00A94C37" w:rsidRDefault="00A94C37" w:rsidP="00A94C37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1D7E92EF" w14:textId="77777777" w:rsidR="00A94C37" w:rsidRDefault="00A94C37" w:rsidP="00A94C37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1BD7AB99" w14:textId="77777777" w:rsidR="00A94C37" w:rsidRDefault="00A94C37" w:rsidP="00A94C37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3BDEDF14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20DB94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94AA63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5967E9" w14:textId="7656D0AB" w:rsidR="00A94C37" w:rsidRDefault="00A94C37" w:rsidP="00A94C37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</w:t>
      </w:r>
      <w:r w:rsidR="00E970D6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9F44E94" w14:textId="64AC1C8E" w:rsidR="00A94C37" w:rsidRDefault="00A94C37" w:rsidP="00A94C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</w:t>
      </w:r>
      <w:r w:rsidR="00E970D6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3C77640D" w14:textId="1AE444D1" w:rsidR="00A94C37" w:rsidRDefault="00A94C37" w:rsidP="00A94C37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E970D6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G</w:t>
      </w:r>
      <w:r w:rsidR="00E970D6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LIning</w:t>
      </w:r>
      <w:proofErr w:type="spellEnd"/>
    </w:p>
    <w:p w14:paraId="4B4609DC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58F50D2B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4C071911" w14:textId="77777777" w:rsidR="00A94C37" w:rsidRDefault="00A94C37" w:rsidP="00A94C3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475970F9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4FEB74" w14:textId="77777777" w:rsidR="00A94C37" w:rsidRDefault="00A94C37" w:rsidP="00A94C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08A9AB" w14:textId="77777777" w:rsidR="00A94C37" w:rsidRDefault="00A94C37" w:rsidP="00A94C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D61C781" w14:textId="77777777" w:rsidR="00A94C37" w:rsidRDefault="00A94C37" w:rsidP="00A94C37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2B2F9D85" w14:textId="77777777" w:rsidR="00A94C37" w:rsidRDefault="00A94C37" w:rsidP="00A94C37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BAC251" w14:textId="77777777" w:rsidR="00A94C37" w:rsidRDefault="00A94C37" w:rsidP="00A94C37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3BD96D0" w14:textId="77777777" w:rsidR="00A94C37" w:rsidRDefault="00A94C37" w:rsidP="00A94C37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1B4F66EE" w14:textId="77777777" w:rsidR="00A94C37" w:rsidRDefault="00A94C37" w:rsidP="00A94C37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698"/>
        <w:gridCol w:w="241"/>
        <w:gridCol w:w="3770"/>
      </w:tblGrid>
      <w:tr w:rsidR="00A94C37" w14:paraId="2FD53507" w14:textId="77777777" w:rsidTr="002C4223">
        <w:trPr>
          <w:jc w:val="center"/>
        </w:trPr>
        <w:tc>
          <w:tcPr>
            <w:tcW w:w="4596" w:type="dxa"/>
            <w:shd w:val="clear" w:color="auto" w:fill="auto"/>
          </w:tcPr>
          <w:p w14:paraId="502C893C" w14:textId="77777777" w:rsidR="00A94C37" w:rsidRDefault="00A94C37" w:rsidP="002C422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799954B" w14:textId="77777777" w:rsidR="00A94C37" w:rsidRPr="00DE2DBC" w:rsidRDefault="00A94C37" w:rsidP="002C422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3A013790" w14:textId="7CDBD8A4" w:rsidR="00A94C37" w:rsidRDefault="006159D1" w:rsidP="002C422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</w:t>
            </w:r>
            <w:r w:rsidR="00A94C3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E802F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</w:t>
            </w:r>
            <w:r w:rsidR="00E802F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B.Urinov</w:t>
            </w:r>
            <w:proofErr w:type="spellEnd"/>
          </w:p>
          <w:p w14:paraId="5BBD5691" w14:textId="77777777" w:rsidR="00A94C37" w:rsidRDefault="00A94C37" w:rsidP="002C42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9AEEEEB" w14:textId="77777777" w:rsidR="00A94C37" w:rsidRDefault="00A94C37" w:rsidP="002C422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1710529D" w14:textId="77777777" w:rsidR="00A94C37" w:rsidRDefault="00A94C37" w:rsidP="002C422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683E0F13" w14:textId="3176C91B" w:rsidR="00A94C37" w:rsidRDefault="00A94C37" w:rsidP="002C4223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PhD. F.Murodxo</w:t>
            </w:r>
            <w:r w:rsidR="00E970D6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jayeva</w:t>
            </w:r>
          </w:p>
        </w:tc>
      </w:tr>
    </w:tbl>
    <w:p w14:paraId="21602151" w14:textId="77777777" w:rsidR="00A94C37" w:rsidRPr="00DE2DBC" w:rsidRDefault="00A94C37" w:rsidP="00A94C37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FEAD6BF" w14:textId="77777777" w:rsidR="00A94C37" w:rsidRPr="00DE2DBC" w:rsidRDefault="00A94C37" w:rsidP="00A94C37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F3D51AC" w14:textId="77777777" w:rsidR="00A94C37" w:rsidRPr="00DE2DBC" w:rsidRDefault="00A94C37" w:rsidP="00A94C3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E733018" w14:textId="77777777" w:rsidR="00A94C37" w:rsidRPr="00DE2DBC" w:rsidRDefault="00A94C37" w:rsidP="00A94C3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08BEE4" w14:textId="77777777" w:rsidR="00A94C37" w:rsidRPr="00DE2DBC" w:rsidRDefault="00A94C37" w:rsidP="00A94C3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F153681" w14:textId="55AB91D0" w:rsidR="00F45B51" w:rsidRPr="00DE0A3C" w:rsidRDefault="00A94C37" w:rsidP="00A94C37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E0A3C">
        <w:rPr>
          <w:rFonts w:ascii="Times New Roman" w:hAnsi="Times New Roman"/>
          <w:b/>
          <w:sz w:val="28"/>
          <w:szCs w:val="28"/>
          <w:lang w:val="en-US"/>
        </w:rPr>
        <w:t>Namangan – 2024</w:t>
      </w:r>
    </w:p>
    <w:p w14:paraId="3205AB5C" w14:textId="77777777" w:rsidR="00F45B51" w:rsidRDefault="00F45B51">
      <w:pPr>
        <w:suppressAutoHyphens w:val="0"/>
        <w:spacing w:line="259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ru-RU" w:eastAsia="zh-CN"/>
        </w:rPr>
        <w:id w:val="148651454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8"/>
          <w:szCs w:val="28"/>
        </w:rPr>
      </w:sdtEndPr>
      <w:sdtContent>
        <w:p w14:paraId="6846F0A9" w14:textId="31F600B7" w:rsidR="009B2DB3" w:rsidRPr="009B2DB3" w:rsidRDefault="009B2DB3" w:rsidP="009B2DB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B2DB3">
            <w:rPr>
              <w:rFonts w:ascii="Times New Roman" w:hAnsi="Times New Roman" w:cs="Times New Roman"/>
              <w:b/>
              <w:bCs/>
              <w:sz w:val="28"/>
              <w:szCs w:val="28"/>
            </w:rPr>
            <w:t>MUNDARIJA</w:t>
          </w:r>
        </w:p>
        <w:p w14:paraId="7198587B" w14:textId="33BC3156" w:rsidR="001B7359" w:rsidRDefault="009B2D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r w:rsidRPr="009B2DB3">
            <w:rPr>
              <w:noProof w:val="0"/>
            </w:rPr>
            <w:fldChar w:fldCharType="begin"/>
          </w:r>
          <w:r w:rsidRPr="009B2DB3">
            <w:instrText xml:space="preserve"> TOC \o "1-3" \h \z \u </w:instrText>
          </w:r>
          <w:r w:rsidRPr="009B2DB3">
            <w:rPr>
              <w:noProof w:val="0"/>
            </w:rPr>
            <w:fldChar w:fldCharType="separate"/>
          </w:r>
          <w:hyperlink w:anchor="_Toc167084496" w:history="1">
            <w:r w:rsidR="001B7359" w:rsidRPr="00FA5ED8">
              <w:rPr>
                <w:rStyle w:val="Hyperlink"/>
              </w:rPr>
              <w:t>KIRISH</w:t>
            </w:r>
            <w:r w:rsidR="001B7359">
              <w:rPr>
                <w:webHidden/>
              </w:rPr>
              <w:tab/>
            </w:r>
            <w:r w:rsidR="001B7359">
              <w:rPr>
                <w:webHidden/>
              </w:rPr>
              <w:fldChar w:fldCharType="begin"/>
            </w:r>
            <w:r w:rsidR="001B7359">
              <w:rPr>
                <w:webHidden/>
              </w:rPr>
              <w:instrText xml:space="preserve"> PAGEREF _Toc167084496 \h </w:instrText>
            </w:r>
            <w:r w:rsidR="001B7359">
              <w:rPr>
                <w:webHidden/>
              </w:rPr>
            </w:r>
            <w:r w:rsidR="001B7359">
              <w:rPr>
                <w:webHidden/>
              </w:rPr>
              <w:fldChar w:fldCharType="separate"/>
            </w:r>
            <w:r w:rsidR="001B7359">
              <w:rPr>
                <w:webHidden/>
              </w:rPr>
              <w:t>3</w:t>
            </w:r>
            <w:r w:rsidR="001B7359">
              <w:rPr>
                <w:webHidden/>
              </w:rPr>
              <w:fldChar w:fldCharType="end"/>
            </w:r>
          </w:hyperlink>
        </w:p>
        <w:p w14:paraId="7C875EB7" w14:textId="17D496AC" w:rsid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497" w:history="1">
            <w:r w:rsidR="001B7359" w:rsidRPr="00FA5ED8">
              <w:rPr>
                <w:rStyle w:val="Hyperlink"/>
                <w:lang w:eastAsia="en-US"/>
              </w:rPr>
              <w:t>I BOB. O</w:t>
            </w:r>
            <w:r w:rsidR="00E970D6">
              <w:rPr>
                <w:rStyle w:val="Hyperlink"/>
                <w:lang w:eastAsia="en-US"/>
              </w:rPr>
              <w:t>’</w:t>
            </w:r>
            <w:r w:rsidR="001B7359" w:rsidRPr="00FA5ED8">
              <w:rPr>
                <w:rStyle w:val="Hyperlink"/>
                <w:lang w:eastAsia="en-US"/>
              </w:rPr>
              <w:t>ZBEKISTONNING MARKAZIY OSIYO DAVLATLARI BILAN IQTISODIY HAMKORLIK MASALALARI</w:t>
            </w:r>
            <w:r w:rsidR="001B7359">
              <w:rPr>
                <w:webHidden/>
              </w:rPr>
              <w:tab/>
            </w:r>
            <w:r w:rsidR="001B7359">
              <w:rPr>
                <w:webHidden/>
              </w:rPr>
              <w:fldChar w:fldCharType="begin"/>
            </w:r>
            <w:r w:rsidR="001B7359">
              <w:rPr>
                <w:webHidden/>
              </w:rPr>
              <w:instrText xml:space="preserve"> PAGEREF _Toc167084497 \h </w:instrText>
            </w:r>
            <w:r w:rsidR="001B7359">
              <w:rPr>
                <w:webHidden/>
              </w:rPr>
            </w:r>
            <w:r w:rsidR="001B7359">
              <w:rPr>
                <w:webHidden/>
              </w:rPr>
              <w:fldChar w:fldCharType="separate"/>
            </w:r>
            <w:r w:rsidR="001B7359">
              <w:rPr>
                <w:webHidden/>
              </w:rPr>
              <w:t>4</w:t>
            </w:r>
            <w:r w:rsidR="001B7359">
              <w:rPr>
                <w:webHidden/>
              </w:rPr>
              <w:fldChar w:fldCharType="end"/>
            </w:r>
          </w:hyperlink>
        </w:p>
        <w:p w14:paraId="70499261" w14:textId="21D6E48E" w:rsidR="001B7359" w:rsidRP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498" w:history="1"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1.1</w:t>
            </w:r>
            <w:r w:rsidR="0099232D">
              <w:rPr>
                <w:rStyle w:val="Hyperlink"/>
                <w:b w:val="0"/>
                <w:bCs w:val="0"/>
                <w:lang w:eastAsia="en-US"/>
              </w:rPr>
              <w:t>-</w:t>
            </w:r>
            <w:r w:rsidR="0099232D" w:rsidRPr="0099232D">
              <w:rPr>
                <w:b w:val="0"/>
                <w:bCs w:val="0"/>
              </w:rPr>
              <w:t>§.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 xml:space="preserve"> 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zbekistonning Markaziy Osiyo davlatlari bilan hamkorligining zaruriyati va iqtisodiy asoslari</w:t>
            </w:r>
            <w:r w:rsidR="001B7359" w:rsidRPr="001B7359">
              <w:rPr>
                <w:b w:val="0"/>
                <w:bCs w:val="0"/>
                <w:webHidden/>
              </w:rPr>
              <w:tab/>
            </w:r>
            <w:r w:rsidR="001B7359" w:rsidRPr="001B7359">
              <w:rPr>
                <w:b w:val="0"/>
                <w:bCs w:val="0"/>
                <w:webHidden/>
              </w:rPr>
              <w:fldChar w:fldCharType="begin"/>
            </w:r>
            <w:r w:rsidR="001B7359" w:rsidRPr="001B7359">
              <w:rPr>
                <w:b w:val="0"/>
                <w:bCs w:val="0"/>
                <w:webHidden/>
              </w:rPr>
              <w:instrText xml:space="preserve"> PAGEREF _Toc167084498 \h </w:instrText>
            </w:r>
            <w:r w:rsidR="001B7359" w:rsidRPr="001B7359">
              <w:rPr>
                <w:b w:val="0"/>
                <w:bCs w:val="0"/>
                <w:webHidden/>
              </w:rPr>
            </w:r>
            <w:r w:rsidR="001B7359" w:rsidRPr="001B7359">
              <w:rPr>
                <w:b w:val="0"/>
                <w:bCs w:val="0"/>
                <w:webHidden/>
              </w:rPr>
              <w:fldChar w:fldCharType="separate"/>
            </w:r>
            <w:r w:rsidR="001B7359" w:rsidRPr="001B7359">
              <w:rPr>
                <w:b w:val="0"/>
                <w:bCs w:val="0"/>
                <w:webHidden/>
              </w:rPr>
              <w:t>4</w:t>
            </w:r>
            <w:r w:rsidR="001B7359" w:rsidRPr="001B735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8195D6" w14:textId="339852BC" w:rsidR="001B7359" w:rsidRP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499" w:history="1">
            <w:r w:rsidR="001B7359" w:rsidRPr="001B7359">
              <w:rPr>
                <w:rStyle w:val="Hyperlink"/>
                <w:b w:val="0"/>
                <w:bCs w:val="0"/>
              </w:rPr>
              <w:t>1.2</w:t>
            </w:r>
            <w:r w:rsidR="0099232D" w:rsidRPr="0099232D">
              <w:rPr>
                <w:rStyle w:val="Hyperlink"/>
                <w:b w:val="0"/>
                <w:bCs w:val="0"/>
              </w:rPr>
              <w:t>-§.</w:t>
            </w:r>
            <w:r w:rsidR="001B7359" w:rsidRPr="001B7359">
              <w:rPr>
                <w:rStyle w:val="Hyperlink"/>
                <w:b w:val="0"/>
                <w:bCs w:val="0"/>
              </w:rPr>
              <w:t xml:space="preserve"> Markaziy Osiyo davlatlari o</w:t>
            </w:r>
            <w:r w:rsidR="00E970D6">
              <w:rPr>
                <w:rStyle w:val="Hyperlink"/>
                <w:b w:val="0"/>
                <w:bCs w:val="0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</w:rPr>
              <w:t>zaro hamkorligining shakllanish bosqichlari</w:t>
            </w:r>
            <w:r w:rsidR="001B7359" w:rsidRPr="001B7359">
              <w:rPr>
                <w:b w:val="0"/>
                <w:bCs w:val="0"/>
                <w:webHidden/>
              </w:rPr>
              <w:tab/>
            </w:r>
            <w:r w:rsidR="001B7359" w:rsidRPr="001B7359">
              <w:rPr>
                <w:b w:val="0"/>
                <w:bCs w:val="0"/>
                <w:webHidden/>
              </w:rPr>
              <w:fldChar w:fldCharType="begin"/>
            </w:r>
            <w:r w:rsidR="001B7359" w:rsidRPr="001B7359">
              <w:rPr>
                <w:b w:val="0"/>
                <w:bCs w:val="0"/>
                <w:webHidden/>
              </w:rPr>
              <w:instrText xml:space="preserve"> PAGEREF _Toc167084499 \h </w:instrText>
            </w:r>
            <w:r w:rsidR="001B7359" w:rsidRPr="001B7359">
              <w:rPr>
                <w:b w:val="0"/>
                <w:bCs w:val="0"/>
                <w:webHidden/>
              </w:rPr>
            </w:r>
            <w:r w:rsidR="001B7359" w:rsidRPr="001B7359">
              <w:rPr>
                <w:b w:val="0"/>
                <w:bCs w:val="0"/>
                <w:webHidden/>
              </w:rPr>
              <w:fldChar w:fldCharType="separate"/>
            </w:r>
            <w:r w:rsidR="001B7359" w:rsidRPr="001B7359">
              <w:rPr>
                <w:b w:val="0"/>
                <w:bCs w:val="0"/>
                <w:webHidden/>
              </w:rPr>
              <w:t>8</w:t>
            </w:r>
            <w:r w:rsidR="001B7359" w:rsidRPr="001B735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5E23A8" w14:textId="75AACDF6" w:rsidR="001B7359" w:rsidRP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500" w:history="1"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1.3</w:t>
            </w:r>
            <w:r w:rsidR="0099232D" w:rsidRPr="0099232D">
              <w:rPr>
                <w:rStyle w:val="Hyperlink"/>
                <w:b w:val="0"/>
                <w:bCs w:val="0"/>
                <w:lang w:eastAsia="en-US"/>
              </w:rPr>
              <w:t>-§.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 xml:space="preserve"> 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zbekiston va Markaziy Osiyo davlatlari hamkorligiga ta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sir etuvchi omillar</w:t>
            </w:r>
            <w:r w:rsidR="001B7359" w:rsidRPr="001B7359">
              <w:rPr>
                <w:b w:val="0"/>
                <w:bCs w:val="0"/>
                <w:webHidden/>
              </w:rPr>
              <w:tab/>
            </w:r>
            <w:r w:rsidR="001B7359" w:rsidRPr="001B7359">
              <w:rPr>
                <w:b w:val="0"/>
                <w:bCs w:val="0"/>
                <w:webHidden/>
              </w:rPr>
              <w:fldChar w:fldCharType="begin"/>
            </w:r>
            <w:r w:rsidR="001B7359" w:rsidRPr="001B7359">
              <w:rPr>
                <w:b w:val="0"/>
                <w:bCs w:val="0"/>
                <w:webHidden/>
              </w:rPr>
              <w:instrText xml:space="preserve"> PAGEREF _Toc167084500 \h </w:instrText>
            </w:r>
            <w:r w:rsidR="001B7359" w:rsidRPr="001B7359">
              <w:rPr>
                <w:b w:val="0"/>
                <w:bCs w:val="0"/>
                <w:webHidden/>
              </w:rPr>
            </w:r>
            <w:r w:rsidR="001B7359" w:rsidRPr="001B7359">
              <w:rPr>
                <w:b w:val="0"/>
                <w:bCs w:val="0"/>
                <w:webHidden/>
              </w:rPr>
              <w:fldChar w:fldCharType="separate"/>
            </w:r>
            <w:r w:rsidR="001B7359" w:rsidRPr="001B7359">
              <w:rPr>
                <w:b w:val="0"/>
                <w:bCs w:val="0"/>
                <w:webHidden/>
              </w:rPr>
              <w:t>13</w:t>
            </w:r>
            <w:r w:rsidR="001B7359" w:rsidRPr="001B7359">
              <w:rPr>
                <w:b w:val="0"/>
                <w:bCs w:val="0"/>
                <w:webHidden/>
              </w:rPr>
              <w:fldChar w:fldCharType="end"/>
            </w:r>
          </w:hyperlink>
        </w:p>
        <w:p w14:paraId="7D8AD9F7" w14:textId="66E509C1" w:rsid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501" w:history="1">
            <w:r w:rsidR="001B7359" w:rsidRPr="00FA5ED8">
              <w:rPr>
                <w:rStyle w:val="Hyperlink"/>
                <w:lang w:eastAsia="en-US"/>
              </w:rPr>
              <w:t>II BOB. O</w:t>
            </w:r>
            <w:r w:rsidR="00E970D6">
              <w:rPr>
                <w:rStyle w:val="Hyperlink"/>
                <w:lang w:eastAsia="en-US"/>
              </w:rPr>
              <w:t>’</w:t>
            </w:r>
            <w:r w:rsidR="001B7359" w:rsidRPr="00FA5ED8">
              <w:rPr>
                <w:rStyle w:val="Hyperlink"/>
                <w:lang w:eastAsia="en-US"/>
              </w:rPr>
              <w:t>ZBEKISTON VA MARKAZIY OSIYO DAVLATLARI HAMKORLIGINING RIVOJLANISH TENDENSIYALARI VA ISTIQBOLDAGI YO</w:t>
            </w:r>
            <w:r w:rsidR="00E970D6">
              <w:rPr>
                <w:rStyle w:val="Hyperlink"/>
                <w:lang w:eastAsia="en-US"/>
              </w:rPr>
              <w:t>’</w:t>
            </w:r>
            <w:r w:rsidR="001B7359" w:rsidRPr="00FA5ED8">
              <w:rPr>
                <w:rStyle w:val="Hyperlink"/>
                <w:lang w:eastAsia="en-US"/>
              </w:rPr>
              <w:t>NALISHLARI</w:t>
            </w:r>
            <w:r w:rsidR="001B7359">
              <w:rPr>
                <w:webHidden/>
              </w:rPr>
              <w:tab/>
            </w:r>
            <w:r w:rsidR="001B7359">
              <w:rPr>
                <w:webHidden/>
              </w:rPr>
              <w:fldChar w:fldCharType="begin"/>
            </w:r>
            <w:r w:rsidR="001B7359">
              <w:rPr>
                <w:webHidden/>
              </w:rPr>
              <w:instrText xml:space="preserve"> PAGEREF _Toc167084501 \h </w:instrText>
            </w:r>
            <w:r w:rsidR="001B7359">
              <w:rPr>
                <w:webHidden/>
              </w:rPr>
            </w:r>
            <w:r w:rsidR="001B7359">
              <w:rPr>
                <w:webHidden/>
              </w:rPr>
              <w:fldChar w:fldCharType="separate"/>
            </w:r>
            <w:r w:rsidR="001B7359">
              <w:rPr>
                <w:webHidden/>
              </w:rPr>
              <w:t>17</w:t>
            </w:r>
            <w:r w:rsidR="001B7359">
              <w:rPr>
                <w:webHidden/>
              </w:rPr>
              <w:fldChar w:fldCharType="end"/>
            </w:r>
          </w:hyperlink>
        </w:p>
        <w:p w14:paraId="52D8D556" w14:textId="4EB1DE2B" w:rsidR="001B7359" w:rsidRP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502" w:history="1"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2.1</w:t>
            </w:r>
            <w:r w:rsidR="00594A3B" w:rsidRPr="00594A3B">
              <w:rPr>
                <w:rStyle w:val="Hyperlink"/>
                <w:b w:val="0"/>
                <w:bCs w:val="0"/>
                <w:lang w:eastAsia="en-US"/>
              </w:rPr>
              <w:t>-§.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 xml:space="preserve"> 1991-2023 yillar oralig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ida 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zbekiston va Markaziy Osiyo davlatlari iqtisodiy aloqalarining statistik ko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rsatkichlari tahlili</w:t>
            </w:r>
            <w:r w:rsidR="001B7359" w:rsidRPr="001B7359">
              <w:rPr>
                <w:b w:val="0"/>
                <w:bCs w:val="0"/>
                <w:webHidden/>
              </w:rPr>
              <w:tab/>
            </w:r>
            <w:r w:rsidR="001B7359" w:rsidRPr="001B7359">
              <w:rPr>
                <w:b w:val="0"/>
                <w:bCs w:val="0"/>
                <w:webHidden/>
              </w:rPr>
              <w:fldChar w:fldCharType="begin"/>
            </w:r>
            <w:r w:rsidR="001B7359" w:rsidRPr="001B7359">
              <w:rPr>
                <w:b w:val="0"/>
                <w:bCs w:val="0"/>
                <w:webHidden/>
              </w:rPr>
              <w:instrText xml:space="preserve"> PAGEREF _Toc167084502 \h </w:instrText>
            </w:r>
            <w:r w:rsidR="001B7359" w:rsidRPr="001B7359">
              <w:rPr>
                <w:b w:val="0"/>
                <w:bCs w:val="0"/>
                <w:webHidden/>
              </w:rPr>
            </w:r>
            <w:r w:rsidR="001B7359" w:rsidRPr="001B7359">
              <w:rPr>
                <w:b w:val="0"/>
                <w:bCs w:val="0"/>
                <w:webHidden/>
              </w:rPr>
              <w:fldChar w:fldCharType="separate"/>
            </w:r>
            <w:r w:rsidR="001B7359" w:rsidRPr="001B7359">
              <w:rPr>
                <w:b w:val="0"/>
                <w:bCs w:val="0"/>
                <w:webHidden/>
              </w:rPr>
              <w:t>17</w:t>
            </w:r>
            <w:r w:rsidR="001B7359" w:rsidRPr="001B735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7D20C7" w14:textId="0B8AE523" w:rsidR="001B7359" w:rsidRP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503" w:history="1"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2.2</w:t>
            </w:r>
            <w:r w:rsidR="00594A3B" w:rsidRPr="00594A3B">
              <w:rPr>
                <w:rStyle w:val="Hyperlink"/>
                <w:b w:val="0"/>
                <w:bCs w:val="0"/>
                <w:lang w:eastAsia="en-US"/>
              </w:rPr>
              <w:t>-§.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 xml:space="preserve"> 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zbekistonda qo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shni davlatlar bilan hamkorlikni ta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minlashga yo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naltirilgan chora-tadbirlarning amalga oshirilishi</w:t>
            </w:r>
            <w:r w:rsidR="001B7359" w:rsidRPr="001B7359">
              <w:rPr>
                <w:b w:val="0"/>
                <w:bCs w:val="0"/>
                <w:webHidden/>
              </w:rPr>
              <w:tab/>
            </w:r>
            <w:r w:rsidR="001B7359" w:rsidRPr="001B7359">
              <w:rPr>
                <w:b w:val="0"/>
                <w:bCs w:val="0"/>
                <w:webHidden/>
              </w:rPr>
              <w:fldChar w:fldCharType="begin"/>
            </w:r>
            <w:r w:rsidR="001B7359" w:rsidRPr="001B7359">
              <w:rPr>
                <w:b w:val="0"/>
                <w:bCs w:val="0"/>
                <w:webHidden/>
              </w:rPr>
              <w:instrText xml:space="preserve"> PAGEREF _Toc167084503 \h </w:instrText>
            </w:r>
            <w:r w:rsidR="001B7359" w:rsidRPr="001B7359">
              <w:rPr>
                <w:b w:val="0"/>
                <w:bCs w:val="0"/>
                <w:webHidden/>
              </w:rPr>
            </w:r>
            <w:r w:rsidR="001B7359" w:rsidRPr="001B7359">
              <w:rPr>
                <w:b w:val="0"/>
                <w:bCs w:val="0"/>
                <w:webHidden/>
              </w:rPr>
              <w:fldChar w:fldCharType="separate"/>
            </w:r>
            <w:r w:rsidR="001B7359" w:rsidRPr="001B7359">
              <w:rPr>
                <w:b w:val="0"/>
                <w:bCs w:val="0"/>
                <w:webHidden/>
              </w:rPr>
              <w:t>18</w:t>
            </w:r>
            <w:r w:rsidR="001B7359" w:rsidRPr="001B735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5F58A5" w14:textId="10AC8016" w:rsidR="001B7359" w:rsidRP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504" w:history="1"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2.3</w:t>
            </w:r>
            <w:r w:rsidR="00594A3B" w:rsidRPr="00594A3B">
              <w:rPr>
                <w:rStyle w:val="Hyperlink"/>
                <w:b w:val="0"/>
                <w:bCs w:val="0"/>
                <w:lang w:eastAsia="en-US"/>
              </w:rPr>
              <w:t>-§.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 xml:space="preserve"> Markaziy Osiyo davlatlari iqtisodiy hamkorligini rivojlantirishning istiqboldagi yo</w:t>
            </w:r>
            <w:r w:rsidR="00E970D6">
              <w:rPr>
                <w:rStyle w:val="Hyperlink"/>
                <w:b w:val="0"/>
                <w:bCs w:val="0"/>
                <w:lang w:eastAsia="en-US"/>
              </w:rPr>
              <w:t>’</w:t>
            </w:r>
            <w:r w:rsidR="001B7359" w:rsidRPr="001B7359">
              <w:rPr>
                <w:rStyle w:val="Hyperlink"/>
                <w:b w:val="0"/>
                <w:bCs w:val="0"/>
                <w:lang w:eastAsia="en-US"/>
              </w:rPr>
              <w:t>nalishlari</w:t>
            </w:r>
            <w:r w:rsidR="001B7359" w:rsidRPr="001B7359">
              <w:rPr>
                <w:b w:val="0"/>
                <w:bCs w:val="0"/>
                <w:webHidden/>
              </w:rPr>
              <w:tab/>
            </w:r>
            <w:r w:rsidR="001B7359" w:rsidRPr="001B7359">
              <w:rPr>
                <w:b w:val="0"/>
                <w:bCs w:val="0"/>
                <w:webHidden/>
              </w:rPr>
              <w:fldChar w:fldCharType="begin"/>
            </w:r>
            <w:r w:rsidR="001B7359" w:rsidRPr="001B7359">
              <w:rPr>
                <w:b w:val="0"/>
                <w:bCs w:val="0"/>
                <w:webHidden/>
              </w:rPr>
              <w:instrText xml:space="preserve"> PAGEREF _Toc167084504 \h </w:instrText>
            </w:r>
            <w:r w:rsidR="001B7359" w:rsidRPr="001B7359">
              <w:rPr>
                <w:b w:val="0"/>
                <w:bCs w:val="0"/>
                <w:webHidden/>
              </w:rPr>
            </w:r>
            <w:r w:rsidR="001B7359" w:rsidRPr="001B7359">
              <w:rPr>
                <w:b w:val="0"/>
                <w:bCs w:val="0"/>
                <w:webHidden/>
              </w:rPr>
              <w:fldChar w:fldCharType="separate"/>
            </w:r>
            <w:r w:rsidR="001B7359" w:rsidRPr="001B7359">
              <w:rPr>
                <w:b w:val="0"/>
                <w:bCs w:val="0"/>
                <w:webHidden/>
              </w:rPr>
              <w:t>23</w:t>
            </w:r>
            <w:r w:rsidR="001B7359" w:rsidRPr="001B735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D8906D" w14:textId="1A668530" w:rsid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505" w:history="1">
            <w:r w:rsidR="001B7359" w:rsidRPr="00FA5ED8">
              <w:rPr>
                <w:rStyle w:val="Hyperlink"/>
                <w:lang w:eastAsia="en-US"/>
              </w:rPr>
              <w:t>XULOSA</w:t>
            </w:r>
            <w:r w:rsidR="001B7359">
              <w:rPr>
                <w:webHidden/>
              </w:rPr>
              <w:tab/>
            </w:r>
            <w:r w:rsidR="001B7359">
              <w:rPr>
                <w:webHidden/>
              </w:rPr>
              <w:fldChar w:fldCharType="begin"/>
            </w:r>
            <w:r w:rsidR="001B7359">
              <w:rPr>
                <w:webHidden/>
              </w:rPr>
              <w:instrText xml:space="preserve"> PAGEREF _Toc167084505 \h </w:instrText>
            </w:r>
            <w:r w:rsidR="001B7359">
              <w:rPr>
                <w:webHidden/>
              </w:rPr>
            </w:r>
            <w:r w:rsidR="001B7359">
              <w:rPr>
                <w:webHidden/>
              </w:rPr>
              <w:fldChar w:fldCharType="separate"/>
            </w:r>
            <w:r w:rsidR="001B7359">
              <w:rPr>
                <w:webHidden/>
              </w:rPr>
              <w:t>27</w:t>
            </w:r>
            <w:r w:rsidR="001B7359">
              <w:rPr>
                <w:webHidden/>
              </w:rPr>
              <w:fldChar w:fldCharType="end"/>
            </w:r>
          </w:hyperlink>
        </w:p>
        <w:p w14:paraId="4529814F" w14:textId="08A0AA87" w:rsidR="001B735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en-US"/>
            </w:rPr>
          </w:pPr>
          <w:hyperlink w:anchor="_Toc167084506" w:history="1">
            <w:r w:rsidR="001B7359" w:rsidRPr="00FA5ED8">
              <w:rPr>
                <w:rStyle w:val="Hyperlink"/>
                <w:lang w:eastAsia="en-US"/>
              </w:rPr>
              <w:t>FOYDALANILGAN ADABIYOTLAR RО</w:t>
            </w:r>
            <w:r w:rsidR="00E970D6">
              <w:rPr>
                <w:rStyle w:val="Hyperlink"/>
                <w:lang w:eastAsia="en-US"/>
              </w:rPr>
              <w:t>’</w:t>
            </w:r>
            <w:r w:rsidR="001B7359" w:rsidRPr="00FA5ED8">
              <w:rPr>
                <w:rStyle w:val="Hyperlink"/>
                <w:lang w:eastAsia="en-US"/>
              </w:rPr>
              <w:t>YXATI</w:t>
            </w:r>
            <w:r w:rsidR="001B7359">
              <w:rPr>
                <w:webHidden/>
              </w:rPr>
              <w:tab/>
            </w:r>
            <w:r w:rsidR="001B7359">
              <w:rPr>
                <w:webHidden/>
              </w:rPr>
              <w:fldChar w:fldCharType="begin"/>
            </w:r>
            <w:r w:rsidR="001B7359">
              <w:rPr>
                <w:webHidden/>
              </w:rPr>
              <w:instrText xml:space="preserve"> PAGEREF _Toc167084506 \h </w:instrText>
            </w:r>
            <w:r w:rsidR="001B7359">
              <w:rPr>
                <w:webHidden/>
              </w:rPr>
            </w:r>
            <w:r w:rsidR="001B7359">
              <w:rPr>
                <w:webHidden/>
              </w:rPr>
              <w:fldChar w:fldCharType="separate"/>
            </w:r>
            <w:r w:rsidR="001B7359">
              <w:rPr>
                <w:webHidden/>
              </w:rPr>
              <w:t>28</w:t>
            </w:r>
            <w:r w:rsidR="001B7359">
              <w:rPr>
                <w:webHidden/>
              </w:rPr>
              <w:fldChar w:fldCharType="end"/>
            </w:r>
          </w:hyperlink>
        </w:p>
        <w:p w14:paraId="0D273C1A" w14:textId="64529A20" w:rsidR="009B2DB3" w:rsidRDefault="009B2DB3" w:rsidP="009B2DB3">
          <w:r w:rsidRPr="009B2DB3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818938" w14:textId="77777777" w:rsidR="009B2DB3" w:rsidRPr="009B2DB3" w:rsidRDefault="00010A8D">
      <w:pPr>
        <w:suppressAutoHyphens w:val="0"/>
        <w:spacing w:line="259" w:lineRule="auto"/>
        <w:rPr>
          <w:rFonts w:ascii="Times New Roman" w:eastAsiaTheme="majorEastAsia" w:hAnsi="Times New Roman"/>
          <w:color w:val="2E74B5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E9E7472" w14:textId="03DC1E42" w:rsidR="00010A8D" w:rsidRPr="009B2DB3" w:rsidRDefault="00010A8D">
      <w:pPr>
        <w:suppressAutoHyphens w:val="0"/>
        <w:spacing w:line="259" w:lineRule="auto"/>
        <w:rPr>
          <w:rFonts w:ascii="Times New Roman" w:eastAsiaTheme="majorEastAsia" w:hAnsi="Times New Roman"/>
          <w:color w:val="2E74B5" w:themeColor="accent1" w:themeShade="BF"/>
          <w:sz w:val="28"/>
          <w:szCs w:val="28"/>
          <w:lang w:val="en-US"/>
        </w:rPr>
      </w:pPr>
    </w:p>
    <w:p w14:paraId="1B06F6BB" w14:textId="747A9B23" w:rsidR="00010A8D" w:rsidRPr="00010A8D" w:rsidRDefault="00010A8D" w:rsidP="00010A8D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67084496"/>
      <w:r w:rsidRPr="00010A8D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KIRISH</w:t>
      </w:r>
      <w:bookmarkEnd w:id="0"/>
    </w:p>
    <w:p w14:paraId="1A916479" w14:textId="4600C6A0" w:rsidR="00E970D6" w:rsidRDefault="009A602C" w:rsidP="00F91CC3">
      <w:pPr>
        <w:pStyle w:val="BodyText"/>
        <w:spacing w:line="360" w:lineRule="auto"/>
        <w:ind w:firstLine="166"/>
      </w:pPr>
      <w:proofErr w:type="spellStart"/>
      <w:r>
        <w:rPr>
          <w:b/>
        </w:rPr>
        <w:t>Mavzuning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dolzarbligi</w:t>
      </w:r>
      <w:proofErr w:type="spellEnd"/>
      <w:r>
        <w:t>.</w:t>
      </w:r>
      <w:r w:rsidR="00A2184F">
        <w:t xml:space="preserve"> </w:t>
      </w:r>
      <w:proofErr w:type="spellStart"/>
      <w:r w:rsidR="00E970D6">
        <w:t>O’zbekiston</w:t>
      </w:r>
      <w:proofErr w:type="spellEnd"/>
      <w:r w:rsidR="00E970D6">
        <w:t xml:space="preserve">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Markaziy</w:t>
      </w:r>
      <w:proofErr w:type="spellEnd"/>
      <w:r w:rsidR="00E970D6">
        <w:t xml:space="preserve"> Osiyo </w:t>
      </w:r>
      <w:proofErr w:type="spellStart"/>
      <w:r w:rsidR="00E970D6">
        <w:t>mamlakatlari</w:t>
      </w:r>
      <w:proofErr w:type="spellEnd"/>
      <w:r w:rsidR="00E970D6">
        <w:t xml:space="preserve"> </w:t>
      </w:r>
      <w:proofErr w:type="spellStart"/>
      <w:r w:rsidR="00E970D6">
        <w:t>o’rtasidagi</w:t>
      </w:r>
      <w:proofErr w:type="spellEnd"/>
      <w:r w:rsidR="00E970D6">
        <w:t xml:space="preserve">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hamkorlik</w:t>
      </w:r>
      <w:proofErr w:type="spellEnd"/>
      <w:r w:rsidR="00E970D6">
        <w:t xml:space="preserve"> </w:t>
      </w:r>
      <w:proofErr w:type="spellStart"/>
      <w:r w:rsidR="00E970D6">
        <w:t>zamonaviy</w:t>
      </w:r>
      <w:proofErr w:type="spellEnd"/>
      <w:r w:rsidR="00E970D6">
        <w:t xml:space="preserve"> </w:t>
      </w:r>
      <w:proofErr w:type="spellStart"/>
      <w:r w:rsidR="00E970D6">
        <w:t>geosiyosiy</w:t>
      </w:r>
      <w:proofErr w:type="spellEnd"/>
      <w:r w:rsidR="00E970D6">
        <w:t xml:space="preserve">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manzarada</w:t>
      </w:r>
      <w:proofErr w:type="spellEnd"/>
      <w:r w:rsidR="00E970D6">
        <w:t xml:space="preserve"> </w:t>
      </w:r>
      <w:proofErr w:type="spellStart"/>
      <w:r w:rsidR="00E970D6">
        <w:t>katta</w:t>
      </w:r>
      <w:proofErr w:type="spellEnd"/>
      <w:r w:rsidR="00E970D6">
        <w:t xml:space="preserve"> </w:t>
      </w:r>
      <w:proofErr w:type="spellStart"/>
      <w:r w:rsidR="00E970D6">
        <w:t>ahamiyatga</w:t>
      </w:r>
      <w:proofErr w:type="spellEnd"/>
      <w:r w:rsidR="00E970D6">
        <w:t xml:space="preserve"> </w:t>
      </w:r>
      <w:proofErr w:type="spellStart"/>
      <w:r w:rsidR="00E970D6">
        <w:t>ega</w:t>
      </w:r>
      <w:proofErr w:type="spellEnd"/>
      <w:r w:rsidR="00E970D6">
        <w:t xml:space="preserve">. </w:t>
      </w:r>
      <w:proofErr w:type="spellStart"/>
      <w:r w:rsidR="00E970D6">
        <w:t>Dengizga</w:t>
      </w:r>
      <w:proofErr w:type="spellEnd"/>
      <w:r w:rsidR="00E970D6">
        <w:t xml:space="preserve"> </w:t>
      </w:r>
      <w:proofErr w:type="spellStart"/>
      <w:r w:rsidR="00E970D6">
        <w:t>chiqish</w:t>
      </w:r>
      <w:proofErr w:type="spellEnd"/>
      <w:r w:rsidR="00E970D6">
        <w:t xml:space="preserve"> </w:t>
      </w:r>
      <w:proofErr w:type="spellStart"/>
      <w:r w:rsidR="00E970D6">
        <w:t>imkoniyati</w:t>
      </w:r>
      <w:proofErr w:type="spellEnd"/>
      <w:r w:rsidR="00E970D6">
        <w:t xml:space="preserve"> </w:t>
      </w:r>
      <w:proofErr w:type="spellStart"/>
      <w:r w:rsidR="00E970D6">
        <w:t>yo’q</w:t>
      </w:r>
      <w:proofErr w:type="spellEnd"/>
      <w:r w:rsidR="00E970D6">
        <w:t xml:space="preserve"> </w:t>
      </w:r>
      <w:proofErr w:type="spellStart"/>
      <w:r w:rsidR="00E970D6">
        <w:t>davlat</w:t>
      </w:r>
      <w:proofErr w:type="spellEnd"/>
      <w:r w:rsidR="00E970D6">
        <w:t xml:space="preserve"> </w:t>
      </w:r>
      <w:proofErr w:type="spellStart"/>
      <w:r w:rsidR="00E970D6">
        <w:t>sifatida</w:t>
      </w:r>
      <w:proofErr w:type="spellEnd"/>
      <w:r w:rsidR="00E970D6">
        <w:t xml:space="preserve"> </w:t>
      </w:r>
      <w:proofErr w:type="spellStart"/>
      <w:r w:rsidR="00E970D6">
        <w:t>O’zbekiston</w:t>
      </w:r>
      <w:proofErr w:type="spellEnd"/>
      <w:r w:rsidR="00E970D6">
        <w:t xml:space="preserve"> </w:t>
      </w:r>
      <w:proofErr w:type="spellStart"/>
      <w:r w:rsidR="00E970D6">
        <w:t>Markaziy</w:t>
      </w:r>
      <w:proofErr w:type="spellEnd"/>
      <w:r w:rsidR="00E970D6">
        <w:t xml:space="preserve"> </w:t>
      </w:r>
      <w:proofErr w:type="spellStart"/>
      <w:r w:rsidR="00E970D6">
        <w:t>Osiyodagi</w:t>
      </w:r>
      <w:proofErr w:type="spellEnd"/>
      <w:r w:rsidR="00E970D6">
        <w:t xml:space="preserve"> </w:t>
      </w:r>
      <w:proofErr w:type="spellStart"/>
      <w:r w:rsidR="00E970D6">
        <w:t>strategik</w:t>
      </w:r>
      <w:proofErr w:type="spellEnd"/>
      <w:r w:rsidR="00E970D6">
        <w:t xml:space="preserve"> </w:t>
      </w:r>
      <w:proofErr w:type="spellStart"/>
      <w:r w:rsidR="00E970D6">
        <w:t>joylashuvi</w:t>
      </w:r>
      <w:proofErr w:type="spellEnd"/>
      <w:r w:rsidR="00E970D6">
        <w:t xml:space="preserve"> </w:t>
      </w:r>
      <w:proofErr w:type="spellStart"/>
      <w:r w:rsidR="00E970D6">
        <w:t>mintaqaviy</w:t>
      </w:r>
      <w:proofErr w:type="spellEnd"/>
      <w:r w:rsidR="00E970D6">
        <w:t xml:space="preserve"> </w:t>
      </w:r>
      <w:proofErr w:type="spellStart"/>
      <w:r w:rsidR="00E970D6">
        <w:t>savdo-iqtisodiy</w:t>
      </w:r>
      <w:proofErr w:type="spellEnd"/>
      <w:r w:rsidR="00E970D6">
        <w:t xml:space="preserve"> </w:t>
      </w:r>
      <w:proofErr w:type="spellStart"/>
      <w:r w:rsidR="00E970D6">
        <w:t>hamkorlik</w:t>
      </w:r>
      <w:proofErr w:type="spellEnd"/>
      <w:r w:rsidR="00E970D6">
        <w:t xml:space="preserve"> </w:t>
      </w:r>
      <w:proofErr w:type="spellStart"/>
      <w:r w:rsidR="00E970D6">
        <w:t>uchun</w:t>
      </w:r>
      <w:proofErr w:type="spellEnd"/>
      <w:r w:rsidR="00E970D6">
        <w:t xml:space="preserve"> </w:t>
      </w:r>
      <w:proofErr w:type="spellStart"/>
      <w:r w:rsidR="00E970D6">
        <w:t>katta</w:t>
      </w:r>
      <w:proofErr w:type="spellEnd"/>
      <w:r w:rsidR="00E970D6">
        <w:t xml:space="preserve"> </w:t>
      </w:r>
      <w:proofErr w:type="spellStart"/>
      <w:r w:rsidR="00E970D6">
        <w:t>imkoniyatlar</w:t>
      </w:r>
      <w:proofErr w:type="spellEnd"/>
      <w:r w:rsidR="00E970D6">
        <w:t xml:space="preserve"> </w:t>
      </w:r>
      <w:proofErr w:type="spellStart"/>
      <w:r w:rsidR="00E970D6">
        <w:t>yaratadi</w:t>
      </w:r>
      <w:proofErr w:type="spellEnd"/>
      <w:r w:rsidR="00D6410F">
        <w:rPr>
          <w:rStyle w:val="FootnoteReference"/>
        </w:rPr>
        <w:footnoteReference w:id="1"/>
      </w:r>
      <w:r w:rsidR="00E970D6">
        <w:t xml:space="preserve">. </w:t>
      </w:r>
      <w:proofErr w:type="spellStart"/>
      <w:r w:rsidR="00E970D6">
        <w:t>Qo’shni</w:t>
      </w:r>
      <w:proofErr w:type="spellEnd"/>
      <w:r w:rsidR="00E970D6">
        <w:t xml:space="preserve"> </w:t>
      </w:r>
      <w:proofErr w:type="spellStart"/>
      <w:r w:rsidR="00E970D6">
        <w:t>davlatlar</w:t>
      </w:r>
      <w:proofErr w:type="spellEnd"/>
      <w:r w:rsidR="00E970D6">
        <w:t xml:space="preserve"> </w:t>
      </w:r>
      <w:proofErr w:type="spellStart"/>
      <w:r w:rsidR="00E970D6">
        <w:t>bilan</w:t>
      </w:r>
      <w:proofErr w:type="spellEnd"/>
      <w:r w:rsidR="00E970D6">
        <w:t xml:space="preserve">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aloqalarni</w:t>
      </w:r>
      <w:proofErr w:type="spellEnd"/>
      <w:r w:rsidR="00E970D6">
        <w:t xml:space="preserve"> </w:t>
      </w:r>
      <w:proofErr w:type="spellStart"/>
      <w:r w:rsidR="00E970D6">
        <w:t>mustahkamlash</w:t>
      </w:r>
      <w:proofErr w:type="spellEnd"/>
      <w:r w:rsidR="00E970D6">
        <w:t xml:space="preserve"> </w:t>
      </w:r>
      <w:proofErr w:type="spellStart"/>
      <w:r w:rsidR="00E970D6">
        <w:t>zarurati</w:t>
      </w:r>
      <w:proofErr w:type="spellEnd"/>
      <w:r w:rsidR="00E970D6">
        <w:t xml:space="preserve"> </w:t>
      </w:r>
      <w:proofErr w:type="spellStart"/>
      <w:r w:rsidR="00E970D6">
        <w:t>bir</w:t>
      </w:r>
      <w:proofErr w:type="spellEnd"/>
      <w:r w:rsidR="00E970D6">
        <w:t xml:space="preserve"> </w:t>
      </w:r>
      <w:proofErr w:type="spellStart"/>
      <w:r w:rsidR="00E970D6">
        <w:t>qancha</w:t>
      </w:r>
      <w:proofErr w:type="spellEnd"/>
      <w:r w:rsidR="00E970D6">
        <w:t xml:space="preserve"> </w:t>
      </w:r>
      <w:proofErr w:type="spellStart"/>
      <w:r w:rsidR="00E970D6">
        <w:t>muhim</w:t>
      </w:r>
      <w:proofErr w:type="spellEnd"/>
      <w:r w:rsidR="00E970D6">
        <w:t xml:space="preserve"> </w:t>
      </w:r>
      <w:proofErr w:type="spellStart"/>
      <w:r w:rsidR="00E970D6">
        <w:t>omillar</w:t>
      </w:r>
      <w:proofErr w:type="spellEnd"/>
      <w:r w:rsidR="00E970D6">
        <w:t xml:space="preserve">, </w:t>
      </w:r>
      <w:proofErr w:type="spellStart"/>
      <w:r w:rsidR="00E970D6">
        <w:t>jumladan</w:t>
      </w:r>
      <w:proofErr w:type="spellEnd"/>
      <w:r w:rsidR="00E970D6">
        <w:t xml:space="preserve">, </w:t>
      </w:r>
      <w:proofErr w:type="spellStart"/>
      <w:r w:rsidR="00E970D6">
        <w:t>savdo</w:t>
      </w:r>
      <w:proofErr w:type="spellEnd"/>
      <w:r w:rsidR="00E970D6">
        <w:t xml:space="preserve"> </w:t>
      </w:r>
      <w:proofErr w:type="spellStart"/>
      <w:r w:rsidR="00E970D6">
        <w:t>hajmini</w:t>
      </w:r>
      <w:proofErr w:type="spellEnd"/>
      <w:r w:rsidR="00E970D6">
        <w:t xml:space="preserve"> </w:t>
      </w:r>
      <w:proofErr w:type="spellStart"/>
      <w:r w:rsidR="00E970D6">
        <w:t>oshirish</w:t>
      </w:r>
      <w:proofErr w:type="spellEnd"/>
      <w:r w:rsidR="00E970D6">
        <w:t xml:space="preserve">,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faoliyatni</w:t>
      </w:r>
      <w:proofErr w:type="spellEnd"/>
      <w:r w:rsidR="00E970D6">
        <w:t xml:space="preserve"> </w:t>
      </w:r>
      <w:proofErr w:type="spellStart"/>
      <w:r w:rsidR="00E970D6">
        <w:t>diversifikatsiya</w:t>
      </w:r>
      <w:proofErr w:type="spellEnd"/>
      <w:r w:rsidR="00E970D6">
        <w:t xml:space="preserve"> </w:t>
      </w:r>
      <w:proofErr w:type="spellStart"/>
      <w:r w:rsidR="00E970D6">
        <w:t>qilish</w:t>
      </w:r>
      <w:proofErr w:type="spellEnd"/>
      <w:r w:rsidR="00E970D6">
        <w:t xml:space="preserve">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mintaqaviy</w:t>
      </w:r>
      <w:proofErr w:type="spellEnd"/>
      <w:r w:rsidR="00E970D6">
        <w:t xml:space="preserve"> </w:t>
      </w:r>
      <w:proofErr w:type="spellStart"/>
      <w:r w:rsidR="00E970D6">
        <w:t>barqarorlikni</w:t>
      </w:r>
      <w:proofErr w:type="spellEnd"/>
      <w:r w:rsidR="00E970D6">
        <w:t xml:space="preserve"> </w:t>
      </w:r>
      <w:proofErr w:type="spellStart"/>
      <w:r w:rsidR="00E970D6">
        <w:t>mustahkamlash</w:t>
      </w:r>
      <w:proofErr w:type="spellEnd"/>
      <w:r w:rsidR="00E970D6">
        <w:t xml:space="preserve"> </w:t>
      </w:r>
      <w:proofErr w:type="spellStart"/>
      <w:r w:rsidR="00E970D6">
        <w:t>bilan</w:t>
      </w:r>
      <w:proofErr w:type="spellEnd"/>
      <w:r w:rsidR="00E970D6">
        <w:t xml:space="preserve"> </w:t>
      </w:r>
      <w:proofErr w:type="spellStart"/>
      <w:r w:rsidR="00E970D6">
        <w:t>asoslanadi</w:t>
      </w:r>
      <w:proofErr w:type="spellEnd"/>
      <w:r w:rsidR="00E970D6">
        <w:t xml:space="preserve">. </w:t>
      </w:r>
      <w:proofErr w:type="spellStart"/>
      <w:r w:rsidR="00E970D6">
        <w:t>O’zbekistonning</w:t>
      </w:r>
      <w:proofErr w:type="spellEnd"/>
      <w:r w:rsidR="00E970D6">
        <w:t xml:space="preserve"> </w:t>
      </w:r>
      <w:proofErr w:type="spellStart"/>
      <w:r w:rsidR="00E970D6">
        <w:t>so’nggi</w:t>
      </w:r>
      <w:proofErr w:type="spellEnd"/>
      <w:r w:rsidR="00E970D6">
        <w:t xml:space="preserve">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siyosati</w:t>
      </w:r>
      <w:proofErr w:type="spellEnd"/>
      <w:r w:rsidR="00E970D6">
        <w:t xml:space="preserve"> </w:t>
      </w:r>
      <w:proofErr w:type="spellStart"/>
      <w:r w:rsidR="00E970D6">
        <w:t>savdoni</w:t>
      </w:r>
      <w:proofErr w:type="spellEnd"/>
      <w:r w:rsidR="00E970D6">
        <w:t xml:space="preserve"> </w:t>
      </w:r>
      <w:proofErr w:type="spellStart"/>
      <w:r w:rsidR="00E970D6">
        <w:t>erkinlashtirish</w:t>
      </w:r>
      <w:proofErr w:type="spellEnd"/>
      <w:r w:rsidR="00E970D6">
        <w:t xml:space="preserve">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mintaqaviy</w:t>
      </w:r>
      <w:proofErr w:type="spellEnd"/>
      <w:r w:rsidR="00E970D6">
        <w:t xml:space="preserve"> </w:t>
      </w:r>
      <w:proofErr w:type="spellStart"/>
      <w:r w:rsidR="00E970D6">
        <w:t>hamkorlik</w:t>
      </w:r>
      <w:proofErr w:type="spellEnd"/>
      <w:r w:rsidR="00E970D6">
        <w:t xml:space="preserve"> </w:t>
      </w:r>
      <w:proofErr w:type="spellStart"/>
      <w:r w:rsidR="00E970D6">
        <w:t>imkoniyatlarini</w:t>
      </w:r>
      <w:proofErr w:type="spellEnd"/>
      <w:r w:rsidR="00E970D6">
        <w:t xml:space="preserve"> </w:t>
      </w:r>
      <w:proofErr w:type="spellStart"/>
      <w:r w:rsidR="00E970D6">
        <w:t>maksimal</w:t>
      </w:r>
      <w:proofErr w:type="spellEnd"/>
      <w:r w:rsidR="00E970D6">
        <w:t xml:space="preserve"> </w:t>
      </w:r>
      <w:proofErr w:type="spellStart"/>
      <w:r w:rsidR="00E970D6">
        <w:t>darajada</w:t>
      </w:r>
      <w:proofErr w:type="spellEnd"/>
      <w:r w:rsidR="00E970D6">
        <w:t xml:space="preserve"> </w:t>
      </w:r>
      <w:proofErr w:type="spellStart"/>
      <w:r w:rsidR="00E970D6">
        <w:t>oshirishga</w:t>
      </w:r>
      <w:proofErr w:type="spellEnd"/>
      <w:r w:rsidR="00E970D6">
        <w:t xml:space="preserve"> </w:t>
      </w:r>
      <w:proofErr w:type="spellStart"/>
      <w:r w:rsidR="00E970D6">
        <w:t>qaratilgan</w:t>
      </w:r>
      <w:proofErr w:type="spellEnd"/>
      <w:r w:rsidR="00E970D6">
        <w:t xml:space="preserve">. </w:t>
      </w:r>
      <w:proofErr w:type="spellStart"/>
      <w:r w:rsidR="00E970D6">
        <w:t>Bundan</w:t>
      </w:r>
      <w:proofErr w:type="spellEnd"/>
      <w:r w:rsidR="00E970D6">
        <w:t xml:space="preserve"> </w:t>
      </w:r>
      <w:proofErr w:type="spellStart"/>
      <w:r w:rsidR="00E970D6">
        <w:t>tashqari</w:t>
      </w:r>
      <w:proofErr w:type="spellEnd"/>
      <w:r w:rsidR="00E970D6">
        <w:t xml:space="preserve">, </w:t>
      </w:r>
      <w:proofErr w:type="spellStart"/>
      <w:r w:rsidR="00E970D6">
        <w:t>Markaziy</w:t>
      </w:r>
      <w:proofErr w:type="spellEnd"/>
      <w:r w:rsidR="00E970D6">
        <w:t xml:space="preserve"> Osiyo </w:t>
      </w:r>
      <w:proofErr w:type="spellStart"/>
      <w:r w:rsidR="00E970D6">
        <w:t>mintaqaviy</w:t>
      </w:r>
      <w:proofErr w:type="spellEnd"/>
      <w:r w:rsidR="00E970D6">
        <w:t xml:space="preserve">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hamkorlik</w:t>
      </w:r>
      <w:proofErr w:type="spellEnd"/>
      <w:r w:rsidR="00E970D6">
        <w:t xml:space="preserve"> </w:t>
      </w:r>
      <w:proofErr w:type="spellStart"/>
      <w:r w:rsidR="00E970D6">
        <w:t>tashkiloti</w:t>
      </w:r>
      <w:proofErr w:type="spellEnd"/>
      <w:r w:rsidR="00E970D6">
        <w:t xml:space="preserve"> (CAREC)</w:t>
      </w:r>
      <w:r w:rsidR="00824AF8">
        <w:rPr>
          <w:rStyle w:val="FootnoteReference"/>
        </w:rPr>
        <w:footnoteReference w:id="2"/>
      </w:r>
      <w:r w:rsidR="00E970D6">
        <w:t xml:space="preserve">, </w:t>
      </w:r>
      <w:proofErr w:type="spellStart"/>
      <w:r w:rsidR="00E970D6">
        <w:t>Shanxay</w:t>
      </w:r>
      <w:proofErr w:type="spellEnd"/>
      <w:r w:rsidR="00E970D6">
        <w:t xml:space="preserve"> </w:t>
      </w:r>
      <w:proofErr w:type="spellStart"/>
      <w:r w:rsidR="00E970D6">
        <w:t>hamkorlik</w:t>
      </w:r>
      <w:proofErr w:type="spellEnd"/>
      <w:r w:rsidR="00E970D6">
        <w:t xml:space="preserve"> </w:t>
      </w:r>
      <w:proofErr w:type="spellStart"/>
      <w:r w:rsidR="00E970D6">
        <w:t>tashkiloti</w:t>
      </w:r>
      <w:proofErr w:type="spellEnd"/>
      <w:r w:rsidR="00E970D6">
        <w:t xml:space="preserve"> (</w:t>
      </w:r>
      <w:proofErr w:type="spellStart"/>
      <w:r w:rsidR="00E970D6">
        <w:t>ShHT</w:t>
      </w:r>
      <w:proofErr w:type="spellEnd"/>
      <w:r w:rsidR="00E970D6">
        <w:t xml:space="preserve">)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ikki</w:t>
      </w:r>
      <w:proofErr w:type="spellEnd"/>
      <w:r w:rsidR="00E970D6">
        <w:t xml:space="preserve"> </w:t>
      </w:r>
      <w:proofErr w:type="spellStart"/>
      <w:r w:rsidR="00E970D6">
        <w:t>tomonlama</w:t>
      </w:r>
      <w:proofErr w:type="spellEnd"/>
      <w:r w:rsidR="00E970D6">
        <w:t xml:space="preserve"> </w:t>
      </w:r>
      <w:proofErr w:type="spellStart"/>
      <w:r w:rsidR="00E970D6">
        <w:t>kelishuvlar</w:t>
      </w:r>
      <w:proofErr w:type="spellEnd"/>
      <w:r w:rsidR="00E970D6">
        <w:t xml:space="preserve"> </w:t>
      </w:r>
      <w:proofErr w:type="spellStart"/>
      <w:r w:rsidR="00E970D6">
        <w:t>kabi</w:t>
      </w:r>
      <w:proofErr w:type="spellEnd"/>
      <w:r w:rsidR="00E970D6">
        <w:t xml:space="preserve"> </w:t>
      </w:r>
      <w:proofErr w:type="spellStart"/>
      <w:r w:rsidR="00E970D6">
        <w:t>mintaqadagi</w:t>
      </w:r>
      <w:proofErr w:type="spellEnd"/>
      <w:r w:rsidR="00E970D6">
        <w:t xml:space="preserve"> </w:t>
      </w:r>
      <w:proofErr w:type="spellStart"/>
      <w:r w:rsidR="00E970D6">
        <w:t>hamkorlik</w:t>
      </w:r>
      <w:proofErr w:type="spellEnd"/>
      <w:r w:rsidR="00E970D6">
        <w:t xml:space="preserve"> </w:t>
      </w:r>
      <w:proofErr w:type="spellStart"/>
      <w:r w:rsidR="00E970D6">
        <w:t>tashabbuslari</w:t>
      </w:r>
      <w:proofErr w:type="spellEnd"/>
      <w:r w:rsidR="00E970D6">
        <w:t xml:space="preserve">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integratsiyani</w:t>
      </w:r>
      <w:proofErr w:type="spellEnd"/>
      <w:r w:rsidR="00E970D6">
        <w:t xml:space="preserve"> </w:t>
      </w:r>
      <w:proofErr w:type="spellStart"/>
      <w:r w:rsidR="00E970D6">
        <w:t>osonlashtirishda</w:t>
      </w:r>
      <w:proofErr w:type="spellEnd"/>
      <w:r w:rsidR="00E970D6">
        <w:t xml:space="preserve"> </w:t>
      </w:r>
      <w:proofErr w:type="spellStart"/>
      <w:r w:rsidR="00E970D6">
        <w:t>muhim</w:t>
      </w:r>
      <w:proofErr w:type="spellEnd"/>
      <w:r w:rsidR="00E970D6">
        <w:t xml:space="preserve"> </w:t>
      </w:r>
      <w:proofErr w:type="spellStart"/>
      <w:r w:rsidR="00E970D6">
        <w:t>ahamiyatga</w:t>
      </w:r>
      <w:proofErr w:type="spellEnd"/>
      <w:r w:rsidR="00E970D6">
        <w:t xml:space="preserve"> </w:t>
      </w:r>
      <w:proofErr w:type="spellStart"/>
      <w:r w:rsidR="00E970D6">
        <w:t>ega</w:t>
      </w:r>
      <w:proofErr w:type="spellEnd"/>
      <w:r w:rsidR="00E970D6">
        <w:t xml:space="preserve">. Bu </w:t>
      </w:r>
      <w:proofErr w:type="spellStart"/>
      <w:r w:rsidR="00E970D6">
        <w:t>tuzilmalar</w:t>
      </w:r>
      <w:proofErr w:type="spellEnd"/>
      <w:r w:rsidR="00E970D6">
        <w:t xml:space="preserve"> </w:t>
      </w:r>
      <w:proofErr w:type="spellStart"/>
      <w:r w:rsidR="00E970D6">
        <w:t>nafaqat</w:t>
      </w:r>
      <w:proofErr w:type="spellEnd"/>
      <w:r w:rsidR="00E970D6">
        <w:t xml:space="preserve"> </w:t>
      </w:r>
      <w:proofErr w:type="spellStart"/>
      <w:r w:rsidR="00E970D6">
        <w:t>savdo-sotiqni</w:t>
      </w:r>
      <w:proofErr w:type="spellEnd"/>
      <w:r w:rsidR="00E970D6">
        <w:t xml:space="preserve"> </w:t>
      </w:r>
      <w:proofErr w:type="spellStart"/>
      <w:r w:rsidR="00E970D6">
        <w:t>rivojlantirish</w:t>
      </w:r>
      <w:proofErr w:type="spellEnd"/>
      <w:r w:rsidR="00E970D6">
        <w:t xml:space="preserve">, </w:t>
      </w:r>
      <w:proofErr w:type="spellStart"/>
      <w:r w:rsidR="00E970D6">
        <w:t>balki</w:t>
      </w:r>
      <w:proofErr w:type="spellEnd"/>
      <w:r w:rsidR="00E970D6">
        <w:t xml:space="preserve"> </w:t>
      </w:r>
      <w:proofErr w:type="spellStart"/>
      <w:r w:rsidR="00E970D6">
        <w:t>infratuzilmani</w:t>
      </w:r>
      <w:proofErr w:type="spellEnd"/>
      <w:r w:rsidR="00E970D6">
        <w:t xml:space="preserve"> </w:t>
      </w:r>
      <w:proofErr w:type="spellStart"/>
      <w:r w:rsidR="00E970D6">
        <w:t>rivojlantirish</w:t>
      </w:r>
      <w:proofErr w:type="spellEnd"/>
      <w:r w:rsidR="00E970D6">
        <w:t xml:space="preserve">, </w:t>
      </w:r>
      <w:proofErr w:type="spellStart"/>
      <w:r w:rsidR="00E970D6">
        <w:t>energetika</w:t>
      </w:r>
      <w:proofErr w:type="spellEnd"/>
      <w:r w:rsidR="00E970D6">
        <w:t xml:space="preserve"> </w:t>
      </w:r>
      <w:proofErr w:type="spellStart"/>
      <w:r w:rsidR="00E970D6">
        <w:t>sohasidagi</w:t>
      </w:r>
      <w:proofErr w:type="spellEnd"/>
      <w:r w:rsidR="00E970D6">
        <w:t xml:space="preserve"> </w:t>
      </w:r>
      <w:proofErr w:type="spellStart"/>
      <w:r w:rsidR="00E970D6">
        <w:t>hamkorlik</w:t>
      </w:r>
      <w:proofErr w:type="spellEnd"/>
      <w:r w:rsidR="00E970D6">
        <w:t xml:space="preserve">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sarmoya</w:t>
      </w:r>
      <w:proofErr w:type="spellEnd"/>
      <w:r w:rsidR="00E970D6">
        <w:t xml:space="preserve"> </w:t>
      </w:r>
      <w:proofErr w:type="spellStart"/>
      <w:r w:rsidR="00E970D6">
        <w:t>oqimini</w:t>
      </w:r>
      <w:proofErr w:type="spellEnd"/>
      <w:r w:rsidR="00E970D6">
        <w:t xml:space="preserve"> </w:t>
      </w:r>
      <w:proofErr w:type="spellStart"/>
      <w:r w:rsidR="00E970D6">
        <w:t>qo’llab-quvvatlaydi</w:t>
      </w:r>
      <w:proofErr w:type="spellEnd"/>
      <w:r w:rsidR="00E970D6">
        <w:t xml:space="preserve">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shu</w:t>
      </w:r>
      <w:proofErr w:type="spellEnd"/>
      <w:r w:rsidR="00E970D6">
        <w:t xml:space="preserve"> </w:t>
      </w:r>
      <w:proofErr w:type="spellStart"/>
      <w:r w:rsidR="00E970D6">
        <w:t>orqali</w:t>
      </w:r>
      <w:proofErr w:type="spellEnd"/>
      <w:r w:rsidR="00E970D6">
        <w:t xml:space="preserve"> </w:t>
      </w:r>
      <w:proofErr w:type="spellStart"/>
      <w:r w:rsidR="00E970D6">
        <w:t>mintaqaning</w:t>
      </w:r>
      <w:proofErr w:type="spellEnd"/>
      <w:r w:rsidR="00E970D6">
        <w:t xml:space="preserve"> </w:t>
      </w:r>
      <w:proofErr w:type="spellStart"/>
      <w:r w:rsidR="00E970D6">
        <w:t>o’zaro</w:t>
      </w:r>
      <w:proofErr w:type="spellEnd"/>
      <w:r w:rsidR="00E970D6">
        <w:t xml:space="preserve"> </w:t>
      </w:r>
      <w:proofErr w:type="spellStart"/>
      <w:r w:rsidR="00E970D6">
        <w:t>iqtisodiy</w:t>
      </w:r>
      <w:proofErr w:type="spellEnd"/>
      <w:r w:rsidR="00E970D6">
        <w:t xml:space="preserve"> </w:t>
      </w:r>
      <w:proofErr w:type="spellStart"/>
      <w:r w:rsidR="00E970D6">
        <w:t>bog’liqligini</w:t>
      </w:r>
      <w:proofErr w:type="spellEnd"/>
      <w:r w:rsidR="00E970D6">
        <w:t xml:space="preserve"> </w:t>
      </w:r>
      <w:proofErr w:type="spellStart"/>
      <w:r w:rsidR="00E970D6">
        <w:t>ta’minlaydi</w:t>
      </w:r>
      <w:proofErr w:type="spellEnd"/>
      <w:r w:rsidR="00E970D6">
        <w:t>.</w:t>
      </w:r>
      <w:r w:rsidR="001A278D">
        <w:t xml:space="preserve"> </w:t>
      </w:r>
      <w:r w:rsidR="00E970D6">
        <w:t xml:space="preserve">Bunday </w:t>
      </w:r>
      <w:proofErr w:type="spellStart"/>
      <w:r w:rsidR="00E970D6">
        <w:t>hamkorlikni</w:t>
      </w:r>
      <w:proofErr w:type="spellEnd"/>
      <w:r w:rsidR="00E970D6">
        <w:t xml:space="preserve"> </w:t>
      </w:r>
      <w:proofErr w:type="spellStart"/>
      <w:r w:rsidR="00E970D6">
        <w:t>rivojlantirishga</w:t>
      </w:r>
      <w:proofErr w:type="spellEnd"/>
      <w:r w:rsidR="00E970D6">
        <w:t xml:space="preserve"> </w:t>
      </w:r>
      <w:proofErr w:type="spellStart"/>
      <w:r w:rsidR="00E970D6">
        <w:t>qaratilgan</w:t>
      </w:r>
      <w:proofErr w:type="spellEnd"/>
      <w:r w:rsidR="00E970D6">
        <w:t xml:space="preserve"> </w:t>
      </w:r>
      <w:proofErr w:type="spellStart"/>
      <w:r w:rsidR="00E970D6">
        <w:t>siyosiy</w:t>
      </w:r>
      <w:proofErr w:type="spellEnd"/>
      <w:r w:rsidR="00E970D6">
        <w:t xml:space="preserve"> </w:t>
      </w:r>
      <w:proofErr w:type="spellStart"/>
      <w:r w:rsidR="00E970D6">
        <w:t>iroda</w:t>
      </w:r>
      <w:proofErr w:type="spellEnd"/>
      <w:r w:rsidR="00E970D6">
        <w:t xml:space="preserve"> </w:t>
      </w:r>
      <w:proofErr w:type="spellStart"/>
      <w:r w:rsidR="00E970D6">
        <w:t>Markaziy</w:t>
      </w:r>
      <w:proofErr w:type="spellEnd"/>
      <w:r w:rsidR="00E970D6">
        <w:t xml:space="preserve"> Osiyo </w:t>
      </w:r>
      <w:proofErr w:type="spellStart"/>
      <w:r w:rsidR="00E970D6">
        <w:t>davlatlari</w:t>
      </w:r>
      <w:proofErr w:type="spellEnd"/>
      <w:r w:rsidR="00E970D6">
        <w:t xml:space="preserve"> </w:t>
      </w:r>
      <w:proofErr w:type="spellStart"/>
      <w:r w:rsidR="00E970D6">
        <w:t>rahbarlarining</w:t>
      </w:r>
      <w:proofErr w:type="spellEnd"/>
      <w:r w:rsidR="00E970D6">
        <w:t xml:space="preserve"> </w:t>
      </w:r>
      <w:proofErr w:type="spellStart"/>
      <w:r w:rsidR="00E970D6">
        <w:t>oliy</w:t>
      </w:r>
      <w:proofErr w:type="spellEnd"/>
      <w:r w:rsidR="00E970D6">
        <w:t xml:space="preserve"> </w:t>
      </w:r>
      <w:proofErr w:type="spellStart"/>
      <w:r w:rsidR="00E970D6">
        <w:t>darajadagi</w:t>
      </w:r>
      <w:proofErr w:type="spellEnd"/>
      <w:r w:rsidR="00E970D6">
        <w:t xml:space="preserve"> </w:t>
      </w:r>
      <w:proofErr w:type="spellStart"/>
      <w:r w:rsidR="00E970D6">
        <w:t>uchrashuvlari</w:t>
      </w:r>
      <w:proofErr w:type="spellEnd"/>
      <w:r w:rsidR="00E970D6">
        <w:t xml:space="preserve"> </w:t>
      </w:r>
      <w:proofErr w:type="spellStart"/>
      <w:r w:rsidR="00E970D6">
        <w:t>va</w:t>
      </w:r>
      <w:proofErr w:type="spellEnd"/>
      <w:r w:rsidR="00E970D6">
        <w:t xml:space="preserve"> </w:t>
      </w:r>
      <w:proofErr w:type="spellStart"/>
      <w:r w:rsidR="00E970D6">
        <w:t>kelishuvlaridan</w:t>
      </w:r>
      <w:proofErr w:type="spellEnd"/>
      <w:r w:rsidR="00E970D6">
        <w:t xml:space="preserve"> </w:t>
      </w:r>
      <w:proofErr w:type="spellStart"/>
      <w:r w:rsidR="00E970D6">
        <w:t>yaqqol</w:t>
      </w:r>
      <w:proofErr w:type="spellEnd"/>
      <w:r w:rsidR="00E970D6">
        <w:t xml:space="preserve"> </w:t>
      </w:r>
      <w:proofErr w:type="spellStart"/>
      <w:r w:rsidR="00E970D6">
        <w:t>ko’rinib</w:t>
      </w:r>
      <w:proofErr w:type="spellEnd"/>
      <w:r w:rsidR="00E970D6">
        <w:t xml:space="preserve"> </w:t>
      </w:r>
      <w:proofErr w:type="spellStart"/>
      <w:r w:rsidR="00E970D6">
        <w:t>turibdi</w:t>
      </w:r>
      <w:proofErr w:type="spellEnd"/>
      <w:r w:rsidR="00E970D6">
        <w:t xml:space="preserve">. </w:t>
      </w:r>
      <w:proofErr w:type="spellStart"/>
      <w:r w:rsidR="00E970D6">
        <w:t>Jumladan</w:t>
      </w:r>
      <w:proofErr w:type="spellEnd"/>
      <w:r w:rsidR="00E970D6">
        <w:t xml:space="preserve">, </w:t>
      </w:r>
      <w:proofErr w:type="spellStart"/>
      <w:r w:rsidR="00E970D6">
        <w:t>O’zbekiston</w:t>
      </w:r>
      <w:proofErr w:type="spellEnd"/>
      <w:r w:rsidR="00E970D6">
        <w:t xml:space="preserve"> </w:t>
      </w:r>
      <w:proofErr w:type="spellStart"/>
      <w:r w:rsidR="00E970D6">
        <w:t>Prezidentining</w:t>
      </w:r>
      <w:proofErr w:type="spellEnd"/>
      <w:r w:rsidR="00E970D6">
        <w:t xml:space="preserve"> 2018-yilda </w:t>
      </w:r>
      <w:proofErr w:type="spellStart"/>
      <w:r w:rsidR="00E970D6">
        <w:t>boshlangan</w:t>
      </w:r>
      <w:proofErr w:type="spellEnd"/>
      <w:r w:rsidR="00E970D6">
        <w:t xml:space="preserve"> </w:t>
      </w:r>
      <w:proofErr w:type="spellStart"/>
      <w:r w:rsidR="00E970D6">
        <w:t>mintaqa</w:t>
      </w:r>
      <w:proofErr w:type="spellEnd"/>
      <w:r w:rsidR="00E970D6">
        <w:t xml:space="preserve"> </w:t>
      </w:r>
      <w:proofErr w:type="spellStart"/>
      <w:r w:rsidR="00E970D6">
        <w:t>rahbarlari</w:t>
      </w:r>
      <w:proofErr w:type="spellEnd"/>
      <w:r w:rsidR="00E970D6">
        <w:t xml:space="preserve"> </w:t>
      </w:r>
      <w:proofErr w:type="spellStart"/>
      <w:r w:rsidR="00E970D6">
        <w:t>o’rtasida</w:t>
      </w:r>
      <w:proofErr w:type="spellEnd"/>
      <w:r w:rsidR="00E970D6">
        <w:t xml:space="preserve"> </w:t>
      </w:r>
      <w:proofErr w:type="spellStart"/>
      <w:r w:rsidR="00E970D6">
        <w:t>maslahat</w:t>
      </w:r>
      <w:proofErr w:type="spellEnd"/>
      <w:r w:rsidR="00E970D6">
        <w:t xml:space="preserve"> </w:t>
      </w:r>
      <w:proofErr w:type="spellStart"/>
      <w:r w:rsidR="00E970D6">
        <w:t>uchrashuvlari</w:t>
      </w:r>
      <w:proofErr w:type="spellEnd"/>
      <w:r w:rsidR="00E970D6">
        <w:t xml:space="preserve"> </w:t>
      </w:r>
      <w:proofErr w:type="spellStart"/>
      <w:r w:rsidR="00E970D6">
        <w:t>o’tkazish</w:t>
      </w:r>
      <w:proofErr w:type="spellEnd"/>
      <w:r w:rsidR="00E970D6">
        <w:t xml:space="preserve"> </w:t>
      </w:r>
      <w:proofErr w:type="spellStart"/>
      <w:r w:rsidR="00E970D6">
        <w:t>tashabbusi</w:t>
      </w:r>
      <w:proofErr w:type="spellEnd"/>
      <w:r w:rsidR="00E970D6">
        <w:t xml:space="preserve"> </w:t>
      </w:r>
      <w:proofErr w:type="spellStart"/>
      <w:r w:rsidR="00E970D6">
        <w:t>mintaqaviy</w:t>
      </w:r>
      <w:proofErr w:type="spellEnd"/>
      <w:r w:rsidR="00E970D6">
        <w:t xml:space="preserve"> </w:t>
      </w:r>
      <w:proofErr w:type="spellStart"/>
      <w:r w:rsidR="00E970D6">
        <w:t>hamkorlik</w:t>
      </w:r>
      <w:r w:rsidR="00827044">
        <w:t>ni</w:t>
      </w:r>
      <w:proofErr w:type="spellEnd"/>
      <w:r w:rsidR="00827044">
        <w:t xml:space="preserve"> </w:t>
      </w:r>
      <w:proofErr w:type="spellStart"/>
      <w:r w:rsidR="00827044">
        <w:t>yangi</w:t>
      </w:r>
      <w:proofErr w:type="spellEnd"/>
      <w:r w:rsidR="00827044">
        <w:t xml:space="preserve"> </w:t>
      </w:r>
      <w:proofErr w:type="spellStart"/>
      <w:r w:rsidR="00827044">
        <w:t>bosqichga</w:t>
      </w:r>
      <w:proofErr w:type="spellEnd"/>
      <w:r w:rsidR="00827044">
        <w:t xml:space="preserve"> </w:t>
      </w:r>
      <w:proofErr w:type="spellStart"/>
      <w:r w:rsidR="00827044">
        <w:t>olib</w:t>
      </w:r>
      <w:proofErr w:type="spellEnd"/>
      <w:r w:rsidR="00827044">
        <w:t xml:space="preserve"> </w:t>
      </w:r>
      <w:proofErr w:type="spellStart"/>
      <w:r w:rsidR="00827044">
        <w:t>chiqdi</w:t>
      </w:r>
      <w:proofErr w:type="spellEnd"/>
      <w:r w:rsidR="00824AF8">
        <w:rPr>
          <w:rStyle w:val="FootnoteReference"/>
        </w:rPr>
        <w:footnoteReference w:id="3"/>
      </w:r>
      <w:r w:rsidR="00E970D6">
        <w:t xml:space="preserve">. </w:t>
      </w:r>
      <w:proofErr w:type="spellStart"/>
      <w:r w:rsidR="00E970D6">
        <w:t>Bundan</w:t>
      </w:r>
      <w:proofErr w:type="spellEnd"/>
      <w:r w:rsidR="00E970D6">
        <w:t xml:space="preserve"> </w:t>
      </w:r>
      <w:proofErr w:type="spellStart"/>
      <w:r w:rsidR="00E970D6">
        <w:t>tashqari</w:t>
      </w:r>
      <w:proofErr w:type="spellEnd"/>
      <w:r w:rsidR="00E970D6">
        <w:t xml:space="preserve">, </w:t>
      </w:r>
      <w:proofErr w:type="spellStart"/>
      <w:r w:rsidR="00E970D6">
        <w:t>Birlashgan</w:t>
      </w:r>
      <w:proofErr w:type="spellEnd"/>
      <w:r w:rsidR="00E970D6">
        <w:t xml:space="preserve"> </w:t>
      </w:r>
      <w:proofErr w:type="spellStart"/>
      <w:r w:rsidR="00E970D6">
        <w:t>Millatlar</w:t>
      </w:r>
      <w:proofErr w:type="spellEnd"/>
      <w:r w:rsidR="00E970D6">
        <w:t xml:space="preserve"> </w:t>
      </w:r>
      <w:proofErr w:type="spellStart"/>
      <w:r w:rsidR="00E970D6">
        <w:t>Tashkiloti</w:t>
      </w:r>
      <w:proofErr w:type="spellEnd"/>
      <w:r w:rsidR="00E970D6">
        <w:t xml:space="preserve"> Bosh </w:t>
      </w:r>
      <w:proofErr w:type="spellStart"/>
      <w:r w:rsidR="00E970D6">
        <w:t>Assambleyasining</w:t>
      </w:r>
      <w:proofErr w:type="spellEnd"/>
      <w:r w:rsidR="00E970D6">
        <w:t xml:space="preserve"> 72-sessiyasida </w:t>
      </w:r>
      <w:proofErr w:type="spellStart"/>
      <w:r w:rsidR="00E970D6">
        <w:t>ta’kidlanganidek</w:t>
      </w:r>
      <w:proofErr w:type="spellEnd"/>
      <w:r w:rsidR="00E970D6">
        <w:t xml:space="preserve">, </w:t>
      </w:r>
      <w:proofErr w:type="spellStart"/>
      <w:r w:rsidR="00E970D6">
        <w:t>O’zbekistonning</w:t>
      </w:r>
      <w:proofErr w:type="spellEnd"/>
      <w:r w:rsidR="00E970D6">
        <w:t xml:space="preserve"> </w:t>
      </w:r>
      <w:proofErr w:type="spellStart"/>
      <w:r w:rsidR="00E970D6">
        <w:t>mintaqaviy</w:t>
      </w:r>
      <w:proofErr w:type="spellEnd"/>
      <w:r w:rsidR="00E970D6">
        <w:t xml:space="preserve"> </w:t>
      </w:r>
      <w:proofErr w:type="spellStart"/>
      <w:r w:rsidR="00E970D6">
        <w:t>siyosatini</w:t>
      </w:r>
      <w:proofErr w:type="spellEnd"/>
      <w:r w:rsidR="00E970D6">
        <w:t xml:space="preserve"> </w:t>
      </w:r>
      <w:proofErr w:type="spellStart"/>
      <w:r w:rsidR="00E970D6">
        <w:t>qo’llab-quvvatlash</w:t>
      </w:r>
      <w:proofErr w:type="spellEnd"/>
      <w:r w:rsidR="00E970D6">
        <w:t xml:space="preserve"> </w:t>
      </w:r>
      <w:proofErr w:type="spellStart"/>
      <w:r w:rsidR="00E970D6">
        <w:t>Markaziy</w:t>
      </w:r>
      <w:proofErr w:type="spellEnd"/>
      <w:r w:rsidR="00E970D6">
        <w:t xml:space="preserve"> </w:t>
      </w:r>
      <w:proofErr w:type="spellStart"/>
      <w:r w:rsidR="00E970D6">
        <w:t>Osiyoning</w:t>
      </w:r>
      <w:proofErr w:type="spellEnd"/>
      <w:r w:rsidR="00E970D6">
        <w:t xml:space="preserve"> </w:t>
      </w:r>
      <w:proofErr w:type="spellStart"/>
      <w:r w:rsidR="00E970D6">
        <w:t>strategik</w:t>
      </w:r>
      <w:proofErr w:type="spellEnd"/>
      <w:r w:rsidR="00E970D6">
        <w:t xml:space="preserve"> </w:t>
      </w:r>
      <w:proofErr w:type="spellStart"/>
      <w:r w:rsidR="00E970D6">
        <w:t>ahamiyati</w:t>
      </w:r>
      <w:proofErr w:type="spellEnd"/>
      <w:r w:rsidR="00E970D6">
        <w:t xml:space="preserve"> </w:t>
      </w:r>
      <w:proofErr w:type="spellStart"/>
      <w:r w:rsidR="00E970D6">
        <w:t>xalqaro</w:t>
      </w:r>
      <w:proofErr w:type="spellEnd"/>
      <w:r w:rsidR="00E970D6">
        <w:t xml:space="preserve"> </w:t>
      </w:r>
      <w:proofErr w:type="spellStart"/>
      <w:r w:rsidR="00E970D6">
        <w:t>miqyosda</w:t>
      </w:r>
      <w:proofErr w:type="spellEnd"/>
      <w:r w:rsidR="00E970D6">
        <w:t xml:space="preserve"> </w:t>
      </w:r>
      <w:proofErr w:type="spellStart"/>
      <w:r w:rsidR="00E970D6">
        <w:t>e’tirof</w:t>
      </w:r>
      <w:proofErr w:type="spellEnd"/>
      <w:r w:rsidR="00E970D6">
        <w:t xml:space="preserve"> </w:t>
      </w:r>
      <w:proofErr w:type="spellStart"/>
      <w:r w:rsidR="00E970D6">
        <w:t>etilganidan</w:t>
      </w:r>
      <w:proofErr w:type="spellEnd"/>
      <w:r w:rsidR="00E970D6">
        <w:t xml:space="preserve"> </w:t>
      </w:r>
      <w:proofErr w:type="spellStart"/>
      <w:r w:rsidR="00E970D6">
        <w:t>dalolat</w:t>
      </w:r>
      <w:proofErr w:type="spellEnd"/>
      <w:r w:rsidR="00E970D6">
        <w:t xml:space="preserve"> </w:t>
      </w:r>
      <w:proofErr w:type="spellStart"/>
      <w:r w:rsidR="00E970D6">
        <w:t>beradi</w:t>
      </w:r>
      <w:proofErr w:type="spellEnd"/>
      <w:r w:rsidR="00E970D6">
        <w:t>.</w:t>
      </w:r>
    </w:p>
    <w:p w14:paraId="56C830B3" w14:textId="77777777" w:rsidR="00E970D6" w:rsidRDefault="00E970D6" w:rsidP="00E970D6">
      <w:pPr>
        <w:pStyle w:val="BodyText"/>
        <w:spacing w:line="360" w:lineRule="auto"/>
      </w:pPr>
    </w:p>
    <w:p w14:paraId="59138F21" w14:textId="481AC6A3" w:rsidR="009A602C" w:rsidRDefault="009A602C" w:rsidP="009C796C">
      <w:pPr>
        <w:pStyle w:val="BodyText"/>
        <w:spacing w:line="360" w:lineRule="auto"/>
        <w:ind w:left="0" w:right="346" w:firstLine="542"/>
      </w:pPr>
      <w:proofErr w:type="spellStart"/>
      <w:r>
        <w:rPr>
          <w:b/>
        </w:rPr>
        <w:lastRenderedPageBreak/>
        <w:t>Muammoning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</w:t>
      </w:r>
      <w:r w:rsidR="00E970D6">
        <w:rPr>
          <w:b/>
        </w:rPr>
        <w:t>’</w:t>
      </w:r>
      <w:r>
        <w:rPr>
          <w:b/>
        </w:rPr>
        <w:t>rganilganlik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darajasi</w:t>
      </w:r>
      <w:proofErr w:type="spellEnd"/>
      <w:r>
        <w:rPr>
          <w:b/>
        </w:rPr>
        <w:t xml:space="preserve">. </w:t>
      </w:r>
      <w:proofErr w:type="spellStart"/>
      <w:r w:rsidR="003F3373">
        <w:rPr>
          <w:bCs/>
        </w:rPr>
        <w:t>Markaziy</w:t>
      </w:r>
      <w:proofErr w:type="spellEnd"/>
      <w:r w:rsidR="003F3373">
        <w:rPr>
          <w:bCs/>
        </w:rPr>
        <w:t xml:space="preserve"> Osiyo </w:t>
      </w:r>
      <w:proofErr w:type="spellStart"/>
      <w:r w:rsidR="003F3373">
        <w:rPr>
          <w:bCs/>
        </w:rPr>
        <w:t>davlatlari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o’rtasidagi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iqtisodiy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hamkorlik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istiqbollari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bir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qator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chet</w:t>
      </w:r>
      <w:proofErr w:type="spellEnd"/>
      <w:r w:rsidR="003F3373">
        <w:rPr>
          <w:bCs/>
        </w:rPr>
        <w:t xml:space="preserve"> </w:t>
      </w:r>
      <w:proofErr w:type="spellStart"/>
      <w:r w:rsidR="003F3373">
        <w:rPr>
          <w:bCs/>
        </w:rPr>
        <w:t>ellik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mashhur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olimlar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va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mutaxassislar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tomonidan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o’rganilib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chiqilgan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va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tadqiqotlar</w:t>
      </w:r>
      <w:proofErr w:type="spellEnd"/>
      <w:r w:rsidR="00690F8D">
        <w:rPr>
          <w:bCs/>
        </w:rPr>
        <w:t xml:space="preserve"> </w:t>
      </w:r>
      <w:proofErr w:type="spellStart"/>
      <w:r w:rsidR="00690F8D">
        <w:rPr>
          <w:bCs/>
        </w:rPr>
        <w:t>o’tkazilgan</w:t>
      </w:r>
      <w:proofErr w:type="spellEnd"/>
      <w:r w:rsidR="00690F8D">
        <w:rPr>
          <w:bCs/>
        </w:rPr>
        <w:t>.</w:t>
      </w:r>
      <w:r w:rsidR="00690F8D" w:rsidRPr="00690F8D">
        <w:t xml:space="preserve"> </w:t>
      </w:r>
      <w:proofErr w:type="spellStart"/>
      <w:r w:rsidR="00690F8D">
        <w:t>Xususan</w:t>
      </w:r>
      <w:proofErr w:type="spellEnd"/>
      <w:r w:rsidR="00690F8D">
        <w:t xml:space="preserve"> </w:t>
      </w:r>
      <w:proofErr w:type="spellStart"/>
      <w:r w:rsidR="00690F8D">
        <w:t>quyidagi</w:t>
      </w:r>
      <w:proofErr w:type="spellEnd"/>
      <w:r w:rsidR="00690F8D">
        <w:t xml:space="preserve"> </w:t>
      </w:r>
      <w:proofErr w:type="spellStart"/>
      <w:r w:rsidR="00690F8D">
        <w:t>xorijiy</w:t>
      </w:r>
      <w:proofErr w:type="spellEnd"/>
      <w:r w:rsidR="00690F8D">
        <w:t xml:space="preserve"> </w:t>
      </w:r>
      <w:proofErr w:type="spellStart"/>
      <w:r w:rsidR="00690F8D">
        <w:t>mamlakatlarning</w:t>
      </w:r>
      <w:proofErr w:type="spellEnd"/>
      <w:r w:rsidR="00690F8D">
        <w:t xml:space="preserve"> </w:t>
      </w:r>
      <w:proofErr w:type="spellStart"/>
      <w:r w:rsidR="00690F8D">
        <w:t>bir</w:t>
      </w:r>
      <w:proofErr w:type="spellEnd"/>
      <w:r w:rsidR="00690F8D">
        <w:t xml:space="preserve"> </w:t>
      </w:r>
      <w:proofErr w:type="spellStart"/>
      <w:r w:rsidR="00690F8D">
        <w:t>qator</w:t>
      </w:r>
      <w:proofErr w:type="spellEnd"/>
      <w:r w:rsidR="00690F8D">
        <w:t xml:space="preserve"> </w:t>
      </w:r>
      <w:proofErr w:type="spellStart"/>
      <w:r w:rsidR="00690F8D">
        <w:t>mutaxassislari</w:t>
      </w:r>
      <w:proofErr w:type="spellEnd"/>
      <w:r w:rsidR="00690F8D">
        <w:t xml:space="preserve"> </w:t>
      </w:r>
      <w:r w:rsidR="00690F8D" w:rsidRPr="00690F8D">
        <w:rPr>
          <w:color w:val="000000"/>
          <w:shd w:val="clear" w:color="auto" w:fill="FFFFFF"/>
        </w:rPr>
        <w:t>Werner Hermann and Johannes F. Linn</w:t>
      </w:r>
      <w:r w:rsidR="00690F8D">
        <w:rPr>
          <w:rStyle w:val="FootnoteReference"/>
          <w:color w:val="000000"/>
          <w:shd w:val="clear" w:color="auto" w:fill="FFFFFF"/>
        </w:rPr>
        <w:footnoteReference w:id="4"/>
      </w:r>
      <w:r w:rsidR="00690F8D">
        <w:rPr>
          <w:color w:val="000000"/>
          <w:shd w:val="clear" w:color="auto" w:fill="FFFFFF"/>
        </w:rPr>
        <w:t xml:space="preserve">, </w:t>
      </w:r>
      <w:r w:rsidR="00690F8D" w:rsidRPr="00690F8D">
        <w:rPr>
          <w:color w:val="000000"/>
          <w:shd w:val="clear" w:color="auto" w:fill="FFFFFF"/>
        </w:rPr>
        <w:t>Martha Brill Olcott</w:t>
      </w:r>
      <w:r w:rsidR="00690F8D">
        <w:rPr>
          <w:rStyle w:val="FootnoteReference"/>
          <w:color w:val="000000"/>
          <w:shd w:val="clear" w:color="auto" w:fill="FFFFFF"/>
        </w:rPr>
        <w:footnoteReference w:id="5"/>
      </w:r>
      <w:r w:rsidR="00690F8D" w:rsidRPr="00690F8D">
        <w:rPr>
          <w:color w:val="000000"/>
          <w:shd w:val="clear" w:color="auto" w:fill="FFFFFF"/>
        </w:rPr>
        <w:t>, Richard Pomfret</w:t>
      </w:r>
      <w:r w:rsidR="001D3C2E">
        <w:rPr>
          <w:rStyle w:val="FootnoteReference"/>
          <w:color w:val="000000"/>
          <w:shd w:val="clear" w:color="auto" w:fill="FFFFFF"/>
        </w:rPr>
        <w:footnoteReference w:id="6"/>
      </w:r>
      <w:r w:rsidR="00690F8D" w:rsidRPr="00690F8D">
        <w:rPr>
          <w:color w:val="000000"/>
          <w:shd w:val="clear" w:color="auto" w:fill="FFFFFF"/>
        </w:rPr>
        <w:t>,</w:t>
      </w:r>
      <w:r w:rsidR="00690F8D">
        <w:t xml:space="preserve"> </w:t>
      </w:r>
      <w:proofErr w:type="spellStart"/>
      <w:r w:rsidR="00690F8D">
        <w:t>ishlarida</w:t>
      </w:r>
      <w:proofErr w:type="spellEnd"/>
      <w:r w:rsidR="00690F8D">
        <w:rPr>
          <w:spacing w:val="-67"/>
        </w:rPr>
        <w:t xml:space="preserve">  </w:t>
      </w:r>
      <w:r w:rsidR="00690F8D">
        <w:t xml:space="preserve"> </w:t>
      </w:r>
      <w:proofErr w:type="spellStart"/>
      <w:r w:rsidR="00690F8D">
        <w:t>ko‘rish</w:t>
      </w:r>
      <w:proofErr w:type="spellEnd"/>
      <w:r w:rsidR="00690F8D">
        <w:rPr>
          <w:spacing w:val="-4"/>
        </w:rPr>
        <w:t xml:space="preserve"> </w:t>
      </w:r>
      <w:proofErr w:type="spellStart"/>
      <w:r w:rsidR="00690F8D">
        <w:t>mumkin</w:t>
      </w:r>
      <w:proofErr w:type="spellEnd"/>
      <w:r w:rsidR="00690F8D">
        <w:t>.</w:t>
      </w:r>
    </w:p>
    <w:p w14:paraId="2B56B085" w14:textId="69C3122C" w:rsidR="00F34CA4" w:rsidRPr="00690F8D" w:rsidRDefault="00F34CA4" w:rsidP="00B80B16">
      <w:pPr>
        <w:pStyle w:val="BodyText"/>
        <w:spacing w:line="360" w:lineRule="auto"/>
        <w:ind w:left="0" w:right="346"/>
      </w:pPr>
      <w:r>
        <w:tab/>
        <w:t xml:space="preserve">    </w:t>
      </w:r>
      <w:proofErr w:type="spellStart"/>
      <w:r>
        <w:t>O’z</w:t>
      </w:r>
      <w:proofErr w:type="spellEnd"/>
      <w:r>
        <w:t xml:space="preserve"> </w:t>
      </w:r>
      <w:proofErr w:type="spellStart"/>
      <w:r>
        <w:t>navbatida</w:t>
      </w:r>
      <w:proofErr w:type="spellEnd"/>
      <w:r>
        <w:t xml:space="preserve">, </w:t>
      </w:r>
      <w:proofErr w:type="spellStart"/>
      <w:r>
        <w:t>mamlakatimizda</w:t>
      </w:r>
      <w:proofErr w:type="spellEnd"/>
      <w:r>
        <w:t xml:space="preserve"> ham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sohaning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mutaxassislari</w:t>
      </w:r>
      <w:proofErr w:type="spellEnd"/>
      <w:r>
        <w:t xml:space="preserve"> </w:t>
      </w:r>
      <w:r w:rsidR="00707638">
        <w:t xml:space="preserve">Yakubov I.O., </w:t>
      </w:r>
      <w:proofErr w:type="spellStart"/>
      <w:r w:rsidR="00707638">
        <w:t>Islomov</w:t>
      </w:r>
      <w:proofErr w:type="spellEnd"/>
      <w:r w:rsidR="00707638">
        <w:t xml:space="preserve"> A.A., </w:t>
      </w:r>
      <w:proofErr w:type="spellStart"/>
      <w:r w:rsidR="00707638">
        <w:t>Sunnatov</w:t>
      </w:r>
      <w:proofErr w:type="spellEnd"/>
      <w:r w:rsidR="00707638">
        <w:t xml:space="preserve"> M.N.</w:t>
      </w:r>
      <w:r w:rsidR="00707638">
        <w:rPr>
          <w:rStyle w:val="FootnoteReference"/>
        </w:rPr>
        <w:footnoteReference w:id="7"/>
      </w:r>
      <w:r w:rsidR="00707638">
        <w:t xml:space="preserve">, </w:t>
      </w:r>
      <w:r w:rsidR="00EF5274">
        <w:t xml:space="preserve">Xidirova G.R., </w:t>
      </w:r>
      <w:proofErr w:type="spellStart"/>
      <w:r w:rsidR="00EF5274">
        <w:t>F.M.Raxmatullayeva</w:t>
      </w:r>
      <w:proofErr w:type="spellEnd"/>
      <w:r w:rsidR="00EF5274">
        <w:rPr>
          <w:rStyle w:val="FootnoteReference"/>
        </w:rPr>
        <w:footnoteReference w:id="8"/>
      </w:r>
      <w:r w:rsidR="00CD0855">
        <w:t xml:space="preserve">, </w:t>
      </w:r>
      <w:proofErr w:type="spellStart"/>
      <w:r w:rsidR="00DA149E">
        <w:t>M.A.Kadirov</w:t>
      </w:r>
      <w:proofErr w:type="spellEnd"/>
      <w:r w:rsidR="00DA149E">
        <w:t xml:space="preserve">, </w:t>
      </w:r>
      <w:proofErr w:type="spellStart"/>
      <w:r w:rsidR="00DA149E">
        <w:t>M.T.Askarova</w:t>
      </w:r>
      <w:proofErr w:type="spellEnd"/>
      <w:r w:rsidR="00DA149E">
        <w:t xml:space="preserve">, </w:t>
      </w:r>
      <w:proofErr w:type="spellStart"/>
      <w:r w:rsidR="00DA149E">
        <w:t>A.T.Axmediyeva</w:t>
      </w:r>
      <w:proofErr w:type="spellEnd"/>
      <w:r w:rsidR="00875E0B">
        <w:rPr>
          <w:rStyle w:val="FootnoteReference"/>
        </w:rPr>
        <w:footnoteReference w:id="9"/>
      </w:r>
      <w:r w:rsidR="00612D80">
        <w:t xml:space="preserve">, </w:t>
      </w:r>
      <w:proofErr w:type="spellStart"/>
      <w:r w:rsidR="00612D80" w:rsidRPr="00612D80">
        <w:t>M.T.Asqarova</w:t>
      </w:r>
      <w:proofErr w:type="spellEnd"/>
      <w:r w:rsidR="00612D80" w:rsidRPr="00612D80">
        <w:t xml:space="preserve">, </w:t>
      </w:r>
      <w:proofErr w:type="spellStart"/>
      <w:r w:rsidR="00612D80" w:rsidRPr="00612D80">
        <w:t>J.J.Jamo</w:t>
      </w:r>
      <w:r w:rsidR="00612D80">
        <w:t>l</w:t>
      </w:r>
      <w:r w:rsidR="00612D80" w:rsidRPr="00612D80">
        <w:t>ov</w:t>
      </w:r>
      <w:proofErr w:type="spellEnd"/>
      <w:r w:rsidR="0034451D">
        <w:rPr>
          <w:rStyle w:val="FootnoteReference"/>
        </w:rPr>
        <w:footnoteReference w:id="10"/>
      </w:r>
      <w:r w:rsidR="00612D80">
        <w:t xml:space="preserve"> </w:t>
      </w:r>
      <w:proofErr w:type="spellStart"/>
      <w:r>
        <w:t>va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boshqalar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tomonidan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islom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moliyasining</w:t>
      </w:r>
      <w:proofErr w:type="spellEnd"/>
      <w:r>
        <w:rPr>
          <w:spacing w:val="-15"/>
        </w:rPr>
        <w:t xml:space="preserve"> </w:t>
      </w:r>
      <w:proofErr w:type="spellStart"/>
      <w:r>
        <w:t>tarixi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rivojlanishi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bugungi</w:t>
      </w:r>
      <w:proofErr w:type="spellEnd"/>
      <w:r>
        <w:rPr>
          <w:spacing w:val="-13"/>
        </w:rPr>
        <w:t xml:space="preserve"> </w:t>
      </w:r>
      <w:proofErr w:type="spellStart"/>
      <w:r>
        <w:t>kundagi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islom</w:t>
      </w:r>
      <w:proofErr w:type="spellEnd"/>
      <w:r>
        <w:rPr>
          <w:spacing w:val="-68"/>
        </w:rPr>
        <w:t xml:space="preserve"> </w:t>
      </w:r>
      <w:proofErr w:type="spellStart"/>
      <w:r>
        <w:t>iqtisodiyotidagi</w:t>
      </w:r>
      <w:proofErr w:type="spellEnd"/>
      <w:r>
        <w:t xml:space="preserve"> </w:t>
      </w:r>
      <w:proofErr w:type="spellStart"/>
      <w:r>
        <w:t>savdo</w:t>
      </w:r>
      <w:proofErr w:type="spellEnd"/>
      <w:r>
        <w:t xml:space="preserve"> </w:t>
      </w:r>
      <w:proofErr w:type="spellStart"/>
      <w:r>
        <w:t>instrumentlari</w:t>
      </w:r>
      <w:proofErr w:type="spellEnd"/>
      <w:r>
        <w:t xml:space="preserve"> </w:t>
      </w:r>
      <w:proofErr w:type="spellStart"/>
      <w:r>
        <w:t>atroflicha</w:t>
      </w:r>
      <w:proofErr w:type="spellEnd"/>
      <w:r>
        <w:rPr>
          <w:spacing w:val="-4"/>
        </w:rPr>
        <w:t xml:space="preserve"> </w:t>
      </w:r>
      <w:proofErr w:type="spellStart"/>
      <w:r>
        <w:t>o‘rganilgan</w:t>
      </w:r>
      <w:proofErr w:type="spellEnd"/>
      <w:r>
        <w:t>.</w:t>
      </w:r>
    </w:p>
    <w:p w14:paraId="774549B0" w14:textId="28F1615D" w:rsidR="009A602C" w:rsidRDefault="009A602C" w:rsidP="009C796C">
      <w:pPr>
        <w:pStyle w:val="BodyText"/>
        <w:spacing w:line="360" w:lineRule="auto"/>
        <w:ind w:left="0" w:firstLine="708"/>
        <w:rPr>
          <w:bCs/>
        </w:rPr>
      </w:pPr>
      <w:proofErr w:type="spellStart"/>
      <w:r>
        <w:rPr>
          <w:b/>
        </w:rPr>
        <w:t>Bitiruv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malakaviy</w:t>
      </w:r>
      <w:proofErr w:type="spellEnd"/>
      <w:r>
        <w:rPr>
          <w:b/>
          <w:spacing w:val="-12"/>
        </w:rPr>
        <w:t xml:space="preserve"> </w:t>
      </w:r>
      <w:proofErr w:type="spellStart"/>
      <w:r>
        <w:rPr>
          <w:b/>
        </w:rPr>
        <w:t>ishining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maqsad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</w:rPr>
        <w:t>vazifalari</w:t>
      </w:r>
      <w:proofErr w:type="spellEnd"/>
      <w:r>
        <w:rPr>
          <w:b/>
        </w:rPr>
        <w:t xml:space="preserve">. </w:t>
      </w:r>
      <w:proofErr w:type="spellStart"/>
      <w:r w:rsidR="008A3CB9">
        <w:rPr>
          <w:bCs/>
        </w:rPr>
        <w:t>Bitiruv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malakaviy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ishining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maqsadi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O’zbekiston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Respublikasining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Markaziy</w:t>
      </w:r>
      <w:proofErr w:type="spellEnd"/>
      <w:r w:rsidR="008A3CB9">
        <w:rPr>
          <w:bCs/>
        </w:rPr>
        <w:t xml:space="preserve"> Osiyo </w:t>
      </w:r>
      <w:proofErr w:type="spellStart"/>
      <w:r w:rsidR="008A3CB9">
        <w:rPr>
          <w:bCs/>
        </w:rPr>
        <w:t>davlatlari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bilan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iqtisodiy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hamkorlik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qilish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sabablari</w:t>
      </w:r>
      <w:proofErr w:type="spellEnd"/>
      <w:r w:rsidR="008A3CB9">
        <w:rPr>
          <w:bCs/>
        </w:rPr>
        <w:t xml:space="preserve">, </w:t>
      </w:r>
      <w:proofErr w:type="spellStart"/>
      <w:r w:rsidR="008A3CB9">
        <w:rPr>
          <w:bCs/>
        </w:rPr>
        <w:t>imkoniyatlari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bugungi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holati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va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kelajak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istiqbolini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tadqiq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etishdan</w:t>
      </w:r>
      <w:proofErr w:type="spellEnd"/>
      <w:r w:rsidR="008A3CB9">
        <w:rPr>
          <w:bCs/>
        </w:rPr>
        <w:t xml:space="preserve"> </w:t>
      </w:r>
      <w:proofErr w:type="spellStart"/>
      <w:r w:rsidR="008A3CB9">
        <w:rPr>
          <w:bCs/>
        </w:rPr>
        <w:t>iborat</w:t>
      </w:r>
      <w:proofErr w:type="spellEnd"/>
      <w:r w:rsidR="008A3CB9">
        <w:rPr>
          <w:bCs/>
        </w:rPr>
        <w:t>.</w:t>
      </w:r>
    </w:p>
    <w:p w14:paraId="21A515AD" w14:textId="371352A8" w:rsidR="008A3CB9" w:rsidRDefault="008A3CB9" w:rsidP="008A3CB9">
      <w:pPr>
        <w:pStyle w:val="BodyText"/>
        <w:spacing w:line="360" w:lineRule="auto"/>
        <w:ind w:left="0" w:firstLine="708"/>
      </w:pPr>
      <w:proofErr w:type="spellStart"/>
      <w:r>
        <w:t>Ushbu</w:t>
      </w:r>
      <w:proofErr w:type="spellEnd"/>
      <w:r>
        <w:t xml:space="preserve"> </w:t>
      </w:r>
      <w:proofErr w:type="spellStart"/>
      <w:r>
        <w:t>maqsadni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bitiruv</w:t>
      </w:r>
      <w:proofErr w:type="spellEnd"/>
      <w:r>
        <w:t xml:space="preserve"> </w:t>
      </w:r>
      <w:proofErr w:type="spellStart"/>
      <w:r>
        <w:t>malakaviy</w:t>
      </w:r>
      <w:proofErr w:type="spellEnd"/>
      <w:r>
        <w:t xml:space="preserve"> </w:t>
      </w:r>
      <w:proofErr w:type="spellStart"/>
      <w:r>
        <w:t>ishi</w:t>
      </w:r>
      <w:proofErr w:type="spellEnd"/>
      <w:r>
        <w:t xml:space="preserve"> </w:t>
      </w:r>
      <w:proofErr w:type="spellStart"/>
      <w:r>
        <w:t>oldiga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vazifalar</w:t>
      </w:r>
      <w:proofErr w:type="spellEnd"/>
      <w:r>
        <w:t xml:space="preserve"> </w:t>
      </w:r>
      <w:proofErr w:type="spellStart"/>
      <w:r>
        <w:t>qoʻyiladi</w:t>
      </w:r>
      <w:proofErr w:type="spellEnd"/>
      <w:r>
        <w:t>:</w:t>
      </w:r>
    </w:p>
    <w:p w14:paraId="22A500BF" w14:textId="25CF54F0" w:rsidR="008A3CB9" w:rsidRDefault="008A3CB9" w:rsidP="008A3CB9">
      <w:pPr>
        <w:pStyle w:val="BodyText"/>
        <w:numPr>
          <w:ilvl w:val="0"/>
          <w:numId w:val="12"/>
        </w:numPr>
        <w:spacing w:line="360" w:lineRule="auto"/>
        <w:rPr>
          <w:bCs/>
        </w:rPr>
      </w:pPr>
      <w:proofErr w:type="spellStart"/>
      <w:r>
        <w:rPr>
          <w:bCs/>
        </w:rPr>
        <w:t>O’zbekistonning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Markaziy</w:t>
      </w:r>
      <w:proofErr w:type="spellEnd"/>
      <w:r>
        <w:rPr>
          <w:bCs/>
        </w:rPr>
        <w:t xml:space="preserve"> Osiyo </w:t>
      </w:r>
      <w:proofErr w:type="spellStart"/>
      <w:r>
        <w:rPr>
          <w:bCs/>
        </w:rPr>
        <w:t>davlatlari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iqtisodiy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hamkorlik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zarurati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iqtisodiy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asoslarini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yoritib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berish</w:t>
      </w:r>
      <w:proofErr w:type="spellEnd"/>
      <w:r>
        <w:rPr>
          <w:bCs/>
        </w:rPr>
        <w:t>;</w:t>
      </w:r>
    </w:p>
    <w:p w14:paraId="249D41BF" w14:textId="5D642F86" w:rsidR="008A3CB9" w:rsidRDefault="008A3CB9" w:rsidP="008A3CB9">
      <w:pPr>
        <w:pStyle w:val="BodyText"/>
        <w:numPr>
          <w:ilvl w:val="0"/>
          <w:numId w:val="12"/>
        </w:numPr>
        <w:spacing w:line="360" w:lineRule="auto"/>
        <w:rPr>
          <w:bCs/>
        </w:rPr>
      </w:pPr>
      <w:proofErr w:type="spellStart"/>
      <w:r w:rsidRPr="008A3CB9">
        <w:rPr>
          <w:bCs/>
        </w:rPr>
        <w:t>Markaziy</w:t>
      </w:r>
      <w:proofErr w:type="spellEnd"/>
      <w:r w:rsidRPr="008A3CB9">
        <w:rPr>
          <w:bCs/>
        </w:rPr>
        <w:t xml:space="preserve"> Osiyo </w:t>
      </w:r>
      <w:proofErr w:type="spellStart"/>
      <w:r w:rsidRPr="008A3CB9">
        <w:rPr>
          <w:bCs/>
        </w:rPr>
        <w:t>davlatlari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o’zaro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hamkorligining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shakllanish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bosqichlari</w:t>
      </w:r>
      <w:r>
        <w:rPr>
          <w:bCs/>
        </w:rPr>
        <w:t>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ochib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berish</w:t>
      </w:r>
      <w:proofErr w:type="spellEnd"/>
      <w:r>
        <w:rPr>
          <w:bCs/>
        </w:rPr>
        <w:t>;</w:t>
      </w:r>
    </w:p>
    <w:p w14:paraId="3576751A" w14:textId="56E7FAD0" w:rsidR="008A3CB9" w:rsidRDefault="008A3CB9" w:rsidP="008A3CB9">
      <w:pPr>
        <w:pStyle w:val="BodyText"/>
        <w:numPr>
          <w:ilvl w:val="0"/>
          <w:numId w:val="12"/>
        </w:numPr>
        <w:spacing w:line="360" w:lineRule="auto"/>
        <w:rPr>
          <w:bCs/>
        </w:rPr>
      </w:pPr>
      <w:proofErr w:type="spellStart"/>
      <w:r w:rsidRPr="008A3CB9">
        <w:rPr>
          <w:bCs/>
        </w:rPr>
        <w:t>O’zbekiston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va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Markaziy</w:t>
      </w:r>
      <w:proofErr w:type="spellEnd"/>
      <w:r w:rsidRPr="008A3CB9">
        <w:rPr>
          <w:bCs/>
        </w:rPr>
        <w:t xml:space="preserve"> Osiyo </w:t>
      </w:r>
      <w:proofErr w:type="spellStart"/>
      <w:r w:rsidRPr="008A3CB9">
        <w:rPr>
          <w:bCs/>
        </w:rPr>
        <w:t>davlatlari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hamkorligiga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ta’sir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etuvchi</w:t>
      </w:r>
      <w:proofErr w:type="spellEnd"/>
      <w:r w:rsidRPr="008A3CB9">
        <w:rPr>
          <w:bCs/>
        </w:rPr>
        <w:t xml:space="preserve"> </w:t>
      </w:r>
      <w:proofErr w:type="spellStart"/>
      <w:r w:rsidRPr="008A3CB9">
        <w:rPr>
          <w:bCs/>
        </w:rPr>
        <w:t>omillar</w:t>
      </w:r>
      <w:r>
        <w:rPr>
          <w:bCs/>
        </w:rPr>
        <w:t>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tadqiq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etish</w:t>
      </w:r>
      <w:proofErr w:type="spellEnd"/>
      <w:r>
        <w:rPr>
          <w:bCs/>
        </w:rPr>
        <w:t>;</w:t>
      </w:r>
    </w:p>
    <w:p w14:paraId="0BA99845" w14:textId="0AA7B233" w:rsidR="008A3CB9" w:rsidRDefault="009F5D42" w:rsidP="008A3CB9">
      <w:pPr>
        <w:pStyle w:val="BodyText"/>
        <w:numPr>
          <w:ilvl w:val="0"/>
          <w:numId w:val="12"/>
        </w:numPr>
        <w:spacing w:line="360" w:lineRule="auto"/>
        <w:rPr>
          <w:bCs/>
        </w:rPr>
      </w:pPr>
      <w:r w:rsidRPr="009F5D42">
        <w:rPr>
          <w:bCs/>
        </w:rPr>
        <w:lastRenderedPageBreak/>
        <w:t xml:space="preserve">1991-2023 </w:t>
      </w:r>
      <w:proofErr w:type="spellStart"/>
      <w:r w:rsidRPr="009F5D42">
        <w:rPr>
          <w:bCs/>
        </w:rPr>
        <w:t>yillar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oralig’ida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O’zbekiston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va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Markaziy</w:t>
      </w:r>
      <w:proofErr w:type="spellEnd"/>
      <w:r w:rsidRPr="009F5D42">
        <w:rPr>
          <w:bCs/>
        </w:rPr>
        <w:t xml:space="preserve"> Osiyo </w:t>
      </w:r>
      <w:proofErr w:type="spellStart"/>
      <w:r w:rsidRPr="009F5D42">
        <w:rPr>
          <w:bCs/>
        </w:rPr>
        <w:t>davlatlari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iqtisodiy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aloqalarining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statistik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ko’rsatkichlari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tahli</w:t>
      </w:r>
      <w:r>
        <w:rPr>
          <w:bCs/>
        </w:rPr>
        <w:t>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qilish</w:t>
      </w:r>
      <w:proofErr w:type="spellEnd"/>
      <w:r>
        <w:rPr>
          <w:bCs/>
        </w:rPr>
        <w:t>;</w:t>
      </w:r>
    </w:p>
    <w:p w14:paraId="6E8A8992" w14:textId="72E0CB91" w:rsidR="009F5D42" w:rsidRDefault="009F5D42" w:rsidP="008A3CB9">
      <w:pPr>
        <w:pStyle w:val="BodyText"/>
        <w:numPr>
          <w:ilvl w:val="0"/>
          <w:numId w:val="12"/>
        </w:numPr>
        <w:spacing w:line="360" w:lineRule="auto"/>
        <w:rPr>
          <w:bCs/>
        </w:rPr>
      </w:pPr>
      <w:proofErr w:type="spellStart"/>
      <w:r w:rsidRPr="009F5D42">
        <w:rPr>
          <w:bCs/>
        </w:rPr>
        <w:t>O’zbekistonda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qo’shni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davlatlar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bilan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hamkorlikni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ta’minlashga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yo’naltirilgan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chora-tadbirlarning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amalga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oshirilish</w:t>
      </w:r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ko’rib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chiqish</w:t>
      </w:r>
      <w:proofErr w:type="spellEnd"/>
      <w:r>
        <w:rPr>
          <w:bCs/>
        </w:rPr>
        <w:t>;</w:t>
      </w:r>
    </w:p>
    <w:p w14:paraId="37992E98" w14:textId="4EA794F2" w:rsidR="009F5D42" w:rsidRDefault="009F5D42" w:rsidP="008A3CB9">
      <w:pPr>
        <w:pStyle w:val="BodyText"/>
        <w:numPr>
          <w:ilvl w:val="0"/>
          <w:numId w:val="12"/>
        </w:numPr>
        <w:spacing w:line="360" w:lineRule="auto"/>
        <w:rPr>
          <w:bCs/>
        </w:rPr>
      </w:pPr>
      <w:proofErr w:type="spellStart"/>
      <w:r w:rsidRPr="009F5D42">
        <w:rPr>
          <w:bCs/>
        </w:rPr>
        <w:t>Markaziy</w:t>
      </w:r>
      <w:proofErr w:type="spellEnd"/>
      <w:r w:rsidRPr="009F5D42">
        <w:rPr>
          <w:bCs/>
        </w:rPr>
        <w:t xml:space="preserve"> Osiyo </w:t>
      </w:r>
      <w:proofErr w:type="spellStart"/>
      <w:r w:rsidRPr="009F5D42">
        <w:rPr>
          <w:bCs/>
        </w:rPr>
        <w:t>davlatlari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iqtisodiy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hamkorligini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rivojlantirishning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istiqboldagi</w:t>
      </w:r>
      <w:proofErr w:type="spellEnd"/>
      <w:r w:rsidRPr="009F5D42">
        <w:rPr>
          <w:bCs/>
        </w:rPr>
        <w:t xml:space="preserve"> </w:t>
      </w:r>
      <w:proofErr w:type="spellStart"/>
      <w:r w:rsidRPr="009F5D42">
        <w:rPr>
          <w:bCs/>
        </w:rPr>
        <w:t>yo’nalishlari</w:t>
      </w:r>
      <w:r>
        <w:rPr>
          <w:bCs/>
        </w:rPr>
        <w:t>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ko’rsatish</w:t>
      </w:r>
      <w:proofErr w:type="spellEnd"/>
      <w:r>
        <w:rPr>
          <w:bCs/>
        </w:rPr>
        <w:t>;</w:t>
      </w:r>
    </w:p>
    <w:p w14:paraId="34933FB7" w14:textId="2150DA61" w:rsidR="0074013F" w:rsidRPr="0074013F" w:rsidRDefault="0074013F" w:rsidP="008213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74013F">
        <w:rPr>
          <w:rFonts w:ascii="Times New Roman" w:hAnsi="Times New Roman"/>
          <w:b/>
          <w:sz w:val="28"/>
          <w:szCs w:val="28"/>
          <w:lang w:val="en-US"/>
        </w:rPr>
        <w:t>Tadqiqot</w:t>
      </w:r>
      <w:proofErr w:type="spellEnd"/>
      <w:r w:rsidRPr="007401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4013F">
        <w:rPr>
          <w:rFonts w:ascii="Times New Roman" w:hAnsi="Times New Roman"/>
          <w:b/>
          <w:sz w:val="28"/>
          <w:szCs w:val="28"/>
          <w:lang w:val="en-US"/>
        </w:rPr>
        <w:t>obyekti</w:t>
      </w:r>
      <w:proofErr w:type="spellEnd"/>
      <w:r w:rsidR="007079A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013F">
        <w:rPr>
          <w:rFonts w:ascii="Times New Roman" w:hAnsi="Times New Roman"/>
          <w:b/>
          <w:sz w:val="28"/>
          <w:szCs w:val="28"/>
          <w:lang w:val="en-US"/>
        </w:rPr>
        <w:t>-</w:t>
      </w:r>
      <w:r w:rsidR="007079A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7079A8">
        <w:rPr>
          <w:rFonts w:ascii="Times New Roman" w:hAnsi="Times New Roman"/>
          <w:b/>
          <w:sz w:val="28"/>
          <w:szCs w:val="28"/>
          <w:lang w:val="en-US"/>
        </w:rPr>
        <w:t>M</w:t>
      </w:r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>arkaziy</w:t>
      </w:r>
      <w:proofErr w:type="spellEnd"/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079A8">
        <w:rPr>
          <w:rFonts w:ascii="Times New Roman" w:hAnsi="Times New Roman"/>
          <w:bCs/>
          <w:sz w:val="28"/>
          <w:szCs w:val="28"/>
          <w:lang w:val="en-US"/>
        </w:rPr>
        <w:t>O</w:t>
      </w:r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>siy</w:t>
      </w:r>
      <w:r w:rsidR="007079A8">
        <w:rPr>
          <w:rFonts w:ascii="Times New Roman" w:hAnsi="Times New Roman"/>
          <w:bCs/>
          <w:sz w:val="28"/>
          <w:szCs w:val="28"/>
          <w:lang w:val="en-US"/>
        </w:rPr>
        <w:t>o</w:t>
      </w:r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>davlatlarining</w:t>
      </w:r>
      <w:proofErr w:type="spellEnd"/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>oʻzaro</w:t>
      </w:r>
      <w:proofErr w:type="spellEnd"/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bCs/>
          <w:sz w:val="28"/>
          <w:szCs w:val="28"/>
          <w:lang w:val="en-US"/>
        </w:rPr>
        <w:t>hamkorligi</w:t>
      </w:r>
      <w:proofErr w:type="spellEnd"/>
      <w:r w:rsidR="007079A8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166457F" w14:textId="2FF9ED44" w:rsidR="0074013F" w:rsidRPr="0074013F" w:rsidRDefault="0074013F" w:rsidP="008213C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013F">
        <w:rPr>
          <w:rFonts w:ascii="Times New Roman" w:hAnsi="Times New Roman"/>
          <w:b/>
          <w:sz w:val="28"/>
          <w:szCs w:val="28"/>
          <w:lang w:val="en-US"/>
        </w:rPr>
        <w:t>Tadqiqot</w:t>
      </w:r>
      <w:proofErr w:type="spellEnd"/>
      <w:r w:rsidRPr="007401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4013F">
        <w:rPr>
          <w:rFonts w:ascii="Times New Roman" w:hAnsi="Times New Roman"/>
          <w:b/>
          <w:sz w:val="28"/>
          <w:szCs w:val="28"/>
          <w:lang w:val="en-US"/>
        </w:rPr>
        <w:t>predmeti</w:t>
      </w:r>
      <w:proofErr w:type="spellEnd"/>
      <w:r w:rsidRPr="0074013F">
        <w:rPr>
          <w:rFonts w:ascii="Times New Roman" w:hAnsi="Times New Roman"/>
          <w:b/>
          <w:sz w:val="28"/>
          <w:szCs w:val="28"/>
          <w:lang w:val="en-US"/>
        </w:rPr>
        <w:t xml:space="preserve"> -</w:t>
      </w:r>
      <w:r w:rsidRPr="007401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>
        <w:rPr>
          <w:rFonts w:ascii="Times New Roman" w:hAnsi="Times New Roman"/>
          <w:sz w:val="28"/>
          <w:szCs w:val="28"/>
          <w:lang w:val="en-US"/>
        </w:rPr>
        <w:t>O</w:t>
      </w:r>
      <w:r w:rsidR="007079A8" w:rsidRPr="007079A8">
        <w:rPr>
          <w:rFonts w:ascii="Times New Roman" w:hAnsi="Times New Roman"/>
          <w:sz w:val="28"/>
          <w:szCs w:val="28"/>
          <w:lang w:val="en-US"/>
        </w:rPr>
        <w:t>ʻzbekistonning</w:t>
      </w:r>
      <w:proofErr w:type="spellEnd"/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>
        <w:rPr>
          <w:rFonts w:ascii="Times New Roman" w:hAnsi="Times New Roman"/>
          <w:sz w:val="28"/>
          <w:szCs w:val="28"/>
          <w:lang w:val="en-US"/>
        </w:rPr>
        <w:t>M</w:t>
      </w:r>
      <w:r w:rsidR="007079A8" w:rsidRPr="007079A8">
        <w:rPr>
          <w:rFonts w:ascii="Times New Roman" w:hAnsi="Times New Roman"/>
          <w:sz w:val="28"/>
          <w:szCs w:val="28"/>
          <w:lang w:val="en-US"/>
        </w:rPr>
        <w:t>arkaziy</w:t>
      </w:r>
      <w:proofErr w:type="spellEnd"/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Osiy</w:t>
      </w:r>
      <w:r w:rsidR="007079A8">
        <w:rPr>
          <w:rFonts w:ascii="Times New Roman" w:hAnsi="Times New Roman"/>
          <w:sz w:val="28"/>
          <w:szCs w:val="28"/>
          <w:lang w:val="en-US"/>
        </w:rPr>
        <w:t>o</w:t>
      </w:r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sz w:val="28"/>
          <w:szCs w:val="28"/>
          <w:lang w:val="en-US"/>
        </w:rPr>
        <w:t>munosabatlarining</w:t>
      </w:r>
      <w:proofErr w:type="spellEnd"/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sz w:val="28"/>
          <w:szCs w:val="28"/>
          <w:lang w:val="en-US"/>
        </w:rPr>
        <w:t>koʻrsatkichlari</w:t>
      </w:r>
      <w:proofErr w:type="spellEnd"/>
      <w:r w:rsidR="007079A8" w:rsidRPr="0070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079A8" w:rsidRPr="007079A8">
        <w:rPr>
          <w:rFonts w:ascii="Times New Roman" w:hAnsi="Times New Roman"/>
          <w:sz w:val="28"/>
          <w:szCs w:val="28"/>
          <w:lang w:val="en-US"/>
        </w:rPr>
        <w:t>tahlili</w:t>
      </w:r>
      <w:proofErr w:type="spellEnd"/>
      <w:r w:rsidR="007079A8">
        <w:rPr>
          <w:rFonts w:ascii="Times New Roman" w:hAnsi="Times New Roman"/>
          <w:sz w:val="28"/>
          <w:szCs w:val="28"/>
          <w:lang w:val="en-US"/>
        </w:rPr>
        <w:t>;</w:t>
      </w:r>
    </w:p>
    <w:p w14:paraId="70173DCF" w14:textId="551D467B" w:rsidR="009A602C" w:rsidRPr="007670D1" w:rsidRDefault="009A602C" w:rsidP="008213CE">
      <w:pPr>
        <w:pStyle w:val="BodyText"/>
        <w:spacing w:line="360" w:lineRule="auto"/>
        <w:ind w:left="0" w:right="346" w:firstLine="708"/>
        <w:rPr>
          <w:bCs/>
        </w:rPr>
      </w:pPr>
      <w:proofErr w:type="spellStart"/>
      <w:r>
        <w:rPr>
          <w:b/>
        </w:rPr>
        <w:t>Bitiruv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malakaviy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ishining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nazariy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uslubiy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asoslari</w:t>
      </w:r>
      <w:proofErr w:type="spellEnd"/>
      <w:r>
        <w:rPr>
          <w:b/>
        </w:rPr>
        <w:t>.</w:t>
      </w:r>
      <w:r w:rsidR="007670D1">
        <w:rPr>
          <w:b/>
        </w:rPr>
        <w:t xml:space="preserve"> </w:t>
      </w:r>
      <w:proofErr w:type="spellStart"/>
      <w:r w:rsidR="007670D1" w:rsidRPr="007670D1">
        <w:rPr>
          <w:bCs/>
        </w:rPr>
        <w:t>O’zbekiston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Respublikasi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qonunlari</w:t>
      </w:r>
      <w:proofErr w:type="spellEnd"/>
      <w:r w:rsidR="007670D1" w:rsidRPr="007670D1">
        <w:rPr>
          <w:bCs/>
        </w:rPr>
        <w:t xml:space="preserve">, </w:t>
      </w:r>
      <w:proofErr w:type="spellStart"/>
      <w:r w:rsidR="007670D1" w:rsidRPr="007670D1">
        <w:rPr>
          <w:bCs/>
        </w:rPr>
        <w:t>Prezident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Farmonlari</w:t>
      </w:r>
      <w:proofErr w:type="spellEnd"/>
      <w:r w:rsidR="007670D1" w:rsidRPr="007670D1">
        <w:rPr>
          <w:bCs/>
        </w:rPr>
        <w:t xml:space="preserve">, </w:t>
      </w:r>
      <w:proofErr w:type="spellStart"/>
      <w:r w:rsidR="007670D1" w:rsidRPr="007670D1">
        <w:rPr>
          <w:bCs/>
        </w:rPr>
        <w:t>Vazirlar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Mahkamasi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qarorlari</w:t>
      </w:r>
      <w:proofErr w:type="spellEnd"/>
      <w:r w:rsidR="007670D1" w:rsidRPr="007670D1">
        <w:rPr>
          <w:bCs/>
        </w:rPr>
        <w:t xml:space="preserve">, </w:t>
      </w:r>
      <w:proofErr w:type="spellStart"/>
      <w:r w:rsidR="007670D1" w:rsidRPr="007670D1">
        <w:rPr>
          <w:bCs/>
        </w:rPr>
        <w:t>SH.M.Mirziyoyev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asarlari</w:t>
      </w:r>
      <w:proofErr w:type="spellEnd"/>
      <w:r w:rsidR="007670D1" w:rsidRPr="007670D1">
        <w:rPr>
          <w:bCs/>
        </w:rPr>
        <w:t xml:space="preserve">, </w:t>
      </w:r>
      <w:proofErr w:type="spellStart"/>
      <w:r w:rsidR="007670D1" w:rsidRPr="007670D1">
        <w:rPr>
          <w:bCs/>
        </w:rPr>
        <w:t>mamlakatimiz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va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xorijiy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iqtisodchi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olimlarning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ilmiy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ishlari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va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maqolalari</w:t>
      </w:r>
      <w:proofErr w:type="spellEnd"/>
      <w:r w:rsidR="007670D1" w:rsidRPr="007670D1">
        <w:rPr>
          <w:bCs/>
        </w:rPr>
        <w:t xml:space="preserve">. </w:t>
      </w:r>
      <w:proofErr w:type="spellStart"/>
      <w:r w:rsidR="007670D1" w:rsidRPr="007670D1">
        <w:rPr>
          <w:bCs/>
        </w:rPr>
        <w:t>Mazkur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ilmiy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tadqiqotlar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ushbu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muammolar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bo’yicha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davlat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Statistika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Qo’mitasi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va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Markaziy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bankning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statistika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ma’lumotlaridan</w:t>
      </w:r>
      <w:proofErr w:type="spellEnd"/>
      <w:r w:rsidR="007670D1" w:rsidRPr="007670D1">
        <w:rPr>
          <w:bCs/>
        </w:rPr>
        <w:t xml:space="preserve"> </w:t>
      </w:r>
      <w:proofErr w:type="spellStart"/>
      <w:r w:rsidR="007670D1" w:rsidRPr="007670D1">
        <w:rPr>
          <w:bCs/>
        </w:rPr>
        <w:t>foydalanildi</w:t>
      </w:r>
      <w:proofErr w:type="spellEnd"/>
      <w:r w:rsidR="007670D1" w:rsidRPr="007670D1">
        <w:rPr>
          <w:bCs/>
        </w:rPr>
        <w:t>.</w:t>
      </w:r>
    </w:p>
    <w:p w14:paraId="081859B9" w14:textId="769224E7" w:rsidR="009A602C" w:rsidRPr="002D435B" w:rsidRDefault="009A602C" w:rsidP="009C796C">
      <w:pPr>
        <w:pStyle w:val="BodyText"/>
        <w:spacing w:line="360" w:lineRule="auto"/>
        <w:ind w:left="0" w:right="346" w:firstLine="708"/>
      </w:pPr>
      <w:proofErr w:type="spellStart"/>
      <w:r>
        <w:rPr>
          <w:b/>
        </w:rPr>
        <w:t>Bitiruv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malakaviy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ishining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tarkibi</w:t>
      </w:r>
      <w:proofErr w:type="spellEnd"/>
      <w:r>
        <w:rPr>
          <w:b/>
        </w:rP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bitiruv</w:t>
      </w:r>
      <w:proofErr w:type="spellEnd"/>
      <w:r>
        <w:t xml:space="preserve"> </w:t>
      </w:r>
      <w:proofErr w:type="spellStart"/>
      <w:r>
        <w:t>malakaviy</w:t>
      </w:r>
      <w:proofErr w:type="spellEnd"/>
      <w:r>
        <w:t xml:space="preserve"> </w:t>
      </w:r>
      <w:proofErr w:type="spellStart"/>
      <w:r>
        <w:t>ishi</w:t>
      </w:r>
      <w:proofErr w:type="spellEnd"/>
      <w:r>
        <w:t xml:space="preserve"> </w:t>
      </w:r>
      <w:proofErr w:type="spellStart"/>
      <w:r>
        <w:t>kirish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ikkita</w:t>
      </w:r>
      <w:proofErr w:type="spellEnd"/>
      <w:r>
        <w:rPr>
          <w:spacing w:val="-5"/>
        </w:rPr>
        <w:t xml:space="preserve"> </w:t>
      </w:r>
      <w:r>
        <w:t>bob,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oltita</w:t>
      </w:r>
      <w:proofErr w:type="spellEnd"/>
      <w:r>
        <w:rPr>
          <w:spacing w:val="-5"/>
        </w:rPr>
        <w:t xml:space="preserve"> </w:t>
      </w:r>
      <w:r>
        <w:t>ta</w:t>
      </w:r>
      <w:r>
        <w:rPr>
          <w:spacing w:val="-4"/>
        </w:rPr>
        <w:t xml:space="preserve"> </w:t>
      </w:r>
      <w:proofErr w:type="spellStart"/>
      <w:r>
        <w:t>paragraf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xulosa</w:t>
      </w:r>
      <w:proofErr w:type="spellEnd"/>
      <w:r>
        <w:rPr>
          <w:spacing w:val="-5"/>
        </w:rPr>
        <w:t xml:space="preserve"> </w:t>
      </w:r>
      <w:proofErr w:type="spellStart"/>
      <w:r>
        <w:t>va</w:t>
      </w:r>
      <w:proofErr w:type="spellEnd"/>
      <w:r>
        <w:rPr>
          <w:spacing w:val="-1"/>
        </w:rPr>
        <w:t xml:space="preserve"> </w:t>
      </w:r>
      <w:proofErr w:type="spellStart"/>
      <w:r>
        <w:t>foydalanilgan</w:t>
      </w:r>
      <w:proofErr w:type="spellEnd"/>
      <w:r>
        <w:rPr>
          <w:spacing w:val="-1"/>
        </w:rPr>
        <w:t xml:space="preserve"> </w:t>
      </w:r>
      <w:proofErr w:type="spellStart"/>
      <w:r>
        <w:t>adabiyotlar</w:t>
      </w:r>
      <w:proofErr w:type="spellEnd"/>
      <w:r>
        <w:rPr>
          <w:spacing w:val="-2"/>
        </w:rPr>
        <w:t xml:space="preserve"> </w:t>
      </w:r>
      <w:proofErr w:type="spellStart"/>
      <w:r>
        <w:t>ro</w:t>
      </w:r>
      <w:r w:rsidR="00E970D6">
        <w:t>’</w:t>
      </w:r>
      <w:r>
        <w:t>yxatidan</w:t>
      </w:r>
      <w:proofErr w:type="spellEnd"/>
      <w:r>
        <w:rPr>
          <w:spacing w:val="-4"/>
        </w:rPr>
        <w:t xml:space="preserve"> </w:t>
      </w:r>
      <w:proofErr w:type="spellStart"/>
      <w:r>
        <w:t>iborat</w:t>
      </w:r>
      <w:proofErr w:type="spellEnd"/>
      <w:r>
        <w:t>.</w:t>
      </w:r>
    </w:p>
    <w:p w14:paraId="319A0E2C" w14:textId="34DAA6D4" w:rsidR="00010A8D" w:rsidRPr="009A602C" w:rsidRDefault="00010A8D" w:rsidP="00416CDC">
      <w:pPr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14:paraId="72EBB66E" w14:textId="6806C2D7" w:rsidR="00010A8D" w:rsidRDefault="00010A8D" w:rsidP="00416CDC">
      <w:pPr>
        <w:suppressAutoHyphens w:val="0"/>
        <w:spacing w:line="259" w:lineRule="auto"/>
        <w:jc w:val="both"/>
        <w:rPr>
          <w:rFonts w:ascii="Times New Roman" w:eastAsiaTheme="minorEastAsia" w:hAnsi="Times New Roman"/>
          <w:b/>
          <w:bCs/>
          <w:noProof/>
          <w:color w:val="2E74B5" w:themeColor="accent1" w:themeShade="BF"/>
          <w:sz w:val="28"/>
          <w:szCs w:val="28"/>
          <w:lang w:val="en-US" w:eastAsia="en-US"/>
        </w:rPr>
      </w:pPr>
    </w:p>
    <w:p w14:paraId="0C6F879D" w14:textId="77777777" w:rsidR="00A97E5D" w:rsidRPr="00E33837" w:rsidRDefault="00A97E5D" w:rsidP="00416CDC">
      <w:pPr>
        <w:pStyle w:val="Heading1"/>
        <w:jc w:val="both"/>
        <w:rPr>
          <w:lang w:val="en-US"/>
        </w:rPr>
      </w:pPr>
      <w:bookmarkStart w:id="1" w:name="_Toc167084497"/>
    </w:p>
    <w:p w14:paraId="26504823" w14:textId="77777777" w:rsidR="00C07145" w:rsidRDefault="00C07145" w:rsidP="00C07145">
      <w:pPr>
        <w:pStyle w:val="Heading1"/>
        <w:rPr>
          <w:lang w:val="en-US"/>
        </w:rPr>
      </w:pPr>
    </w:p>
    <w:p w14:paraId="10474884" w14:textId="77777777" w:rsidR="00C07145" w:rsidRDefault="00C07145" w:rsidP="00C07145">
      <w:pPr>
        <w:pStyle w:val="Heading1"/>
        <w:rPr>
          <w:lang w:val="en-US"/>
        </w:rPr>
      </w:pPr>
    </w:p>
    <w:p w14:paraId="4C2F0482" w14:textId="340A756B" w:rsidR="00010A8D" w:rsidRDefault="00010A8D" w:rsidP="00B77A95">
      <w:pPr>
        <w:pStyle w:val="Heading1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en-US"/>
        </w:rPr>
      </w:pPr>
      <w:r w:rsidRPr="001D72B3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en-US"/>
        </w:rPr>
        <w:t>I BOB. O</w:t>
      </w:r>
      <w:r w:rsidR="00E970D6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en-US"/>
        </w:rPr>
        <w:t>’</w:t>
      </w:r>
      <w:r w:rsidRPr="001D72B3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en-US"/>
        </w:rPr>
        <w:t>ZBEKISTONNING MARKAZIY OSIYO DAVLATLARI BILAN IQTISODIY HAMKORLIK MASALALARI</w:t>
      </w:r>
      <w:bookmarkEnd w:id="1"/>
    </w:p>
    <w:p w14:paraId="65EB0282" w14:textId="04F10E7F" w:rsidR="00010A8D" w:rsidRDefault="00010A8D" w:rsidP="00010A8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2" w:name="_Toc167084498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1.1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zbekistonning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Markaziy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Osiyo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davlatlari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bilan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hamkorligining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zaruriyati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va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iqtisodiy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asoslari</w:t>
      </w:r>
      <w:bookmarkEnd w:id="2"/>
      <w:proofErr w:type="spellEnd"/>
    </w:p>
    <w:p w14:paraId="48A5FC01" w14:textId="77777777" w:rsidR="00806840" w:rsidRDefault="00806840" w:rsidP="00806840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</w:p>
    <w:p w14:paraId="3B111F30" w14:textId="5F03B70B" w:rsidR="00BA7970" w:rsidRDefault="00806840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Osiyoning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manzarasi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tarixiy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aloqalar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geografik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yaqinlik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bir-birini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06840">
        <w:rPr>
          <w:rFonts w:ascii="Times New Roman" w:hAnsi="Times New Roman"/>
          <w:sz w:val="28"/>
          <w:szCs w:val="28"/>
          <w:lang w:val="en-US" w:eastAsia="en-US"/>
        </w:rPr>
        <w:t>ldiruvchi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t</w:t>
      </w:r>
      <w:r w:rsidR="00A10BA6">
        <w:rPr>
          <w:rFonts w:ascii="Times New Roman" w:hAnsi="Times New Roman"/>
          <w:sz w:val="28"/>
          <w:szCs w:val="28"/>
          <w:lang w:val="en-US" w:eastAsia="en-US"/>
        </w:rPr>
        <w:t>i</w:t>
      </w:r>
      <w:r w:rsidRPr="00806840">
        <w:rPr>
          <w:rFonts w:ascii="Times New Roman" w:hAnsi="Times New Roman"/>
          <w:sz w:val="28"/>
          <w:szCs w:val="28"/>
          <w:lang w:val="en-US" w:eastAsia="en-US"/>
        </w:rPr>
        <w:t>zimlarning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06840">
        <w:rPr>
          <w:rFonts w:ascii="Times New Roman" w:hAnsi="Times New Roman"/>
          <w:sz w:val="28"/>
          <w:szCs w:val="28"/>
          <w:lang w:val="en-US" w:eastAsia="en-US"/>
        </w:rPr>
        <w:t>ziga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xos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06840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taʼsiri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lastRenderedPageBreak/>
        <w:t>bilan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tavsiflanadi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. Katta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tabiiy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resurslarga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aholi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soni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ortib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borayotgan</w:t>
      </w:r>
      <w:proofErr w:type="spellEnd"/>
      <w:r w:rsidR="00A10BA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10BA6">
        <w:rPr>
          <w:rFonts w:ascii="Times New Roman" w:hAnsi="Times New Roman"/>
          <w:sz w:val="28"/>
          <w:szCs w:val="28"/>
          <w:lang w:val="en-US" w:eastAsia="en-US"/>
        </w:rPr>
        <w:t>shu</w:t>
      </w:r>
      <w:proofErr w:type="spellEnd"/>
      <w:r w:rsidR="00A10BA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BA6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A10BA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BA6">
        <w:rPr>
          <w:rFonts w:ascii="Times New Roman" w:hAnsi="Times New Roman"/>
          <w:sz w:val="28"/>
          <w:szCs w:val="28"/>
          <w:lang w:val="en-US" w:eastAsia="en-US"/>
        </w:rPr>
        <w:t>birgalikda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dengizga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chiqish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imkoniga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06840">
        <w:rPr>
          <w:rFonts w:ascii="Times New Roman" w:hAnsi="Times New Roman"/>
          <w:sz w:val="28"/>
          <w:szCs w:val="28"/>
          <w:lang w:val="en-US" w:eastAsia="en-US"/>
        </w:rPr>
        <w:t>lmagan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06840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06840">
        <w:rPr>
          <w:rFonts w:ascii="Times New Roman" w:hAnsi="Times New Roman"/>
          <w:sz w:val="28"/>
          <w:szCs w:val="28"/>
          <w:lang w:val="en-US" w:eastAsia="en-US"/>
        </w:rPr>
        <w:t>shni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shunchaki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variant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emas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balki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strategik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06840">
        <w:rPr>
          <w:rFonts w:ascii="Times New Roman" w:hAnsi="Times New Roman"/>
          <w:sz w:val="28"/>
          <w:szCs w:val="28"/>
          <w:lang w:val="en-US" w:eastAsia="en-US"/>
        </w:rPr>
        <w:t>zaruratdir</w:t>
      </w:r>
      <w:proofErr w:type="spellEnd"/>
      <w:r w:rsidRPr="00806840">
        <w:rPr>
          <w:rFonts w:ascii="Times New Roman" w:hAnsi="Times New Roman"/>
          <w:sz w:val="28"/>
          <w:szCs w:val="28"/>
          <w:lang w:val="en-US" w:eastAsia="en-US"/>
        </w:rPr>
        <w:t>.</w:t>
      </w:r>
      <w:r w:rsidR="0039253C">
        <w:rPr>
          <w:rFonts w:ascii="Times New Roman" w:hAnsi="Times New Roman"/>
          <w:sz w:val="28"/>
          <w:szCs w:val="28"/>
          <w:lang w:val="en-US" w:eastAsia="en-US"/>
        </w:rPr>
        <w:t xml:space="preserve"> Bunga </w:t>
      </w:r>
      <w:proofErr w:type="spellStart"/>
      <w:r w:rsidR="0039253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9253C">
        <w:rPr>
          <w:rFonts w:ascii="Times New Roman" w:hAnsi="Times New Roman"/>
          <w:sz w:val="28"/>
          <w:szCs w:val="28"/>
          <w:lang w:val="en-US" w:eastAsia="en-US"/>
        </w:rPr>
        <w:t>plab</w:t>
      </w:r>
      <w:proofErr w:type="spellEnd"/>
      <w:r w:rsidR="003925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253C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3925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253C">
        <w:rPr>
          <w:rFonts w:ascii="Times New Roman" w:hAnsi="Times New Roman"/>
          <w:sz w:val="28"/>
          <w:szCs w:val="28"/>
          <w:lang w:val="en-US" w:eastAsia="en-US"/>
        </w:rPr>
        <w:t>asoslarni</w:t>
      </w:r>
      <w:proofErr w:type="spellEnd"/>
      <w:r w:rsidR="003925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253C">
        <w:rPr>
          <w:rFonts w:ascii="Times New Roman" w:hAnsi="Times New Roman"/>
          <w:sz w:val="28"/>
          <w:szCs w:val="28"/>
          <w:lang w:val="en-US" w:eastAsia="en-US"/>
        </w:rPr>
        <w:t>keltirib</w:t>
      </w:r>
      <w:proofErr w:type="spellEnd"/>
      <w:r w:rsidR="003925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253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9253C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="003925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253C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39253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</w:p>
    <w:p w14:paraId="7706EEBB" w14:textId="7C23DA03" w:rsidR="00806840" w:rsidRDefault="0039253C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Birinchidan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tarix</w:t>
      </w:r>
      <w:r w:rsidR="00BA7970">
        <w:rPr>
          <w:rFonts w:ascii="Times New Roman" w:hAnsi="Times New Roman"/>
          <w:sz w:val="28"/>
          <w:szCs w:val="28"/>
          <w:lang w:val="en-US" w:eastAsia="en-US"/>
        </w:rPr>
        <w:t>iy</w:t>
      </w:r>
      <w:proofErr w:type="spellEnd"/>
      <w:r w:rsidR="00BA79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A797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BA79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A7970">
        <w:rPr>
          <w:rFonts w:ascii="Times New Roman" w:hAnsi="Times New Roman"/>
          <w:sz w:val="28"/>
          <w:szCs w:val="28"/>
          <w:lang w:val="en-US" w:eastAsia="en-US"/>
        </w:rPr>
        <w:t>geografik</w:t>
      </w:r>
      <w:proofErr w:type="spellEnd"/>
      <w:r w:rsidR="00BA79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A7970">
        <w:rPr>
          <w:rFonts w:ascii="Times New Roman" w:hAnsi="Times New Roman"/>
          <w:sz w:val="28"/>
          <w:szCs w:val="28"/>
          <w:lang w:val="en-US" w:eastAsia="en-US"/>
        </w:rPr>
        <w:t>jihatdan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hudud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sifatida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kelingan</w:t>
      </w:r>
      <w:proofErr w:type="spellEnd"/>
      <w:r w:rsidR="00CD24E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D24E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D24E9">
        <w:rPr>
          <w:rFonts w:ascii="Times New Roman" w:hAnsi="Times New Roman"/>
          <w:sz w:val="28"/>
          <w:szCs w:val="28"/>
          <w:lang w:val="en-US" w:eastAsia="en-US"/>
        </w:rPr>
        <w:t xml:space="preserve"> “Buyuk </w:t>
      </w:r>
      <w:proofErr w:type="spellStart"/>
      <w:r w:rsidR="00CD24E9">
        <w:rPr>
          <w:rFonts w:ascii="Times New Roman" w:hAnsi="Times New Roman"/>
          <w:sz w:val="28"/>
          <w:szCs w:val="28"/>
          <w:lang w:val="en-US" w:eastAsia="en-US"/>
        </w:rPr>
        <w:t>ipak</w:t>
      </w:r>
      <w:proofErr w:type="spellEnd"/>
      <w:r w:rsidR="00CD24E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D24E9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D24E9">
        <w:rPr>
          <w:rFonts w:ascii="Times New Roman" w:hAnsi="Times New Roman"/>
          <w:sz w:val="28"/>
          <w:szCs w:val="28"/>
          <w:lang w:val="en-US" w:eastAsia="en-US"/>
        </w:rPr>
        <w:t>li</w:t>
      </w:r>
      <w:proofErr w:type="spellEnd"/>
      <w:r w:rsidR="00CD24E9">
        <w:rPr>
          <w:rFonts w:ascii="Times New Roman" w:hAnsi="Times New Roman"/>
          <w:sz w:val="28"/>
          <w:szCs w:val="28"/>
          <w:lang w:val="en-US" w:eastAsia="en-US"/>
        </w:rPr>
        <w:t xml:space="preserve">” </w:t>
      </w:r>
      <w:proofErr w:type="spellStart"/>
      <w:r w:rsidR="00CD24E9">
        <w:rPr>
          <w:rFonts w:ascii="Times New Roman" w:hAnsi="Times New Roman"/>
          <w:sz w:val="28"/>
          <w:szCs w:val="28"/>
          <w:lang w:val="en-US" w:eastAsia="en-US"/>
        </w:rPr>
        <w:t>davrida</w:t>
      </w:r>
      <w:proofErr w:type="spellEnd"/>
      <w:r w:rsidR="00CD24E9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geografik</w:t>
      </w:r>
      <w:proofErr w:type="spellEnd"/>
      <w:r w:rsidR="00F150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joylashuvi</w:t>
      </w:r>
      <w:proofErr w:type="spellEnd"/>
      <w:r w:rsidR="00F150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sababli</w:t>
      </w:r>
      <w:proofErr w:type="spellEnd"/>
      <w:r w:rsidR="00F150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F150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markazi</w:t>
      </w:r>
      <w:proofErr w:type="spellEnd"/>
      <w:r w:rsidR="00F150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15041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F150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xizmat</w:t>
      </w:r>
      <w:proofErr w:type="spellEnd"/>
      <w:r w:rsidR="00F150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15041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joylashuv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foydasini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maksimallashtirishda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rol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16DE0">
        <w:rPr>
          <w:rFonts w:ascii="Times New Roman" w:hAnsi="Times New Roman"/>
          <w:sz w:val="28"/>
          <w:szCs w:val="28"/>
          <w:lang w:val="en-US" w:eastAsia="en-US"/>
        </w:rPr>
        <w:t>ynaydi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ayniqsa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16DE0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5 ta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davlatning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chegarasi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borligi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unga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16DE0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keladi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foydaliligini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16DE0">
        <w:rPr>
          <w:rFonts w:ascii="Times New Roman" w:hAnsi="Times New Roman"/>
          <w:sz w:val="28"/>
          <w:szCs w:val="28"/>
          <w:lang w:val="en-US" w:eastAsia="en-US"/>
        </w:rPr>
        <w:t>lchashda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“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Gravitatsiya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modeli</w:t>
      </w:r>
      <w:proofErr w:type="spellEnd"/>
      <w:r w:rsidR="00577BE3">
        <w:rPr>
          <w:rFonts w:ascii="Times New Roman" w:hAnsi="Times New Roman"/>
          <w:sz w:val="28"/>
          <w:szCs w:val="28"/>
          <w:lang w:val="en-US" w:eastAsia="en-US"/>
        </w:rPr>
        <w:t>”</w:t>
      </w:r>
      <w:r w:rsidR="00D16DE0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11"/>
      </w:r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577BE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misolida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16DE0">
        <w:rPr>
          <w:rFonts w:ascii="Times New Roman" w:hAnsi="Times New Roman"/>
          <w:sz w:val="28"/>
          <w:szCs w:val="28"/>
          <w:lang w:val="en-US" w:eastAsia="en-US"/>
        </w:rPr>
        <w:t>ri</w:t>
      </w:r>
      <w:r w:rsidR="00640C89">
        <w:rPr>
          <w:rFonts w:ascii="Times New Roman" w:hAnsi="Times New Roman"/>
          <w:sz w:val="28"/>
          <w:szCs w:val="28"/>
          <w:lang w:val="en-US" w:eastAsia="en-US"/>
        </w:rPr>
        <w:t>b</w:t>
      </w:r>
      <w:proofErr w:type="spellEnd"/>
      <w:r w:rsidR="00640C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chiqsak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16DE0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16DE0">
        <w:rPr>
          <w:rFonts w:ascii="Times New Roman" w:hAnsi="Times New Roman"/>
          <w:sz w:val="28"/>
          <w:szCs w:val="28"/>
          <w:lang w:val="en-US" w:eastAsia="en-US"/>
        </w:rPr>
        <w:t>ladi</w:t>
      </w:r>
      <w:proofErr w:type="spellEnd"/>
      <w:r w:rsidR="00D16DE0">
        <w:rPr>
          <w:rFonts w:ascii="Times New Roman" w:hAnsi="Times New Roman"/>
          <w:sz w:val="28"/>
          <w:szCs w:val="28"/>
          <w:lang w:val="en-US" w:eastAsia="en-US"/>
        </w:rPr>
        <w:t>.</w:t>
      </w:r>
      <w:r w:rsidR="002660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66046">
        <w:rPr>
          <w:rFonts w:ascii="Times New Roman" w:hAnsi="Times New Roman"/>
          <w:sz w:val="28"/>
          <w:szCs w:val="28"/>
          <w:lang w:val="en-US" w:eastAsia="en-US"/>
        </w:rPr>
        <w:t>Unga</w:t>
      </w:r>
      <w:proofErr w:type="spellEnd"/>
      <w:r w:rsidR="002660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66046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66046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="00266046">
        <w:rPr>
          <w:rFonts w:ascii="Times New Roman" w:hAnsi="Times New Roman"/>
          <w:sz w:val="28"/>
          <w:szCs w:val="28"/>
          <w:lang w:val="en-US" w:eastAsia="en-US"/>
        </w:rPr>
        <w:t xml:space="preserve"> formula </w:t>
      </w:r>
      <w:proofErr w:type="spellStart"/>
      <w:r w:rsidR="00266046">
        <w:rPr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 w:rsidR="000B5EC8">
        <w:rPr>
          <w:rFonts w:ascii="Times New Roman" w:hAnsi="Times New Roman"/>
          <w:sz w:val="28"/>
          <w:szCs w:val="28"/>
          <w:lang w:val="en-US" w:eastAsia="en-US"/>
        </w:rPr>
        <w:t xml:space="preserve"> 1.1-rasmda </w:t>
      </w:r>
      <w:proofErr w:type="spellStart"/>
      <w:r w:rsidR="000B5EC8">
        <w:rPr>
          <w:rFonts w:ascii="Times New Roman" w:hAnsi="Times New Roman"/>
          <w:sz w:val="28"/>
          <w:szCs w:val="28"/>
          <w:lang w:val="en-US" w:eastAsia="en-US"/>
        </w:rPr>
        <w:t>ko’rsatilgan</w:t>
      </w:r>
      <w:proofErr w:type="spellEnd"/>
      <w:r w:rsidR="00266046">
        <w:rPr>
          <w:rFonts w:ascii="Times New Roman" w:hAnsi="Times New Roman"/>
          <w:sz w:val="28"/>
          <w:szCs w:val="28"/>
          <w:lang w:val="en-US" w:eastAsia="en-US"/>
        </w:rPr>
        <w:t>:</w:t>
      </w:r>
    </w:p>
    <w:p w14:paraId="4A703A12" w14:textId="125CDDDB" w:rsidR="00B65323" w:rsidRDefault="00B65323" w:rsidP="00B65323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</w:p>
    <w:p w14:paraId="7450CC03" w14:textId="6B5AB84A" w:rsidR="00B65323" w:rsidRDefault="00B65323" w:rsidP="00B65323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31DCA" wp14:editId="1979402B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5623560" cy="904875"/>
            <wp:effectExtent l="0" t="0" r="0" b="9525"/>
            <wp:wrapNone/>
            <wp:docPr id="269120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2030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55CF6" w14:textId="77777777" w:rsidR="00B65323" w:rsidRDefault="00B65323" w:rsidP="00B65323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</w:p>
    <w:p w14:paraId="1E4EFD8D" w14:textId="77777777" w:rsidR="00B65323" w:rsidRDefault="00B65323" w:rsidP="00B65323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</w:p>
    <w:p w14:paraId="41366D90" w14:textId="3ECE073B" w:rsidR="00B65323" w:rsidRPr="005E680D" w:rsidRDefault="005E680D" w:rsidP="005E680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5E680D">
        <w:rPr>
          <w:b/>
          <w:bCs/>
          <w:sz w:val="28"/>
          <w:szCs w:val="28"/>
        </w:rPr>
        <w:t xml:space="preserve">1.1-rasm </w:t>
      </w:r>
      <w:proofErr w:type="spellStart"/>
      <w:r w:rsidRPr="005E680D">
        <w:rPr>
          <w:b/>
          <w:bCs/>
          <w:sz w:val="28"/>
          <w:szCs w:val="28"/>
        </w:rPr>
        <w:t>Gravitatsion</w:t>
      </w:r>
      <w:proofErr w:type="spellEnd"/>
      <w:r w:rsidRPr="005E680D">
        <w:rPr>
          <w:b/>
          <w:bCs/>
          <w:sz w:val="28"/>
          <w:szCs w:val="28"/>
        </w:rPr>
        <w:t xml:space="preserve"> model </w:t>
      </w:r>
      <w:proofErr w:type="spellStart"/>
      <w:r w:rsidRPr="005E680D">
        <w:rPr>
          <w:b/>
          <w:bCs/>
          <w:sz w:val="28"/>
          <w:szCs w:val="28"/>
        </w:rPr>
        <w:t>formulasi</w:t>
      </w:r>
      <w:proofErr w:type="spellEnd"/>
    </w:p>
    <w:p w14:paraId="6BE45BBA" w14:textId="0AFCBF8C" w:rsidR="00B65323" w:rsidRDefault="00B65323" w:rsidP="00483972">
      <w:pPr>
        <w:pStyle w:val="NormalWeb"/>
        <w:ind w:firstLine="708"/>
        <w:jc w:val="both"/>
        <w:rPr>
          <w:sz w:val="28"/>
          <w:szCs w:val="28"/>
        </w:rPr>
      </w:pPr>
      <w:proofErr w:type="spellStart"/>
      <w:r w:rsidRPr="00BF2327">
        <w:rPr>
          <w:sz w:val="28"/>
          <w:szCs w:val="28"/>
        </w:rPr>
        <w:t>Ushbu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formulada</w:t>
      </w:r>
      <w:proofErr w:type="spellEnd"/>
      <w:r w:rsidRPr="00BF2327">
        <w:rPr>
          <w:sz w:val="28"/>
          <w:szCs w:val="28"/>
        </w:rPr>
        <w:t xml:space="preserve"> G </w:t>
      </w:r>
      <w:r>
        <w:rPr>
          <w:sz w:val="28"/>
          <w:szCs w:val="28"/>
        </w:rPr>
        <w:t xml:space="preserve">- </w:t>
      </w:r>
      <w:proofErr w:type="spellStart"/>
      <w:r w:rsidRPr="00BF2327">
        <w:rPr>
          <w:sz w:val="28"/>
          <w:szCs w:val="28"/>
        </w:rPr>
        <w:t>doimiy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>
        <w:rPr>
          <w:sz w:val="28"/>
          <w:szCs w:val="28"/>
        </w:rPr>
        <w:t>zgarmas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konstanta</w:t>
      </w:r>
      <w:proofErr w:type="spellEnd"/>
      <w:r w:rsidRPr="00BF2327">
        <w:rPr>
          <w:sz w:val="28"/>
          <w:szCs w:val="28"/>
        </w:rPr>
        <w:t>, F</w:t>
      </w:r>
      <w:r>
        <w:rPr>
          <w:sz w:val="28"/>
          <w:szCs w:val="28"/>
        </w:rPr>
        <w:t xml:space="preserve"> -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savdo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oqimi</w:t>
      </w:r>
      <w:proofErr w:type="spellEnd"/>
      <w:r w:rsidRPr="00BF2327">
        <w:rPr>
          <w:sz w:val="28"/>
          <w:szCs w:val="28"/>
        </w:rPr>
        <w:t xml:space="preserve">, D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mamlakatlar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orasidagi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masofa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va</w:t>
      </w:r>
      <w:proofErr w:type="spellEnd"/>
      <w:r w:rsidRPr="00BF2327">
        <w:rPr>
          <w:sz w:val="28"/>
          <w:szCs w:val="28"/>
        </w:rPr>
        <w:t xml:space="preserve"> M</w:t>
      </w:r>
      <w:r>
        <w:rPr>
          <w:sz w:val="28"/>
          <w:szCs w:val="28"/>
        </w:rPr>
        <w:t xml:space="preserve"> –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Pr="00BF2327">
        <w:rPr>
          <w:sz w:val="28"/>
          <w:szCs w:val="28"/>
        </w:rPr>
        <w:t>lchanayotgan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mamlakatlarning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iqtisodiy</w:t>
      </w:r>
      <w:proofErr w:type="spellEnd"/>
      <w:r w:rsidRPr="00BF23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haj</w:t>
      </w:r>
      <w:r w:rsidRPr="00BF2327">
        <w:rPr>
          <w:sz w:val="28"/>
          <w:szCs w:val="28"/>
        </w:rPr>
        <w:t>mlarini</w:t>
      </w:r>
      <w:proofErr w:type="spellEnd"/>
      <w:r>
        <w:rPr>
          <w:sz w:val="28"/>
          <w:szCs w:val="28"/>
        </w:rPr>
        <w:t xml:space="preserve"> (YaIM)</w:t>
      </w:r>
      <w:r w:rsidRPr="00BF2327">
        <w:rPr>
          <w:sz w:val="28"/>
          <w:szCs w:val="28"/>
        </w:rPr>
        <w:t xml:space="preserve"> </w:t>
      </w:r>
      <w:proofErr w:type="spellStart"/>
      <w:r w:rsidRPr="00BF2327">
        <w:rPr>
          <w:sz w:val="28"/>
          <w:szCs w:val="28"/>
        </w:rPr>
        <w:t>bildiradi</w:t>
      </w:r>
      <w:proofErr w:type="spellEnd"/>
      <w:r w:rsidRPr="00BF2327">
        <w:rPr>
          <w:sz w:val="28"/>
          <w:szCs w:val="28"/>
        </w:rPr>
        <w:t>.</w:t>
      </w:r>
      <w:r w:rsidR="00640C89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Nyutonning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butun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olam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tortishish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qonunidan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kelib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chiqqan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savdoning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tortishish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modeli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ikki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mamlakat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640C89" w:rsidRPr="00913CA4">
        <w:rPr>
          <w:sz w:val="28"/>
          <w:szCs w:val="28"/>
        </w:rPr>
        <w:t>rtasidagi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savdo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hajmi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ularning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iqtisodiy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hajmiga</w:t>
      </w:r>
      <w:proofErr w:type="spellEnd"/>
      <w:r w:rsidR="00640C89" w:rsidRPr="00913CA4">
        <w:rPr>
          <w:sz w:val="28"/>
          <w:szCs w:val="28"/>
        </w:rPr>
        <w:t xml:space="preserve"> (YaIM </w:t>
      </w:r>
      <w:proofErr w:type="spellStart"/>
      <w:r w:rsidR="00640C89" w:rsidRPr="00913CA4">
        <w:rPr>
          <w:sz w:val="28"/>
          <w:szCs w:val="28"/>
        </w:rPr>
        <w:t>bilan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640C89" w:rsidRPr="00913CA4">
        <w:rPr>
          <w:sz w:val="28"/>
          <w:szCs w:val="28"/>
        </w:rPr>
        <w:t>lchanadigan</w:t>
      </w:r>
      <w:proofErr w:type="spellEnd"/>
      <w:r w:rsidR="00640C89" w:rsidRPr="00913CA4">
        <w:rPr>
          <w:sz w:val="28"/>
          <w:szCs w:val="28"/>
        </w:rPr>
        <w:t xml:space="preserve">) </w:t>
      </w:r>
      <w:proofErr w:type="spellStart"/>
      <w:r w:rsidR="00640C89">
        <w:rPr>
          <w:sz w:val="28"/>
          <w:szCs w:val="28"/>
        </w:rPr>
        <w:t>to</w:t>
      </w:r>
      <w:r w:rsidR="00E970D6">
        <w:rPr>
          <w:sz w:val="28"/>
          <w:szCs w:val="28"/>
        </w:rPr>
        <w:t>’</w:t>
      </w:r>
      <w:r w:rsidR="00640C89">
        <w:rPr>
          <w:sz w:val="28"/>
          <w:szCs w:val="28"/>
        </w:rPr>
        <w:t>g</w:t>
      </w:r>
      <w:r w:rsidR="00E970D6">
        <w:rPr>
          <w:sz w:val="28"/>
          <w:szCs w:val="28"/>
        </w:rPr>
        <w:t>’</w:t>
      </w:r>
      <w:r w:rsidR="00640C89">
        <w:rPr>
          <w:sz w:val="28"/>
          <w:szCs w:val="28"/>
        </w:rPr>
        <w:t>ri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proporsional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va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ular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orasidagi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masofaga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teskari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proporsional</w:t>
      </w:r>
      <w:r w:rsidR="00640C89" w:rsidRPr="00913CA4">
        <w:rPr>
          <w:sz w:val="28"/>
          <w:szCs w:val="28"/>
        </w:rPr>
        <w:t>ligini</w:t>
      </w:r>
      <w:proofErr w:type="spellEnd"/>
      <w:r w:rsidR="00640C89" w:rsidRPr="00913CA4">
        <w:rPr>
          <w:sz w:val="28"/>
          <w:szCs w:val="28"/>
        </w:rPr>
        <w:t xml:space="preserve"> </w:t>
      </w:r>
      <w:proofErr w:type="spellStart"/>
      <w:r w:rsidR="00640C89" w:rsidRPr="00913CA4">
        <w:rPr>
          <w:sz w:val="28"/>
          <w:szCs w:val="28"/>
        </w:rPr>
        <w:t>ta</w:t>
      </w:r>
      <w:r w:rsidR="00E970D6">
        <w:rPr>
          <w:sz w:val="28"/>
          <w:szCs w:val="28"/>
        </w:rPr>
        <w:t>’</w:t>
      </w:r>
      <w:r w:rsidR="00640C89" w:rsidRPr="00913CA4">
        <w:rPr>
          <w:sz w:val="28"/>
          <w:szCs w:val="28"/>
        </w:rPr>
        <w:t>kidlaydi</w:t>
      </w:r>
      <w:proofErr w:type="spellEnd"/>
      <w:r w:rsidR="00640C89">
        <w:rPr>
          <w:sz w:val="28"/>
          <w:szCs w:val="28"/>
        </w:rPr>
        <w:t xml:space="preserve">. </w:t>
      </w:r>
      <w:proofErr w:type="spellStart"/>
      <w:r w:rsidR="00640C89">
        <w:rPr>
          <w:sz w:val="28"/>
          <w:szCs w:val="28"/>
        </w:rPr>
        <w:t>Markaziy</w:t>
      </w:r>
      <w:proofErr w:type="spellEnd"/>
      <w:r w:rsidR="00640C89">
        <w:rPr>
          <w:sz w:val="28"/>
          <w:szCs w:val="28"/>
        </w:rPr>
        <w:t xml:space="preserve"> Osiyo </w:t>
      </w:r>
      <w:proofErr w:type="spellStart"/>
      <w:r w:rsidR="00640C89">
        <w:rPr>
          <w:sz w:val="28"/>
          <w:szCs w:val="28"/>
        </w:rPr>
        <w:t>davlatlari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orasidagi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masofa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kichik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640C89">
        <w:rPr>
          <w:sz w:val="28"/>
          <w:szCs w:val="28"/>
        </w:rPr>
        <w:t>lgani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uchun</w:t>
      </w:r>
      <w:proofErr w:type="spellEnd"/>
      <w:r w:rsidR="00640C89">
        <w:rPr>
          <w:sz w:val="28"/>
          <w:szCs w:val="28"/>
        </w:rPr>
        <w:t xml:space="preserve"> ham </w:t>
      </w:r>
      <w:proofErr w:type="spellStart"/>
      <w:r w:rsidR="00640C89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640C89">
        <w:rPr>
          <w:sz w:val="28"/>
          <w:szCs w:val="28"/>
        </w:rPr>
        <w:t>zaro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savdo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samarali</w:t>
      </w:r>
      <w:proofErr w:type="spellEnd"/>
      <w:r w:rsidR="00640C89">
        <w:rPr>
          <w:sz w:val="28"/>
          <w:szCs w:val="28"/>
        </w:rPr>
        <w:t xml:space="preserve"> </w:t>
      </w:r>
      <w:proofErr w:type="spellStart"/>
      <w:r w:rsidR="00640C89">
        <w:rPr>
          <w:sz w:val="28"/>
          <w:szCs w:val="28"/>
        </w:rPr>
        <w:t>hisoblanadi</w:t>
      </w:r>
      <w:proofErr w:type="spellEnd"/>
      <w:r w:rsidR="00640C89">
        <w:rPr>
          <w:sz w:val="28"/>
          <w:szCs w:val="28"/>
        </w:rPr>
        <w:t>.</w:t>
      </w:r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Xususan</w:t>
      </w:r>
      <w:proofErr w:type="spellEnd"/>
      <w:r w:rsidR="00F56A4A">
        <w:rPr>
          <w:sz w:val="28"/>
          <w:szCs w:val="28"/>
        </w:rPr>
        <w:t xml:space="preserve">, </w:t>
      </w:r>
      <w:proofErr w:type="spellStart"/>
      <w:r w:rsidR="00F56A4A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F56A4A">
        <w:rPr>
          <w:sz w:val="28"/>
          <w:szCs w:val="28"/>
        </w:rPr>
        <w:t>zbekiston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barcha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davlatlar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bilan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to</w:t>
      </w:r>
      <w:r w:rsidR="00E970D6">
        <w:rPr>
          <w:sz w:val="28"/>
          <w:szCs w:val="28"/>
        </w:rPr>
        <w:t>’</w:t>
      </w:r>
      <w:r w:rsidR="00F56A4A">
        <w:rPr>
          <w:sz w:val="28"/>
          <w:szCs w:val="28"/>
        </w:rPr>
        <w:t>g</w:t>
      </w:r>
      <w:r w:rsidR="00E970D6">
        <w:rPr>
          <w:sz w:val="28"/>
          <w:szCs w:val="28"/>
        </w:rPr>
        <w:t>’</w:t>
      </w:r>
      <w:r w:rsidR="00F56A4A">
        <w:rPr>
          <w:sz w:val="28"/>
          <w:szCs w:val="28"/>
        </w:rPr>
        <w:t>ridan-to</w:t>
      </w:r>
      <w:r w:rsidR="00E970D6">
        <w:rPr>
          <w:sz w:val="28"/>
          <w:szCs w:val="28"/>
        </w:rPr>
        <w:t>’</w:t>
      </w:r>
      <w:r w:rsidR="00F56A4A">
        <w:rPr>
          <w:sz w:val="28"/>
          <w:szCs w:val="28"/>
        </w:rPr>
        <w:t>g</w:t>
      </w:r>
      <w:r w:rsidR="00E970D6">
        <w:rPr>
          <w:sz w:val="28"/>
          <w:szCs w:val="28"/>
        </w:rPr>
        <w:t>’</w:t>
      </w:r>
      <w:r w:rsidR="00F56A4A">
        <w:rPr>
          <w:sz w:val="28"/>
          <w:szCs w:val="28"/>
        </w:rPr>
        <w:t>ri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chegarasi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borligi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uchun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savdo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aloqa</w:t>
      </w:r>
      <w:r w:rsidR="00726E9A">
        <w:rPr>
          <w:sz w:val="28"/>
          <w:szCs w:val="28"/>
        </w:rPr>
        <w:t>larini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yo</w:t>
      </w:r>
      <w:r w:rsidR="00E970D6">
        <w:rPr>
          <w:sz w:val="28"/>
          <w:szCs w:val="28"/>
        </w:rPr>
        <w:t>’</w:t>
      </w:r>
      <w:r w:rsidR="00726E9A">
        <w:rPr>
          <w:sz w:val="28"/>
          <w:szCs w:val="28"/>
        </w:rPr>
        <w:t>lga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qo</w:t>
      </w:r>
      <w:r w:rsidR="00E970D6">
        <w:rPr>
          <w:sz w:val="28"/>
          <w:szCs w:val="28"/>
        </w:rPr>
        <w:t>’</w:t>
      </w:r>
      <w:r w:rsidR="00726E9A">
        <w:rPr>
          <w:sz w:val="28"/>
          <w:szCs w:val="28"/>
        </w:rPr>
        <w:t>ya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oladi</w:t>
      </w:r>
      <w:proofErr w:type="spellEnd"/>
      <w:r w:rsidR="00726E9A">
        <w:rPr>
          <w:sz w:val="28"/>
          <w:szCs w:val="28"/>
        </w:rPr>
        <w:t>.</w:t>
      </w:r>
      <w:r w:rsidR="00F56A4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Mintaqaning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davlatlari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dengizga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chiqishi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cheklanganligi</w:t>
      </w:r>
      <w:proofErr w:type="spellEnd"/>
      <w:r w:rsidR="00726E9A">
        <w:rPr>
          <w:sz w:val="28"/>
          <w:szCs w:val="28"/>
        </w:rPr>
        <w:t xml:space="preserve"> </w:t>
      </w:r>
      <w:proofErr w:type="spellStart"/>
      <w:r w:rsidR="00726E9A">
        <w:rPr>
          <w:sz w:val="28"/>
          <w:szCs w:val="28"/>
        </w:rPr>
        <w:t>sababli</w:t>
      </w:r>
      <w:proofErr w:type="spellEnd"/>
      <w:r w:rsidR="00726E9A">
        <w:rPr>
          <w:sz w:val="28"/>
          <w:szCs w:val="28"/>
        </w:rPr>
        <w:t xml:space="preserve"> ham </w:t>
      </w:r>
      <w:proofErr w:type="spellStart"/>
      <w:r w:rsidR="00F56A4A">
        <w:rPr>
          <w:sz w:val="28"/>
          <w:szCs w:val="28"/>
        </w:rPr>
        <w:t>boshqa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davlatlar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savdosi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logistik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jihatdan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respublika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hududidan</w:t>
      </w:r>
      <w:proofErr w:type="spellEnd"/>
      <w:r w:rsidR="00F56A4A">
        <w:rPr>
          <w:sz w:val="28"/>
          <w:szCs w:val="28"/>
        </w:rPr>
        <w:t xml:space="preserve"> </w:t>
      </w:r>
      <w:proofErr w:type="spellStart"/>
      <w:r w:rsidR="00F56A4A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F56A4A">
        <w:rPr>
          <w:sz w:val="28"/>
          <w:szCs w:val="28"/>
        </w:rPr>
        <w:t>tadi</w:t>
      </w:r>
      <w:proofErr w:type="spellEnd"/>
      <w:r w:rsidR="00F56A4A">
        <w:rPr>
          <w:sz w:val="28"/>
          <w:szCs w:val="28"/>
        </w:rPr>
        <w:t>.</w:t>
      </w:r>
    </w:p>
    <w:p w14:paraId="71B134CC" w14:textId="3C7A8041" w:rsidR="00745123" w:rsidRDefault="00FD2D54" w:rsidP="00483972">
      <w:pPr>
        <w:pStyle w:val="NormalWeb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Ikkinchidan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D005D6">
        <w:rPr>
          <w:sz w:val="28"/>
          <w:szCs w:val="28"/>
        </w:rPr>
        <w:t>umumiy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suvdan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foydalanish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D005D6">
        <w:rPr>
          <w:sz w:val="28"/>
          <w:szCs w:val="28"/>
        </w:rPr>
        <w:t>yicha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kelishuvlar</w:t>
      </w:r>
      <w:proofErr w:type="spellEnd"/>
      <w:r w:rsidR="00D005D6">
        <w:rPr>
          <w:sz w:val="28"/>
          <w:szCs w:val="28"/>
        </w:rPr>
        <w:t xml:space="preserve">. </w:t>
      </w:r>
      <w:proofErr w:type="spellStart"/>
      <w:r w:rsidR="00D005D6">
        <w:rPr>
          <w:sz w:val="28"/>
          <w:szCs w:val="28"/>
        </w:rPr>
        <w:t>Mintaqaning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D005D6">
        <w:rPr>
          <w:sz w:val="28"/>
          <w:szCs w:val="28"/>
        </w:rPr>
        <w:t>plab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davlatlari</w:t>
      </w:r>
      <w:proofErr w:type="spellEnd"/>
      <w:r w:rsidR="00D005D6">
        <w:rPr>
          <w:sz w:val="28"/>
          <w:szCs w:val="28"/>
        </w:rPr>
        <w:t xml:space="preserve">, </w:t>
      </w:r>
      <w:proofErr w:type="spellStart"/>
      <w:r w:rsidR="00D005D6">
        <w:rPr>
          <w:sz w:val="28"/>
          <w:szCs w:val="28"/>
        </w:rPr>
        <w:t>xususan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D005D6">
        <w:rPr>
          <w:sz w:val="28"/>
          <w:szCs w:val="28"/>
        </w:rPr>
        <w:t>zbekiston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iqtisodiyotida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agrar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D005D6">
        <w:rPr>
          <w:sz w:val="28"/>
          <w:szCs w:val="28"/>
        </w:rPr>
        <w:t>sektorning</w:t>
      </w:r>
      <w:proofErr w:type="spellEnd"/>
      <w:r w:rsidR="00D005D6">
        <w:rPr>
          <w:sz w:val="28"/>
          <w:szCs w:val="28"/>
        </w:rPr>
        <w:t xml:space="preserve"> </w:t>
      </w:r>
      <w:proofErr w:type="spellStart"/>
      <w:r w:rsidR="00C63654">
        <w:rPr>
          <w:sz w:val="28"/>
          <w:szCs w:val="28"/>
        </w:rPr>
        <w:t>ulushi</w:t>
      </w:r>
      <w:proofErr w:type="spellEnd"/>
      <w:r w:rsidR="00C63654">
        <w:rPr>
          <w:sz w:val="28"/>
          <w:szCs w:val="28"/>
        </w:rPr>
        <w:t xml:space="preserve"> </w:t>
      </w:r>
      <w:proofErr w:type="spellStart"/>
      <w:r w:rsidR="00C63654">
        <w:rPr>
          <w:sz w:val="28"/>
          <w:szCs w:val="28"/>
        </w:rPr>
        <w:t>anchagina</w:t>
      </w:r>
      <w:proofErr w:type="spellEnd"/>
      <w:r w:rsidR="00C63654">
        <w:rPr>
          <w:sz w:val="28"/>
          <w:szCs w:val="28"/>
        </w:rPr>
        <w:t xml:space="preserve"> </w:t>
      </w:r>
      <w:proofErr w:type="spellStart"/>
      <w:r w:rsidR="00C63654">
        <w:rPr>
          <w:sz w:val="28"/>
          <w:szCs w:val="28"/>
        </w:rPr>
        <w:t>salmoqli</w:t>
      </w:r>
      <w:proofErr w:type="spellEnd"/>
      <w:r w:rsidR="00C63654">
        <w:rPr>
          <w:sz w:val="28"/>
          <w:szCs w:val="28"/>
        </w:rPr>
        <w:t xml:space="preserve">. </w:t>
      </w:r>
      <w:r w:rsidR="00CA41DF">
        <w:rPr>
          <w:sz w:val="28"/>
          <w:szCs w:val="28"/>
        </w:rPr>
        <w:t xml:space="preserve">Jahon </w:t>
      </w:r>
      <w:proofErr w:type="spellStart"/>
      <w:r w:rsidR="00CA41DF">
        <w:rPr>
          <w:sz w:val="28"/>
          <w:szCs w:val="28"/>
        </w:rPr>
        <w:t>Banki</w:t>
      </w:r>
      <w:proofErr w:type="spellEnd"/>
      <w:r w:rsidR="00CA41DF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ma</w:t>
      </w:r>
      <w:r w:rsidR="00E970D6">
        <w:rPr>
          <w:sz w:val="28"/>
          <w:szCs w:val="28"/>
        </w:rPr>
        <w:t>’</w:t>
      </w:r>
      <w:r w:rsidR="00CA41DF">
        <w:rPr>
          <w:sz w:val="28"/>
          <w:szCs w:val="28"/>
        </w:rPr>
        <w:t>lumotlariga</w:t>
      </w:r>
      <w:proofErr w:type="spellEnd"/>
      <w:r w:rsidR="00CA41DF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CA41DF">
        <w:rPr>
          <w:sz w:val="28"/>
          <w:szCs w:val="28"/>
        </w:rPr>
        <w:t>ra</w:t>
      </w:r>
      <w:proofErr w:type="spellEnd"/>
      <w:r w:rsidR="00C01E81">
        <w:rPr>
          <w:sz w:val="28"/>
          <w:szCs w:val="28"/>
        </w:rPr>
        <w:t>,</w:t>
      </w:r>
      <w:r w:rsidR="00052F66">
        <w:rPr>
          <w:rStyle w:val="FootnoteReference"/>
          <w:sz w:val="28"/>
          <w:szCs w:val="28"/>
        </w:rPr>
        <w:footnoteReference w:id="12"/>
      </w:r>
      <w:r w:rsidR="00CA41DF">
        <w:rPr>
          <w:sz w:val="28"/>
          <w:szCs w:val="28"/>
        </w:rPr>
        <w:t xml:space="preserve"> 202</w:t>
      </w:r>
      <w:r w:rsidR="006B04D0">
        <w:rPr>
          <w:sz w:val="28"/>
          <w:szCs w:val="28"/>
        </w:rPr>
        <w:t>1</w:t>
      </w:r>
      <w:r w:rsidR="00CA41DF">
        <w:rPr>
          <w:sz w:val="28"/>
          <w:szCs w:val="28"/>
        </w:rPr>
        <w:t xml:space="preserve">-yilda </w:t>
      </w:r>
      <w:proofErr w:type="spellStart"/>
      <w:r w:rsidR="00CA41DF">
        <w:rPr>
          <w:sz w:val="28"/>
          <w:szCs w:val="28"/>
        </w:rPr>
        <w:t>davlatlarning</w:t>
      </w:r>
      <w:proofErr w:type="spellEnd"/>
      <w:r w:rsidR="00CA41DF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qishloq</w:t>
      </w:r>
      <w:proofErr w:type="spellEnd"/>
      <w:r w:rsidR="009E79F2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xo</w:t>
      </w:r>
      <w:r w:rsidR="00E970D6">
        <w:rPr>
          <w:sz w:val="28"/>
          <w:szCs w:val="28"/>
        </w:rPr>
        <w:t>’</w:t>
      </w:r>
      <w:r w:rsidR="00CA41DF">
        <w:rPr>
          <w:sz w:val="28"/>
          <w:szCs w:val="28"/>
        </w:rPr>
        <w:t>jaligi</w:t>
      </w:r>
      <w:proofErr w:type="spellEnd"/>
      <w:r w:rsidR="00CA41DF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sektori</w:t>
      </w:r>
      <w:proofErr w:type="spellEnd"/>
      <w:r w:rsidR="00CA41DF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YaIMdagi</w:t>
      </w:r>
      <w:proofErr w:type="spellEnd"/>
      <w:r w:rsidR="003E63FD">
        <w:rPr>
          <w:sz w:val="28"/>
          <w:szCs w:val="28"/>
        </w:rPr>
        <w:t xml:space="preserve"> </w:t>
      </w:r>
      <w:proofErr w:type="spellStart"/>
      <w:r w:rsidR="003E63FD">
        <w:rPr>
          <w:sz w:val="28"/>
          <w:szCs w:val="28"/>
        </w:rPr>
        <w:t>foiz</w:t>
      </w:r>
      <w:proofErr w:type="spellEnd"/>
      <w:r w:rsidR="00CA41DF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ulushi</w:t>
      </w:r>
      <w:proofErr w:type="spellEnd"/>
      <w:r w:rsidR="00CA41DF">
        <w:rPr>
          <w:sz w:val="28"/>
          <w:szCs w:val="28"/>
        </w:rPr>
        <w:t xml:space="preserve"> </w:t>
      </w:r>
      <w:proofErr w:type="spellStart"/>
      <w:r w:rsidR="00CA41DF">
        <w:rPr>
          <w:sz w:val="28"/>
          <w:szCs w:val="28"/>
        </w:rPr>
        <w:t>quyidagi</w:t>
      </w:r>
      <w:proofErr w:type="spellEnd"/>
      <w:r w:rsidR="00E81A3E">
        <w:rPr>
          <w:sz w:val="28"/>
          <w:szCs w:val="28"/>
        </w:rPr>
        <w:t xml:space="preserve"> 1.2-rasmda </w:t>
      </w:r>
      <w:proofErr w:type="spellStart"/>
      <w:r w:rsidR="00E81A3E">
        <w:rPr>
          <w:sz w:val="28"/>
          <w:szCs w:val="28"/>
        </w:rPr>
        <w:t>keltirilgan</w:t>
      </w:r>
      <w:proofErr w:type="spellEnd"/>
      <w:r w:rsidR="003E63FD">
        <w:rPr>
          <w:sz w:val="28"/>
          <w:szCs w:val="28"/>
        </w:rPr>
        <w:t xml:space="preserve"> (%)</w:t>
      </w:r>
      <w:r w:rsidR="00CA41DF">
        <w:rPr>
          <w:sz w:val="28"/>
          <w:szCs w:val="28"/>
        </w:rPr>
        <w:t>:</w:t>
      </w:r>
    </w:p>
    <w:p w14:paraId="16EECDC6" w14:textId="41944F40" w:rsidR="00CA41DF" w:rsidRDefault="006B04D0" w:rsidP="00745123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FF6005" wp14:editId="3BC7F385">
            <wp:extent cx="5829300" cy="3101340"/>
            <wp:effectExtent l="0" t="0" r="0" b="0"/>
            <wp:docPr id="170524137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78D8BF" w14:textId="61CFECE1" w:rsidR="00CA41C0" w:rsidRPr="00CA41C0" w:rsidRDefault="0040490A" w:rsidP="00A53E5A">
      <w:pPr>
        <w:pStyle w:val="NormalWeb"/>
        <w:jc w:val="center"/>
        <w:rPr>
          <w:b/>
          <w:bCs/>
          <w:sz w:val="28"/>
          <w:szCs w:val="28"/>
        </w:rPr>
      </w:pPr>
      <w:r w:rsidRPr="0040490A">
        <w:rPr>
          <w:b/>
          <w:bCs/>
          <w:sz w:val="28"/>
          <w:szCs w:val="28"/>
        </w:rPr>
        <w:t>1.</w:t>
      </w:r>
      <w:r w:rsidR="00C013CE">
        <w:rPr>
          <w:b/>
          <w:bCs/>
          <w:sz w:val="28"/>
          <w:szCs w:val="28"/>
        </w:rPr>
        <w:t>2</w:t>
      </w:r>
      <w:r w:rsidRPr="0040490A">
        <w:rPr>
          <w:b/>
          <w:bCs/>
          <w:sz w:val="28"/>
          <w:szCs w:val="28"/>
        </w:rPr>
        <w:t xml:space="preserve">-rasm 2021-yil </w:t>
      </w:r>
      <w:proofErr w:type="spellStart"/>
      <w:r w:rsidRPr="0040490A">
        <w:rPr>
          <w:b/>
          <w:bCs/>
          <w:sz w:val="28"/>
          <w:szCs w:val="28"/>
        </w:rPr>
        <w:t>Markaziy</w:t>
      </w:r>
      <w:proofErr w:type="spellEnd"/>
      <w:r w:rsidRPr="0040490A">
        <w:rPr>
          <w:b/>
          <w:bCs/>
          <w:sz w:val="28"/>
          <w:szCs w:val="28"/>
        </w:rPr>
        <w:t xml:space="preserve"> Osiyo </w:t>
      </w:r>
      <w:proofErr w:type="spellStart"/>
      <w:r w:rsidRPr="0040490A">
        <w:rPr>
          <w:b/>
          <w:bCs/>
          <w:sz w:val="28"/>
          <w:szCs w:val="28"/>
        </w:rPr>
        <w:t>davlatlari</w:t>
      </w:r>
      <w:proofErr w:type="spellEnd"/>
      <w:r w:rsidRPr="0040490A">
        <w:rPr>
          <w:b/>
          <w:bCs/>
          <w:sz w:val="28"/>
          <w:szCs w:val="28"/>
        </w:rPr>
        <w:t xml:space="preserve"> </w:t>
      </w:r>
      <w:proofErr w:type="spellStart"/>
      <w:r w:rsidRPr="0040490A">
        <w:rPr>
          <w:b/>
          <w:bCs/>
          <w:sz w:val="28"/>
          <w:szCs w:val="28"/>
        </w:rPr>
        <w:t>YaIMdagi</w:t>
      </w:r>
      <w:proofErr w:type="spellEnd"/>
      <w:r w:rsidRPr="0040490A">
        <w:rPr>
          <w:b/>
          <w:bCs/>
          <w:sz w:val="28"/>
          <w:szCs w:val="28"/>
        </w:rPr>
        <w:t xml:space="preserve"> </w:t>
      </w:r>
      <w:proofErr w:type="spellStart"/>
      <w:r w:rsidRPr="0040490A">
        <w:rPr>
          <w:b/>
          <w:bCs/>
          <w:sz w:val="28"/>
          <w:szCs w:val="28"/>
        </w:rPr>
        <w:t>qishloq-xo</w:t>
      </w:r>
      <w:r w:rsidR="00E970D6">
        <w:rPr>
          <w:b/>
          <w:bCs/>
          <w:sz w:val="28"/>
          <w:szCs w:val="28"/>
        </w:rPr>
        <w:t>’</w:t>
      </w:r>
      <w:r w:rsidRPr="0040490A">
        <w:rPr>
          <w:b/>
          <w:bCs/>
          <w:sz w:val="28"/>
          <w:szCs w:val="28"/>
        </w:rPr>
        <w:t>jaligi</w:t>
      </w:r>
      <w:proofErr w:type="spellEnd"/>
      <w:r w:rsidRPr="0040490A">
        <w:rPr>
          <w:b/>
          <w:bCs/>
          <w:sz w:val="28"/>
          <w:szCs w:val="28"/>
        </w:rPr>
        <w:t xml:space="preserve"> </w:t>
      </w:r>
      <w:proofErr w:type="spellStart"/>
      <w:r w:rsidRPr="0040490A">
        <w:rPr>
          <w:b/>
          <w:bCs/>
          <w:sz w:val="28"/>
          <w:szCs w:val="28"/>
        </w:rPr>
        <w:t>ulushi</w:t>
      </w:r>
      <w:proofErr w:type="spellEnd"/>
    </w:p>
    <w:p w14:paraId="5BB74DB3" w14:textId="3754F66F" w:rsidR="00B65323" w:rsidRDefault="001030D7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24,6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22,4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foiz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rsatkichi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qishloq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jaligi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mahsulotlari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chiqaradi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sektor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suvga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juda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liq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Qolaversa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mintaqasiga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iqlim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01E81">
        <w:rPr>
          <w:rFonts w:ascii="Times New Roman" w:hAnsi="Times New Roman"/>
          <w:sz w:val="28"/>
          <w:szCs w:val="28"/>
          <w:lang w:val="en-US" w:eastAsia="en-US"/>
        </w:rPr>
        <w:t>zgarishi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muammosi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jiddiy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xavf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solmoqda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Yevroosiyo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Tadqiqotlar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Universiteti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xulosalariga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01E81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01E81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="00C01E81">
        <w:rPr>
          <w:rFonts w:ascii="Times New Roman" w:hAnsi="Times New Roman"/>
          <w:sz w:val="28"/>
          <w:szCs w:val="28"/>
          <w:lang w:val="en-US" w:eastAsia="en-US"/>
        </w:rPr>
        <w:t>,</w:t>
      </w:r>
      <w:r w:rsidR="00C01E81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13"/>
      </w:r>
      <w:r w:rsidR="00C01E8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global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isish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oqibatida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sathining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kamayishi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Tyan-Shan tog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tizmalaridagi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muzlarning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erishi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agrar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sohalariga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jiddiy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3807">
        <w:rPr>
          <w:rFonts w:ascii="Times New Roman" w:hAnsi="Times New Roman"/>
          <w:sz w:val="28"/>
          <w:szCs w:val="28"/>
          <w:lang w:val="en-US" w:eastAsia="en-US"/>
        </w:rPr>
        <w:t>sir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qiladi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Osiyodan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oqib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3807">
        <w:rPr>
          <w:rFonts w:ascii="Times New Roman" w:hAnsi="Times New Roman"/>
          <w:sz w:val="28"/>
          <w:szCs w:val="28"/>
          <w:lang w:val="en-US" w:eastAsia="en-US"/>
        </w:rPr>
        <w:t>tuvchi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ikki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Amudaryo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Sirdaryo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transchegaraviy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hisoblanadi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daryolar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suvlaridan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3807">
        <w:rPr>
          <w:rFonts w:ascii="Times New Roman" w:hAnsi="Times New Roman"/>
          <w:sz w:val="28"/>
          <w:szCs w:val="28"/>
          <w:lang w:val="en-US" w:eastAsia="en-US"/>
        </w:rPr>
        <w:t>lum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konvensiyalar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asosida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kelishilgan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1992-yildan 2011-yilgacha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264D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davrda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davlarlari</w:t>
      </w:r>
      <w:proofErr w:type="spellEnd"/>
      <w:r w:rsidR="008E17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qurg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264D">
        <w:rPr>
          <w:rFonts w:ascii="Times New Roman" w:hAnsi="Times New Roman"/>
          <w:sz w:val="28"/>
          <w:szCs w:val="28"/>
          <w:lang w:val="en-US" w:eastAsia="en-US"/>
        </w:rPr>
        <w:t>oqchilik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toshqini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ekstremal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issiq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yer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264D">
        <w:rPr>
          <w:rFonts w:ascii="Times New Roman" w:hAnsi="Times New Roman"/>
          <w:sz w:val="28"/>
          <w:szCs w:val="28"/>
          <w:lang w:val="en-US" w:eastAsia="en-US"/>
        </w:rPr>
        <w:t>chkisi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tabiiy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ofatlardan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jami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2 204 000 000</w:t>
      </w:r>
      <w:r w:rsidR="00521998">
        <w:rPr>
          <w:rFonts w:ascii="Times New Roman" w:hAnsi="Times New Roman"/>
          <w:sz w:val="28"/>
          <w:szCs w:val="28"/>
          <w:lang w:val="en-US" w:eastAsia="en-US"/>
        </w:rPr>
        <w:t xml:space="preserve"> (Ikki trillion </w:t>
      </w:r>
      <w:proofErr w:type="spellStart"/>
      <w:r w:rsidR="00521998">
        <w:rPr>
          <w:rFonts w:ascii="Times New Roman" w:hAnsi="Times New Roman"/>
          <w:sz w:val="28"/>
          <w:szCs w:val="28"/>
          <w:lang w:val="en-US" w:eastAsia="en-US"/>
        </w:rPr>
        <w:t>ikki</w:t>
      </w:r>
      <w:proofErr w:type="spellEnd"/>
      <w:r w:rsidR="0052199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1998">
        <w:rPr>
          <w:rFonts w:ascii="Times New Roman" w:hAnsi="Times New Roman"/>
          <w:sz w:val="28"/>
          <w:szCs w:val="28"/>
          <w:lang w:val="en-US" w:eastAsia="en-US"/>
        </w:rPr>
        <w:t>yuz</w:t>
      </w:r>
      <w:proofErr w:type="spellEnd"/>
      <w:r w:rsidR="0052199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1998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21998">
        <w:rPr>
          <w:rFonts w:ascii="Times New Roman" w:hAnsi="Times New Roman"/>
          <w:sz w:val="28"/>
          <w:szCs w:val="28"/>
          <w:lang w:val="en-US" w:eastAsia="en-US"/>
        </w:rPr>
        <w:t>rt</w:t>
      </w:r>
      <w:proofErr w:type="spellEnd"/>
      <w:r w:rsidR="00521998">
        <w:rPr>
          <w:rFonts w:ascii="Times New Roman" w:hAnsi="Times New Roman"/>
          <w:sz w:val="28"/>
          <w:szCs w:val="28"/>
          <w:lang w:val="en-US" w:eastAsia="en-US"/>
        </w:rPr>
        <w:t xml:space="preserve"> million)</w:t>
      </w:r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dollar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miqdorida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zarar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264D">
        <w:rPr>
          <w:rFonts w:ascii="Times New Roman" w:hAnsi="Times New Roman"/>
          <w:sz w:val="28"/>
          <w:szCs w:val="28"/>
          <w:lang w:val="en-US" w:eastAsia="en-US"/>
        </w:rPr>
        <w:t>rgan</w:t>
      </w:r>
      <w:r w:rsidR="004065CB">
        <w:rPr>
          <w:rFonts w:ascii="Times New Roman" w:hAnsi="Times New Roman"/>
          <w:sz w:val="28"/>
          <w:szCs w:val="28"/>
          <w:lang w:val="en-US" w:eastAsia="en-US"/>
        </w:rPr>
        <w:t>.</w:t>
      </w:r>
      <w:r w:rsidR="00083290">
        <w:rPr>
          <w:rFonts w:ascii="Times New Roman" w:hAnsi="Times New Roman"/>
          <w:sz w:val="28"/>
          <w:szCs w:val="28"/>
          <w:vertAlign w:val="superscript"/>
          <w:lang w:val="en-US" w:eastAsia="en-US"/>
        </w:rPr>
        <w:t>3</w:t>
      </w:r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Global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iqlim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3807">
        <w:rPr>
          <w:rFonts w:ascii="Times New Roman" w:hAnsi="Times New Roman"/>
          <w:sz w:val="28"/>
          <w:szCs w:val="28"/>
          <w:lang w:val="en-US" w:eastAsia="en-US"/>
        </w:rPr>
        <w:t>zgarishi</w:t>
      </w:r>
      <w:proofErr w:type="spellEnd"/>
      <w:r w:rsidR="00F2380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3807">
        <w:rPr>
          <w:rFonts w:ascii="Times New Roman" w:hAnsi="Times New Roman"/>
          <w:sz w:val="28"/>
          <w:szCs w:val="28"/>
          <w:lang w:val="en-US" w:eastAsia="en-US"/>
        </w:rPr>
        <w:t>sharoitida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nafaqat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balki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ijtimoiy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siyosiy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strategik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ahamiyat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kasb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264D">
        <w:rPr>
          <w:rFonts w:ascii="Times New Roman" w:hAnsi="Times New Roman"/>
          <w:sz w:val="28"/>
          <w:szCs w:val="28"/>
          <w:lang w:val="en-US" w:eastAsia="en-US"/>
        </w:rPr>
        <w:t>etadi</w:t>
      </w:r>
      <w:proofErr w:type="spellEnd"/>
      <w:r w:rsidR="0071264D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562F74BF" w14:textId="10B90AC4" w:rsidR="005C5F88" w:rsidRDefault="005C5F88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Uchinchidan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983CE1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983CE1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983CE1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983C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3CE1">
        <w:rPr>
          <w:rFonts w:ascii="Times New Roman" w:hAnsi="Times New Roman"/>
          <w:sz w:val="28"/>
          <w:szCs w:val="28"/>
          <w:lang w:val="en-US" w:eastAsia="en-US"/>
        </w:rPr>
        <w:t>bir-birini</w:t>
      </w:r>
      <w:proofErr w:type="spellEnd"/>
      <w:r w:rsidR="00983C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3CE1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983C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3CE1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83CE1">
        <w:rPr>
          <w:rFonts w:ascii="Times New Roman" w:hAnsi="Times New Roman"/>
          <w:sz w:val="28"/>
          <w:szCs w:val="28"/>
          <w:lang w:val="en-US" w:eastAsia="en-US"/>
        </w:rPr>
        <w:t>ldirish</w:t>
      </w:r>
      <w:proofErr w:type="spellEnd"/>
      <w:r w:rsidR="00983C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3CE1">
        <w:rPr>
          <w:rFonts w:ascii="Times New Roman" w:hAnsi="Times New Roman"/>
          <w:sz w:val="28"/>
          <w:szCs w:val="28"/>
          <w:lang w:val="en-US" w:eastAsia="en-US"/>
        </w:rPr>
        <w:t>imkoniyatiga</w:t>
      </w:r>
      <w:proofErr w:type="spellEnd"/>
      <w:r w:rsidR="00983C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3CE1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983CE1">
        <w:rPr>
          <w:rFonts w:ascii="Times New Roman" w:hAnsi="Times New Roman"/>
          <w:sz w:val="28"/>
          <w:szCs w:val="28"/>
          <w:lang w:val="en-US" w:eastAsia="en-US"/>
        </w:rPr>
        <w:t>.</w:t>
      </w:r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Geografik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joylashuv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jihatidan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743F7">
        <w:rPr>
          <w:rFonts w:ascii="Times New Roman" w:hAnsi="Times New Roman"/>
          <w:sz w:val="28"/>
          <w:szCs w:val="28"/>
          <w:lang w:val="en-US" w:eastAsia="en-US"/>
        </w:rPr>
        <w:t>turli</w:t>
      </w:r>
      <w:proofErr w:type="spellEnd"/>
      <w:r w:rsidR="00B743F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743F7">
        <w:rPr>
          <w:rFonts w:ascii="Times New Roman" w:hAnsi="Times New Roman"/>
          <w:sz w:val="28"/>
          <w:szCs w:val="28"/>
          <w:lang w:val="en-US" w:eastAsia="en-US"/>
        </w:rPr>
        <w:t>xil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tabiiy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resurslarga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egalik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qilishi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jihatidan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02C3A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xil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16E05">
        <w:rPr>
          <w:rFonts w:ascii="Times New Roman" w:hAnsi="Times New Roman"/>
          <w:sz w:val="28"/>
          <w:szCs w:val="28"/>
          <w:lang w:val="en-US" w:eastAsia="en-US"/>
        </w:rPr>
        <w:t>nalishlarda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yetakchidirlar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. Har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davlatning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kuchli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tomonlarini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tahlil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 w:eastAsia="en-US"/>
        </w:rPr>
        <w:t>bir-</w:t>
      </w:r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>birini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>ldirish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>sohalarini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>aniqlash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/>
        </w:rPr>
        <w:t>chuqurroq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E16E05">
        <w:rPr>
          <w:rFonts w:ascii="Times New Roman" w:hAnsi="Times New Roman"/>
          <w:sz w:val="28"/>
          <w:szCs w:val="28"/>
          <w:lang w:val="en-US"/>
        </w:rPr>
        <w:t>rnatish</w:t>
      </w:r>
      <w:proofErr w:type="spellEnd"/>
      <w:r w:rsid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E16E05" w:rsidRP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 w:rsidRPr="00E16E05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/>
        </w:rPr>
        <w:t>qilishga</w:t>
      </w:r>
      <w:proofErr w:type="spellEnd"/>
      <w:r w:rsidR="00E16E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6E05">
        <w:rPr>
          <w:rFonts w:ascii="Times New Roman" w:hAnsi="Times New Roman"/>
          <w:sz w:val="28"/>
          <w:szCs w:val="28"/>
          <w:lang w:val="en-US"/>
        </w:rPr>
        <w:t>undaydi</w:t>
      </w:r>
      <w:proofErr w:type="spellEnd"/>
      <w:r w:rsidR="00E16E05">
        <w:rPr>
          <w:rFonts w:ascii="Times New Roman" w:hAnsi="Times New Roman"/>
          <w:sz w:val="28"/>
          <w:szCs w:val="28"/>
          <w:lang w:val="en-US"/>
        </w:rPr>
        <w:t>.</w:t>
      </w:r>
      <w:r w:rsidR="00CF0A10">
        <w:rPr>
          <w:rFonts w:ascii="Times New Roman" w:hAnsi="Times New Roman"/>
          <w:sz w:val="28"/>
          <w:szCs w:val="28"/>
          <w:lang w:val="en-US"/>
        </w:rPr>
        <w:t xml:space="preserve"> David </w:t>
      </w:r>
      <w:proofErr w:type="spellStart"/>
      <w:r w:rsidR="00CF0A10">
        <w:rPr>
          <w:rFonts w:ascii="Times New Roman" w:hAnsi="Times New Roman"/>
          <w:sz w:val="28"/>
          <w:szCs w:val="28"/>
          <w:lang w:val="en-US"/>
        </w:rPr>
        <w:t>Rikardoning</w:t>
      </w:r>
      <w:proofErr w:type="spellEnd"/>
      <w:r w:rsidR="00CF0A10">
        <w:rPr>
          <w:rFonts w:ascii="Times New Roman" w:hAnsi="Times New Roman"/>
          <w:sz w:val="28"/>
          <w:szCs w:val="28"/>
          <w:lang w:val="en-US"/>
        </w:rPr>
        <w:t xml:space="preserve"> “</w:t>
      </w:r>
      <w:proofErr w:type="spellStart"/>
      <w:r w:rsidR="00CF0A10">
        <w:rPr>
          <w:rFonts w:ascii="Times New Roman" w:hAnsi="Times New Roman"/>
          <w:sz w:val="28"/>
          <w:szCs w:val="28"/>
          <w:lang w:val="en-US"/>
        </w:rPr>
        <w:t>Nisbiy</w:t>
      </w:r>
      <w:proofErr w:type="spellEnd"/>
      <w:r w:rsidR="00CF0A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F0A10">
        <w:rPr>
          <w:rFonts w:ascii="Times New Roman" w:hAnsi="Times New Roman"/>
          <w:sz w:val="28"/>
          <w:szCs w:val="28"/>
          <w:lang w:val="en-US"/>
        </w:rPr>
        <w:t>ustunlik</w:t>
      </w:r>
      <w:proofErr w:type="spellEnd"/>
      <w:r w:rsidR="00CF0A10">
        <w:rPr>
          <w:rFonts w:ascii="Times New Roman" w:hAnsi="Times New Roman"/>
          <w:sz w:val="28"/>
          <w:szCs w:val="28"/>
          <w:lang w:val="en-US"/>
        </w:rPr>
        <w:t xml:space="preserve">” </w:t>
      </w:r>
      <w:r w:rsidR="00CF0A10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4"/>
      </w:r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F0A10">
        <w:rPr>
          <w:rFonts w:ascii="Times New Roman" w:hAnsi="Times New Roman"/>
          <w:sz w:val="28"/>
          <w:szCs w:val="28"/>
          <w:lang w:val="en-US"/>
        </w:rPr>
        <w:t>nazariyasiga</w:t>
      </w:r>
      <w:proofErr w:type="spellEnd"/>
      <w:r w:rsidR="00CF0A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F0A10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CF0A10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CF0A10">
        <w:rPr>
          <w:rFonts w:ascii="Times New Roman" w:hAnsi="Times New Roman"/>
          <w:sz w:val="28"/>
          <w:szCs w:val="28"/>
          <w:lang w:val="en-US"/>
        </w:rPr>
        <w:t>,</w:t>
      </w:r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davlat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C91A76">
        <w:rPr>
          <w:rFonts w:ascii="Times New Roman" w:hAnsi="Times New Roman"/>
          <w:sz w:val="28"/>
          <w:szCs w:val="28"/>
          <w:lang w:val="en-US"/>
        </w:rPr>
        <w:t>zi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chiqaradigan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mahsulotiga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lastRenderedPageBreak/>
        <w:t>ixtisoslashishi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samarasiz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chiqaradigan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mahsulotni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sotib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olishi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C91A76">
        <w:rPr>
          <w:rFonts w:ascii="Times New Roman" w:hAnsi="Times New Roman"/>
          <w:sz w:val="28"/>
          <w:szCs w:val="28"/>
          <w:lang w:val="en-US"/>
        </w:rPr>
        <w:t>zidan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nisbiy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ustun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C91A76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qilishi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. Shunda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farovonlikni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maksimallashtirgan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91A76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C91A76">
        <w:rPr>
          <w:rFonts w:ascii="Times New Roman" w:hAnsi="Times New Roman"/>
          <w:sz w:val="28"/>
          <w:szCs w:val="28"/>
          <w:lang w:val="en-US"/>
        </w:rPr>
        <w:t>ladi</w:t>
      </w:r>
      <w:proofErr w:type="spellEnd"/>
      <w:r w:rsidR="00C91A76">
        <w:rPr>
          <w:rFonts w:ascii="Times New Roman" w:hAnsi="Times New Roman"/>
          <w:sz w:val="28"/>
          <w:szCs w:val="28"/>
          <w:lang w:val="en-US"/>
        </w:rPr>
        <w:t>.</w:t>
      </w:r>
      <w:r w:rsidR="001711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ham “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Nisbiy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ustunlik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nazariyasidan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tatbiq</w:t>
      </w:r>
      <w:proofErr w:type="spellEnd"/>
      <w:r w:rsidR="00F86C9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qilgan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farovonlikni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oshirishlari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. Buning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183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="0017118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86C97">
        <w:rPr>
          <w:rFonts w:ascii="Times New Roman" w:hAnsi="Times New Roman"/>
          <w:sz w:val="28"/>
          <w:szCs w:val="28"/>
          <w:lang w:val="en-US"/>
        </w:rPr>
        <w:t>zlarining</w:t>
      </w:r>
      <w:proofErr w:type="spellEnd"/>
      <w:r w:rsidR="00F86C9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kuchli</w:t>
      </w:r>
      <w:proofErr w:type="spellEnd"/>
      <w:r w:rsidR="00F86C9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tomonlaridan</w:t>
      </w:r>
      <w:proofErr w:type="spellEnd"/>
      <w:r w:rsidR="00F86C9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foydalangan</w:t>
      </w:r>
      <w:proofErr w:type="spellEnd"/>
      <w:r w:rsidR="00F86C9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="00F86C9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86C97">
        <w:rPr>
          <w:rFonts w:ascii="Times New Roman" w:hAnsi="Times New Roman"/>
          <w:sz w:val="28"/>
          <w:szCs w:val="28"/>
          <w:lang w:val="en-US"/>
        </w:rPr>
        <w:t>zaro</w:t>
      </w:r>
      <w:proofErr w:type="spellEnd"/>
      <w:r w:rsidR="00F86C9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86C97">
        <w:rPr>
          <w:rFonts w:ascii="Times New Roman" w:hAnsi="Times New Roman"/>
          <w:sz w:val="28"/>
          <w:szCs w:val="28"/>
          <w:lang w:val="en-US"/>
        </w:rPr>
        <w:t>ham</w:t>
      </w:r>
      <w:r w:rsidR="008E1741">
        <w:rPr>
          <w:rFonts w:ascii="Times New Roman" w:hAnsi="Times New Roman"/>
          <w:sz w:val="28"/>
          <w:szCs w:val="28"/>
          <w:lang w:val="en-US"/>
        </w:rPr>
        <w:t>korlik</w:t>
      </w:r>
      <w:proofErr w:type="spellEnd"/>
      <w:r w:rsidR="008E17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E1741">
        <w:rPr>
          <w:rFonts w:ascii="Times New Roman" w:hAnsi="Times New Roman"/>
          <w:sz w:val="28"/>
          <w:szCs w:val="28"/>
          <w:lang w:val="en-US"/>
        </w:rPr>
        <w:t>qilishliklari</w:t>
      </w:r>
      <w:proofErr w:type="spellEnd"/>
      <w:r w:rsidR="008E174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E1741">
        <w:rPr>
          <w:rFonts w:ascii="Times New Roman" w:hAnsi="Times New Roman"/>
          <w:sz w:val="28"/>
          <w:szCs w:val="28"/>
          <w:lang w:val="en-US"/>
        </w:rPr>
        <w:t>zarur</w:t>
      </w:r>
      <w:proofErr w:type="spellEnd"/>
      <w:r w:rsidR="008E1741">
        <w:rPr>
          <w:rFonts w:ascii="Times New Roman" w:hAnsi="Times New Roman"/>
          <w:sz w:val="28"/>
          <w:szCs w:val="28"/>
          <w:lang w:val="en-US"/>
        </w:rPr>
        <w:t>.</w:t>
      </w:r>
      <w:r w:rsidR="00F46852" w:rsidRPr="00F46852">
        <w:rPr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Masalan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46852" w:rsidRPr="00F46852">
        <w:rPr>
          <w:rFonts w:ascii="Times New Roman" w:hAnsi="Times New Roman"/>
          <w:sz w:val="28"/>
          <w:szCs w:val="28"/>
          <w:lang w:val="en-US"/>
        </w:rPr>
        <w:t>qimachilik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sanoati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rivojlangan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46852" w:rsidRPr="00F46852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tikuvchilik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chiqarishga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ixtisoslashadigan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46852" w:rsidRPr="00F46852">
        <w:rPr>
          <w:rFonts w:ascii="Times New Roman" w:hAnsi="Times New Roman"/>
          <w:sz w:val="28"/>
          <w:szCs w:val="28"/>
          <w:lang w:val="en-US"/>
        </w:rPr>
        <w:t>lsa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Qirg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D714ED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hom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ashyo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yetkazib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berish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integrasiya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zanjirini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davom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ettirishi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T</w:t>
      </w:r>
      <w:r w:rsidR="00F46852" w:rsidRPr="00F46852">
        <w:rPr>
          <w:rFonts w:ascii="Times New Roman" w:hAnsi="Times New Roman"/>
          <w:sz w:val="28"/>
          <w:szCs w:val="28"/>
          <w:lang w:val="en-US"/>
        </w:rPr>
        <w:t>abiiy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resurslarga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Qozog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46852" w:rsidRPr="00F46852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qazilmalarni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qazib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olishga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e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46852" w:rsidRPr="00F46852">
        <w:rPr>
          <w:rFonts w:ascii="Times New Roman" w:hAnsi="Times New Roman"/>
          <w:sz w:val="28"/>
          <w:szCs w:val="28"/>
          <w:lang w:val="en-US"/>
        </w:rPr>
        <w:t>tibor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qarat</w:t>
      </w:r>
      <w:r w:rsidR="00D714ED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mintaqani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energetika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ta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D714ED">
        <w:rPr>
          <w:rFonts w:ascii="Times New Roman" w:hAnsi="Times New Roman"/>
          <w:sz w:val="28"/>
          <w:szCs w:val="28"/>
          <w:lang w:val="en-US"/>
        </w:rPr>
        <w:t>minlab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714ED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="00D714E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har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mamlakatga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F46852" w:rsidRPr="00F46852">
        <w:rPr>
          <w:rFonts w:ascii="Times New Roman" w:hAnsi="Times New Roman"/>
          <w:sz w:val="28"/>
          <w:szCs w:val="28"/>
          <w:lang w:val="en-US"/>
        </w:rPr>
        <w:t>zi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chiqaradigan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tovarlarni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eksport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qilgan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kamroq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chiqaradigan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mahsulotlarni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import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qilishga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imkon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farovonlikka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46852" w:rsidRPr="00F46852">
        <w:rPr>
          <w:rFonts w:ascii="Times New Roman" w:hAnsi="Times New Roman"/>
          <w:sz w:val="28"/>
          <w:szCs w:val="28"/>
          <w:lang w:val="en-US"/>
        </w:rPr>
        <w:t>keladi</w:t>
      </w:r>
      <w:proofErr w:type="spellEnd"/>
      <w:r w:rsidR="00F46852" w:rsidRPr="00F46852">
        <w:rPr>
          <w:rFonts w:ascii="Times New Roman" w:hAnsi="Times New Roman"/>
          <w:sz w:val="28"/>
          <w:szCs w:val="28"/>
          <w:lang w:val="en-US"/>
        </w:rPr>
        <w:t>.</w:t>
      </w:r>
    </w:p>
    <w:p w14:paraId="7F6EE053" w14:textId="4F804108" w:rsidR="007C4B7D" w:rsidRDefault="007C4B7D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rtinchidan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B26D5F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mamlakatlarini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7C4B7D">
        <w:rPr>
          <w:rFonts w:ascii="Times New Roman" w:hAnsi="Times New Roman"/>
          <w:sz w:val="28"/>
          <w:szCs w:val="28"/>
          <w:lang w:val="en-US"/>
        </w:rPr>
        <w:t>lohida</w:t>
      </w:r>
      <w:r>
        <w:rPr>
          <w:rFonts w:ascii="Times New Roman" w:hAnsi="Times New Roman"/>
          <w:sz w:val="28"/>
          <w:szCs w:val="28"/>
          <w:lang w:val="en-US"/>
        </w:rPr>
        <w:t>-alohida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olganda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iqtisodlari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jahon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bozorida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nisbatan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kirib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boorish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90321">
        <w:rPr>
          <w:rFonts w:ascii="Times New Roman" w:hAnsi="Times New Roman"/>
          <w:sz w:val="28"/>
          <w:szCs w:val="28"/>
          <w:lang w:val="en-US"/>
        </w:rPr>
        <w:t xml:space="preserve">Bu </w:t>
      </w:r>
      <w:proofErr w:type="spellStart"/>
      <w:r w:rsidR="00290321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="002903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90321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90321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="002903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90321">
        <w:rPr>
          <w:rFonts w:ascii="Times New Roman" w:hAnsi="Times New Roman"/>
          <w:sz w:val="28"/>
          <w:szCs w:val="28"/>
          <w:lang w:val="en-US"/>
        </w:rPr>
        <w:t>navbatida</w:t>
      </w:r>
      <w:proofErr w:type="spellEnd"/>
      <w:r w:rsidR="002903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26D5F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2903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90321">
        <w:rPr>
          <w:rFonts w:ascii="Times New Roman" w:hAnsi="Times New Roman"/>
          <w:sz w:val="28"/>
          <w:szCs w:val="28"/>
          <w:lang w:val="en-US"/>
        </w:rPr>
        <w:t>davlatlarining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sarmoyalarni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eksport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bozorlarini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kengaytirish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imkoniyatlarini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cheklaydi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AD647F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D647F">
        <w:rPr>
          <w:rFonts w:ascii="Times New Roman" w:hAnsi="Times New Roman"/>
          <w:sz w:val="28"/>
          <w:szCs w:val="28"/>
          <w:lang w:val="en-US"/>
        </w:rPr>
        <w:t>zaro</w:t>
      </w:r>
      <w:proofErr w:type="spellEnd"/>
      <w:r w:rsidR="00AD64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D647F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AD64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D647F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AD64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D647F">
        <w:rPr>
          <w:rFonts w:ascii="Times New Roman" w:hAnsi="Times New Roman"/>
          <w:sz w:val="28"/>
          <w:szCs w:val="28"/>
          <w:lang w:val="en-US"/>
        </w:rPr>
        <w:t>integratsiyaga</w:t>
      </w:r>
      <w:proofErr w:type="spellEnd"/>
      <w:r w:rsidR="00AD64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D647F">
        <w:rPr>
          <w:rFonts w:ascii="Times New Roman" w:hAnsi="Times New Roman"/>
          <w:sz w:val="28"/>
          <w:szCs w:val="28"/>
          <w:lang w:val="en-US"/>
        </w:rPr>
        <w:t>turtki</w:t>
      </w:r>
      <w:proofErr w:type="spellEnd"/>
      <w:r w:rsidR="00AD64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D647F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D647F">
        <w:rPr>
          <w:rFonts w:ascii="Times New Roman" w:hAnsi="Times New Roman"/>
          <w:sz w:val="28"/>
          <w:szCs w:val="28"/>
          <w:lang w:val="en-US"/>
        </w:rPr>
        <w:t>ladi</w:t>
      </w:r>
      <w:proofErr w:type="spellEnd"/>
      <w:r w:rsidR="00AD647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D647F">
        <w:rPr>
          <w:rFonts w:ascii="Times New Roman" w:hAnsi="Times New Roman"/>
          <w:sz w:val="28"/>
          <w:szCs w:val="28"/>
          <w:lang w:val="en-US"/>
        </w:rPr>
        <w:t>m</w:t>
      </w:r>
      <w:r w:rsidRPr="007C4B7D">
        <w:rPr>
          <w:rFonts w:ascii="Times New Roman" w:hAnsi="Times New Roman"/>
          <w:sz w:val="28"/>
          <w:szCs w:val="28"/>
          <w:lang w:val="en-US"/>
        </w:rPr>
        <w:t>intaqaviy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integratsiya</w:t>
      </w:r>
      <w:proofErr w:type="spellEnd"/>
      <w:r w:rsidR="008F5E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F5EB0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kengroq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bozorni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yaratadi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4B7D">
        <w:rPr>
          <w:rFonts w:ascii="Times New Roman" w:hAnsi="Times New Roman"/>
          <w:sz w:val="28"/>
          <w:szCs w:val="28"/>
          <w:lang w:val="en-US"/>
        </w:rPr>
        <w:t>proq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sarmoya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oqimini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butun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mintaqadagi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biznes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eksport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imkoniyatlarini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taklif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B7D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7C4B7D">
        <w:rPr>
          <w:rFonts w:ascii="Times New Roman" w:hAnsi="Times New Roman"/>
          <w:sz w:val="28"/>
          <w:szCs w:val="28"/>
          <w:lang w:val="en-US"/>
        </w:rPr>
        <w:t>.</w:t>
      </w:r>
    </w:p>
    <w:p w14:paraId="67BEE78C" w14:textId="3DC8EA5A" w:rsidR="00EA3DB5" w:rsidRDefault="00EA3DB5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yaqinlikka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nisbatan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ortda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qolmoqda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. Osiyo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taraqqiyot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tomonidan</w:t>
      </w:r>
      <w:proofErr w:type="spellEnd"/>
      <w:r w:rsidR="000E7F64">
        <w:rPr>
          <w:rFonts w:ascii="Times New Roman" w:hAnsi="Times New Roman"/>
          <w:sz w:val="28"/>
          <w:szCs w:val="28"/>
          <w:lang w:val="en-US"/>
        </w:rPr>
        <w:t xml:space="preserve"> 2021-yilda</w:t>
      </w:r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borilgan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tadqiqotlar</w:t>
      </w:r>
      <w:proofErr w:type="spellEnd"/>
      <w:r w:rsidR="0071287A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5"/>
      </w:r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EA3DB5">
        <w:rPr>
          <w:rFonts w:ascii="Times New Roman" w:hAnsi="Times New Roman"/>
          <w:sz w:val="28"/>
          <w:szCs w:val="28"/>
          <w:lang w:val="en-US"/>
        </w:rPr>
        <w:t>rsatadiki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EA3DB5">
        <w:rPr>
          <w:rFonts w:ascii="Times New Roman" w:hAnsi="Times New Roman"/>
          <w:sz w:val="28"/>
          <w:szCs w:val="28"/>
          <w:lang w:val="en-US"/>
        </w:rPr>
        <w:t>pchilik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20% ​​dan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kamrog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EA3DB5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tashkil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ayirboshlash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hajmini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oshirish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foydalanilmagan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E7F64">
        <w:rPr>
          <w:rFonts w:ascii="Times New Roman" w:hAnsi="Times New Roman"/>
          <w:sz w:val="28"/>
          <w:szCs w:val="28"/>
          <w:lang w:val="en-US"/>
        </w:rPr>
        <w:t>potensial</w:t>
      </w:r>
      <w:r w:rsidRPr="00EA3DB5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A3DB5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EA3DB5">
        <w:rPr>
          <w:rFonts w:ascii="Times New Roman" w:hAnsi="Times New Roman"/>
          <w:sz w:val="28"/>
          <w:szCs w:val="28"/>
          <w:lang w:val="en-US"/>
        </w:rPr>
        <w:t>rsatadi</w:t>
      </w:r>
      <w:proofErr w:type="spellEnd"/>
      <w:r w:rsidRPr="00EA3DB5">
        <w:rPr>
          <w:rFonts w:ascii="Times New Roman" w:hAnsi="Times New Roman"/>
          <w:sz w:val="28"/>
          <w:szCs w:val="28"/>
          <w:lang w:val="en-US"/>
        </w:rPr>
        <w:t>.</w:t>
      </w:r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CC450A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qo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CC450A">
        <w:rPr>
          <w:rFonts w:ascii="Times New Roman" w:hAnsi="Times New Roman"/>
          <w:sz w:val="28"/>
          <w:szCs w:val="28"/>
          <w:lang w:val="en-US"/>
        </w:rPr>
        <w:t>shni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kirishish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salohiyatdan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foydalanishi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C450A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CC450A">
        <w:rPr>
          <w:rFonts w:ascii="Times New Roman" w:hAnsi="Times New Roman"/>
          <w:sz w:val="28"/>
          <w:szCs w:val="28"/>
          <w:lang w:val="en-US"/>
        </w:rPr>
        <w:t>.</w:t>
      </w:r>
    </w:p>
    <w:p w14:paraId="26641637" w14:textId="726908FF" w:rsidR="005F0C4A" w:rsidRPr="0048091B" w:rsidRDefault="000D3110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So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Osiyoga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ridan-to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ri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oqimi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ortgan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lsada</w:t>
      </w:r>
      <w:proofErr w:type="spellEnd"/>
      <w:r w:rsidR="0095687E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6"/>
      </w:r>
      <w:r w:rsidRPr="000D311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rivojlanayotgan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nisbatan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global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ridan-to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0D3110">
        <w:rPr>
          <w:rFonts w:ascii="Times New Roman" w:hAnsi="Times New Roman"/>
          <w:sz w:val="28"/>
          <w:szCs w:val="28"/>
          <w:lang w:val="en-US"/>
        </w:rPr>
        <w:t>ri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10">
        <w:rPr>
          <w:rFonts w:ascii="Times New Roman" w:hAnsi="Times New Roman"/>
          <w:sz w:val="28"/>
          <w:szCs w:val="28"/>
          <w:lang w:val="en-US"/>
        </w:rPr>
        <w:t>qil</w:t>
      </w:r>
      <w:r>
        <w:rPr>
          <w:rFonts w:ascii="Times New Roman" w:hAnsi="Times New Roman"/>
          <w:sz w:val="28"/>
          <w:szCs w:val="28"/>
          <w:lang w:val="en-US"/>
        </w:rPr>
        <w:t>ish</w:t>
      </w:r>
      <w:r w:rsidRPr="000D3110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ortda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qolmoqda</w:t>
      </w:r>
      <w:proofErr w:type="spellEnd"/>
      <w:r w:rsidRPr="000D3110">
        <w:rPr>
          <w:rFonts w:ascii="Times New Roman" w:hAnsi="Times New Roman"/>
          <w:sz w:val="28"/>
          <w:szCs w:val="28"/>
          <w:lang w:val="en-US"/>
        </w:rPr>
        <w:t>.</w:t>
      </w:r>
      <w:r w:rsidR="003B3D4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 w:eastAsia="en-US"/>
        </w:rPr>
        <w:t>Birlashgan</w:t>
      </w:r>
      <w:proofErr w:type="spellEnd"/>
      <w:r w:rsidR="005A46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 w:eastAsia="en-US"/>
        </w:rPr>
        <w:t>Millatlar</w:t>
      </w:r>
      <w:proofErr w:type="spellEnd"/>
      <w:r w:rsidR="005A46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 w:eastAsia="en-US"/>
        </w:rPr>
        <w:t>Tashkiloti</w:t>
      </w:r>
      <w:r w:rsidR="009D5311">
        <w:rPr>
          <w:rFonts w:ascii="Times New Roman" w:hAnsi="Times New Roman"/>
          <w:sz w:val="28"/>
          <w:szCs w:val="28"/>
          <w:lang w:val="en-US" w:eastAsia="en-US"/>
        </w:rPr>
        <w:t>ning</w:t>
      </w:r>
      <w:proofErr w:type="spellEnd"/>
      <w:r w:rsidR="005A46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5A46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A46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 w:eastAsia="en-US"/>
        </w:rPr>
        <w:t>Rivojlanish</w:t>
      </w:r>
      <w:proofErr w:type="spellEnd"/>
      <w:r w:rsidR="00A14E1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D5311">
        <w:rPr>
          <w:rFonts w:ascii="Times New Roman" w:hAnsi="Times New Roman"/>
          <w:sz w:val="28"/>
          <w:szCs w:val="28"/>
          <w:lang w:val="en-US" w:eastAsia="en-US"/>
        </w:rPr>
        <w:t>Kengashi</w:t>
      </w:r>
      <w:proofErr w:type="spellEnd"/>
      <w:r w:rsidR="009D53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A14E18">
        <w:rPr>
          <w:rFonts w:ascii="Times New Roman" w:hAnsi="Times New Roman"/>
          <w:sz w:val="28"/>
          <w:szCs w:val="28"/>
          <w:lang w:val="en-US" w:eastAsia="en-US"/>
        </w:rPr>
        <w:t>(UNCTAD)</w:t>
      </w:r>
      <w:r w:rsidR="005A46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 w:eastAsia="en-US"/>
        </w:rPr>
        <w:t>tadqiqotlari</w:t>
      </w:r>
      <w:proofErr w:type="spellEnd"/>
      <w:r w:rsidR="005A46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/>
        </w:rPr>
        <w:t>bergan</w:t>
      </w:r>
      <w:proofErr w:type="spellEnd"/>
      <w:r w:rsidR="005A46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/>
        </w:rPr>
        <w:t>ma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5A4659"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 w:rsidR="005A46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 w:rsidR="005A46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A4659">
        <w:rPr>
          <w:rFonts w:ascii="Times New Roman" w:hAnsi="Times New Roman"/>
          <w:sz w:val="28"/>
          <w:szCs w:val="28"/>
          <w:lang w:val="en-US"/>
        </w:rPr>
        <w:t>tuzilgan</w:t>
      </w:r>
      <w:proofErr w:type="spellEnd"/>
      <w:r w:rsidR="005A46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04A5E">
        <w:rPr>
          <w:rFonts w:ascii="Times New Roman" w:hAnsi="Times New Roman"/>
          <w:sz w:val="28"/>
          <w:szCs w:val="28"/>
          <w:lang w:val="en-US"/>
        </w:rPr>
        <w:t>1.3-rasmdagi</w:t>
      </w:r>
      <w:r w:rsidR="00F552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552BD">
        <w:rPr>
          <w:rFonts w:ascii="Times New Roman" w:hAnsi="Times New Roman"/>
          <w:sz w:val="28"/>
          <w:szCs w:val="28"/>
          <w:lang w:val="en-US"/>
        </w:rPr>
        <w:t>chiziqli</w:t>
      </w:r>
      <w:proofErr w:type="spellEnd"/>
      <w:r w:rsidR="00F552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552BD">
        <w:rPr>
          <w:rFonts w:ascii="Times New Roman" w:hAnsi="Times New Roman"/>
          <w:sz w:val="28"/>
          <w:szCs w:val="28"/>
          <w:lang w:val="en-US"/>
        </w:rPr>
        <w:t>grafikda</w:t>
      </w:r>
      <w:proofErr w:type="spellEnd"/>
      <w:r w:rsidR="00231E1F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7"/>
      </w:r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Sharqiy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Osiyo,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Janubi-Sharqiy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Osiyo,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Amerika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mintaqalarining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0EB4">
        <w:rPr>
          <w:rFonts w:ascii="Times New Roman" w:hAnsi="Times New Roman"/>
          <w:sz w:val="28"/>
          <w:szCs w:val="28"/>
          <w:lang w:val="en-US"/>
        </w:rPr>
        <w:lastRenderedPageBreak/>
        <w:t xml:space="preserve">1990-yildan 2022-yilgacha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20EB4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20EB4">
        <w:rPr>
          <w:rFonts w:ascii="Times New Roman" w:hAnsi="Times New Roman"/>
          <w:sz w:val="28"/>
          <w:szCs w:val="28"/>
          <w:lang w:val="en-US"/>
        </w:rPr>
        <w:t>ridan-to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20EB4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20EB4">
        <w:rPr>
          <w:rFonts w:ascii="Times New Roman" w:hAnsi="Times New Roman"/>
          <w:sz w:val="28"/>
          <w:szCs w:val="28"/>
          <w:lang w:val="en-US"/>
        </w:rPr>
        <w:t>ri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oqimini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20EB4">
        <w:rPr>
          <w:rFonts w:ascii="Times New Roman" w:hAnsi="Times New Roman"/>
          <w:sz w:val="28"/>
          <w:szCs w:val="28"/>
          <w:lang w:val="en-US"/>
        </w:rPr>
        <w:t>ziga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dinamikasi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20EB4">
        <w:rPr>
          <w:rFonts w:ascii="Times New Roman" w:hAnsi="Times New Roman"/>
          <w:sz w:val="28"/>
          <w:szCs w:val="28"/>
          <w:lang w:val="en-US"/>
        </w:rPr>
        <w:t>rsatib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0EB4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20EB4">
        <w:rPr>
          <w:rFonts w:ascii="Times New Roman" w:hAnsi="Times New Roman"/>
          <w:sz w:val="28"/>
          <w:szCs w:val="28"/>
          <w:lang w:val="en-US"/>
        </w:rPr>
        <w:t>tilgan</w:t>
      </w:r>
      <w:proofErr w:type="spellEnd"/>
      <w:r w:rsidR="00920EB4">
        <w:rPr>
          <w:rFonts w:ascii="Times New Roman" w:hAnsi="Times New Roman"/>
          <w:sz w:val="28"/>
          <w:szCs w:val="28"/>
          <w:lang w:val="en-US"/>
        </w:rPr>
        <w:t>.</w:t>
      </w:r>
      <w:r w:rsidR="0048091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F0C4A">
        <w:rPr>
          <w:rFonts w:ascii="Times New Roman" w:hAnsi="Times New Roman"/>
          <w:sz w:val="28"/>
          <w:szCs w:val="28"/>
          <w:lang w:val="en-US"/>
        </w:rPr>
        <w:t xml:space="preserve">Eng </w:t>
      </w:r>
      <w:proofErr w:type="spellStart"/>
      <w:r w:rsidR="005F0C4A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5F0C4A">
        <w:rPr>
          <w:rFonts w:ascii="Times New Roman" w:hAnsi="Times New Roman"/>
          <w:sz w:val="28"/>
          <w:szCs w:val="28"/>
          <w:lang w:val="en-US"/>
        </w:rPr>
        <w:t>p</w:t>
      </w:r>
      <w:proofErr w:type="spellEnd"/>
      <w:r w:rsidR="005F0C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F0C4A">
        <w:rPr>
          <w:rFonts w:ascii="Times New Roman" w:hAnsi="Times New Roman"/>
          <w:sz w:val="28"/>
          <w:szCs w:val="28"/>
          <w:lang w:val="en-US"/>
        </w:rPr>
        <w:t>investitsiya</w:t>
      </w:r>
      <w:proofErr w:type="spellEnd"/>
      <w:r w:rsidR="005F0C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F0C4A">
        <w:rPr>
          <w:rFonts w:ascii="Times New Roman" w:hAnsi="Times New Roman"/>
          <w:sz w:val="28"/>
          <w:szCs w:val="28"/>
          <w:lang w:val="en-US"/>
        </w:rPr>
        <w:t>oqimlari</w:t>
      </w:r>
      <w:proofErr w:type="spellEnd"/>
      <w:r w:rsidR="005F0C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F0C4A">
        <w:rPr>
          <w:rFonts w:ascii="Times New Roman" w:hAnsi="Times New Roman"/>
          <w:sz w:val="28"/>
          <w:szCs w:val="28"/>
          <w:lang w:val="en-US"/>
        </w:rPr>
        <w:t>Sharqiy</w:t>
      </w:r>
      <w:proofErr w:type="spellEnd"/>
      <w:r w:rsidR="005F0C4A">
        <w:rPr>
          <w:rFonts w:ascii="Times New Roman" w:hAnsi="Times New Roman"/>
          <w:sz w:val="28"/>
          <w:szCs w:val="28"/>
          <w:lang w:val="en-US"/>
        </w:rPr>
        <w:t xml:space="preserve">-Osiyo </w:t>
      </w:r>
      <w:proofErr w:type="spellStart"/>
      <w:r w:rsidR="005F0C4A">
        <w:rPr>
          <w:rFonts w:ascii="Times New Roman" w:hAnsi="Times New Roman"/>
          <w:sz w:val="28"/>
          <w:szCs w:val="28"/>
          <w:lang w:val="en-US"/>
        </w:rPr>
        <w:t>davlatlariga</w:t>
      </w:r>
      <w:proofErr w:type="spellEnd"/>
      <w:r w:rsidR="005F0C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F0C4A">
        <w:rPr>
          <w:rFonts w:ascii="Times New Roman" w:hAnsi="Times New Roman"/>
          <w:sz w:val="28"/>
          <w:szCs w:val="28"/>
          <w:lang w:val="en-US"/>
        </w:rPr>
        <w:t>ketayotgan</w:t>
      </w:r>
      <w:proofErr w:type="spellEnd"/>
      <w:r w:rsidR="005F0C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F0C4A">
        <w:rPr>
          <w:rFonts w:ascii="Times New Roman" w:hAnsi="Times New Roman"/>
          <w:sz w:val="28"/>
          <w:szCs w:val="28"/>
          <w:lang w:val="en-US"/>
        </w:rPr>
        <w:t>ekan</w:t>
      </w:r>
      <w:proofErr w:type="spellEnd"/>
      <w:r w:rsidR="005F0C4A">
        <w:rPr>
          <w:rFonts w:ascii="Times New Roman" w:hAnsi="Times New Roman"/>
          <w:sz w:val="28"/>
          <w:szCs w:val="28"/>
          <w:lang w:val="en-US"/>
        </w:rPr>
        <w:t>, 2022-yilda</w:t>
      </w:r>
      <w:r w:rsidR="005A4659">
        <w:rPr>
          <w:rFonts w:ascii="Times New Roman" w:hAnsi="Times New Roman"/>
          <w:sz w:val="28"/>
          <w:szCs w:val="28"/>
          <w:lang w:val="en-US"/>
        </w:rPr>
        <w:t xml:space="preserve"> 323560.8</w:t>
      </w:r>
      <w:r w:rsidR="005F0C4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million </w:t>
      </w:r>
      <w:proofErr w:type="spellStart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AQSh</w:t>
      </w:r>
      <w:proofErr w:type="spellEnd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dollari</w:t>
      </w:r>
      <w:proofErr w:type="spellEnd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miqdorida</w:t>
      </w:r>
      <w:proofErr w:type="spellEnd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jalb</w:t>
      </w:r>
      <w:proofErr w:type="spellEnd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etilgan</w:t>
      </w:r>
      <w:proofErr w:type="spellEnd"/>
      <w:r w:rsidR="005A46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.</w:t>
      </w:r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Markaziy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Osiyo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esa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stabil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lekin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qolgan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uch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mintaqaga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solishtirganda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eng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kam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g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ridan-to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g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ri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investitsiyalar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jalb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etayotgan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region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bo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lib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turibdi</w:t>
      </w:r>
      <w:proofErr w:type="spellEnd"/>
      <w:r w:rsidR="00E3695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.</w:t>
      </w:r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2022-yildagi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natija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r w:rsidR="00170AD9" w:rsidRP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10040.7</w:t>
      </w:r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million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AQSh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dollari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eng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yuqori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payti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esa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201</w:t>
      </w:r>
      <w:r w:rsidR="0026220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1</w:t>
      </w:r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-yilda </w:t>
      </w:r>
      <w:r w:rsidR="00170AD9" w:rsidRP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19873.</w:t>
      </w:r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1 million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AQSh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dollari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bo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lgan</w:t>
      </w:r>
      <w:proofErr w:type="spellEnd"/>
      <w:r w:rsidR="00170AD9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.</w:t>
      </w:r>
    </w:p>
    <w:p w14:paraId="471198B3" w14:textId="75278567" w:rsidR="0074598D" w:rsidRDefault="0074598D" w:rsidP="001030D7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835A9FF" wp14:editId="40F2D19B">
            <wp:extent cx="5486400" cy="3200400"/>
            <wp:effectExtent l="0" t="0" r="0" b="0"/>
            <wp:docPr id="207878964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66A860" w14:textId="5BA3A460" w:rsidR="009E6DAF" w:rsidRPr="009E6DAF" w:rsidRDefault="009E6DAF" w:rsidP="009E6DAF">
      <w:pPr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="00351A0F"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 xml:space="preserve">-rasm </w:t>
      </w:r>
      <w:proofErr w:type="spellStart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Mintaqalar</w:t>
      </w:r>
      <w:proofErr w:type="spellEnd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yicha</w:t>
      </w:r>
      <w:proofErr w:type="spellEnd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gridan-to</w:t>
      </w:r>
      <w:r w:rsidR="00E970D6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ri</w:t>
      </w:r>
      <w:proofErr w:type="spellEnd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investitsiyalar</w:t>
      </w:r>
      <w:proofErr w:type="spellEnd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6DAF">
        <w:rPr>
          <w:rFonts w:ascii="Times New Roman" w:hAnsi="Times New Roman"/>
          <w:b/>
          <w:bCs/>
          <w:sz w:val="28"/>
          <w:szCs w:val="28"/>
          <w:lang w:val="en-US"/>
        </w:rPr>
        <w:t>oqimi</w:t>
      </w:r>
      <w:proofErr w:type="spellEnd"/>
    </w:p>
    <w:p w14:paraId="43375979" w14:textId="78DFB4D5" w:rsidR="0090047B" w:rsidRDefault="000C6530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Investitsion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muhitni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tartibga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solishni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0047B" w:rsidRPr="000D3110">
        <w:rPr>
          <w:rFonts w:ascii="Times New Roman" w:hAnsi="Times New Roman"/>
          <w:sz w:val="28"/>
          <w:szCs w:val="28"/>
          <w:lang w:val="en-US"/>
        </w:rPr>
        <w:t>ylab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uyg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0047B" w:rsidRPr="000D3110">
        <w:rPr>
          <w:rFonts w:ascii="Times New Roman" w:hAnsi="Times New Roman"/>
          <w:sz w:val="28"/>
          <w:szCs w:val="28"/>
          <w:lang w:val="en-US"/>
        </w:rPr>
        <w:t>unlashtirish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90047B" w:rsidRPr="000D3110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birgalikdagi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saʼy-harakatlar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Osiyoni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investorlar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manzilga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aylantirishi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047B" w:rsidRPr="000D3110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90047B" w:rsidRPr="000D3110">
        <w:rPr>
          <w:rFonts w:ascii="Times New Roman" w:hAnsi="Times New Roman"/>
          <w:sz w:val="28"/>
          <w:szCs w:val="28"/>
          <w:lang w:val="en-US"/>
        </w:rPr>
        <w:t>.</w:t>
      </w:r>
    </w:p>
    <w:p w14:paraId="6B57E0C6" w14:textId="7D35C308" w:rsidR="00EF27CC" w:rsidRDefault="00EF27CC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zaruriyati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qayta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qisqacha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yodga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chiqadigan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lsak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8B2E052" w14:textId="0E7A9BB7" w:rsidR="00EF27CC" w:rsidRDefault="00EF27CC" w:rsidP="00483972">
      <w:pPr>
        <w:pStyle w:val="ListParagraph"/>
        <w:numPr>
          <w:ilvl w:val="0"/>
          <w:numId w:val="7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45469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690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kattaroq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bozorni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hosil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zarur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FAB35BF" w14:textId="5FB9B1D0" w:rsidR="00EF27CC" w:rsidRDefault="00EF27CC" w:rsidP="00483972">
      <w:pPr>
        <w:pStyle w:val="ListParagraph"/>
        <w:numPr>
          <w:ilvl w:val="0"/>
          <w:numId w:val="7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Bir-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ldiruvchi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iqtisodlar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qiyosiy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ustunlikka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tibor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qaratish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911F6D7" w14:textId="552B0B1D" w:rsidR="00EF27CC" w:rsidRDefault="00EF27CC" w:rsidP="00483972">
      <w:pPr>
        <w:pStyle w:val="ListParagraph"/>
        <w:numPr>
          <w:ilvl w:val="0"/>
          <w:numId w:val="7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infratuzilmani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shakllantirish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loyihalarni</w:t>
      </w:r>
      <w:proofErr w:type="spellEnd"/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oshirish</w:t>
      </w:r>
      <w:proofErr w:type="spellEnd"/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mablag</w:t>
      </w:r>
      <w:proofErr w:type="spellEnd"/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1C1A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1A5C">
        <w:rPr>
          <w:rFonts w:ascii="Times New Roman" w:hAnsi="Times New Roman"/>
          <w:sz w:val="28"/>
          <w:szCs w:val="28"/>
          <w:lang w:val="en-US"/>
        </w:rPr>
        <w:t>yig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1C1A5C">
        <w:rPr>
          <w:rFonts w:ascii="Times New Roman" w:hAnsi="Times New Roman"/>
          <w:sz w:val="28"/>
          <w:szCs w:val="28"/>
          <w:lang w:val="en-US"/>
        </w:rPr>
        <w:t>iladi</w:t>
      </w:r>
      <w:proofErr w:type="spellEnd"/>
      <w:r w:rsidR="00B83F71">
        <w:rPr>
          <w:rFonts w:ascii="Times New Roman" w:hAnsi="Times New Roman"/>
          <w:sz w:val="28"/>
          <w:szCs w:val="28"/>
          <w:lang w:val="en-US"/>
        </w:rPr>
        <w:t>;</w:t>
      </w:r>
    </w:p>
    <w:p w14:paraId="7E4CBE10" w14:textId="5A54AEAA" w:rsidR="00B83F71" w:rsidRDefault="00B83F71" w:rsidP="00483972">
      <w:pPr>
        <w:pStyle w:val="ListParagraph"/>
        <w:numPr>
          <w:ilvl w:val="0"/>
          <w:numId w:val="7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Energiya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xavfsizligini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minlash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qayta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tiklanadigan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energiya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manbalarini</w:t>
      </w:r>
      <w:proofErr w:type="spellEnd"/>
      <w:r w:rsidR="00FA4B2E">
        <w:rPr>
          <w:rFonts w:ascii="Times New Roman" w:hAnsi="Times New Roman"/>
          <w:sz w:val="28"/>
          <w:szCs w:val="28"/>
          <w:lang w:val="en-US"/>
        </w:rPr>
        <w:t xml:space="preserve"> toppish;</w:t>
      </w:r>
    </w:p>
    <w:p w14:paraId="50787A7E" w14:textId="6D14F014" w:rsidR="00FA4B2E" w:rsidRDefault="00FA4B2E" w:rsidP="00483972">
      <w:pPr>
        <w:pStyle w:val="ListParagraph"/>
        <w:numPr>
          <w:ilvl w:val="0"/>
          <w:numId w:val="7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Iqlim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zgarishi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muammolarini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bartaraf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F93A5A9" w14:textId="628CE7E8" w:rsidR="00FA4B2E" w:rsidRDefault="00FA4B2E" w:rsidP="00483972">
      <w:pPr>
        <w:pStyle w:val="ListParagraph"/>
        <w:numPr>
          <w:ilvl w:val="0"/>
          <w:numId w:val="7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Transchegaraviy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daryolardan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muvofiqlashtirish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03736D1" w14:textId="6C7D98F9" w:rsidR="00FA4B2E" w:rsidRPr="00EF27CC" w:rsidRDefault="00FA4B2E" w:rsidP="00483972">
      <w:pPr>
        <w:pStyle w:val="ListParagraph"/>
        <w:numPr>
          <w:ilvl w:val="0"/>
          <w:numId w:val="7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turizm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9590BE5" w14:textId="148334C9" w:rsidR="00E16E05" w:rsidRPr="00E16E05" w:rsidRDefault="000C6530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Markaziy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zaro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sishga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erishadi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Misol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B26D5F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xususiy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sektor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proq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iste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molchi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ladi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kattaroq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bozor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ochiladi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Yalpi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talab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oshishi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yalpi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taklif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ortidan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yalpi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ichki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mahsulot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oshadi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. Tashqi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dunyoga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B26D5F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butun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ringani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tashqi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oqimi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kuchayadi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Energetika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masalalarida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birgalikda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farovonlik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geosiyosiy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mustaqilligini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saqlab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qolishadi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Qolaversa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cho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llashish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shunga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xshash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iqlim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zgarishi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muammolariga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birgalikda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yechim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topib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farovonligini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oshirishadi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rinda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Osiyo “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rol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3576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A33576">
        <w:rPr>
          <w:rFonts w:ascii="Times New Roman" w:hAnsi="Times New Roman"/>
          <w:sz w:val="28"/>
          <w:szCs w:val="28"/>
          <w:lang w:val="en-US"/>
        </w:rPr>
        <w:t>ynaydi</w:t>
      </w:r>
      <w:proofErr w:type="spellEnd"/>
      <w:r w:rsidR="00A33576">
        <w:rPr>
          <w:rFonts w:ascii="Times New Roman" w:hAnsi="Times New Roman"/>
          <w:sz w:val="28"/>
          <w:szCs w:val="28"/>
          <w:lang w:val="en-US"/>
        </w:rPr>
        <w:t>.</w:t>
      </w:r>
    </w:p>
    <w:p w14:paraId="3FCDBDA5" w14:textId="77777777" w:rsidR="00544E5F" w:rsidRDefault="00544E5F" w:rsidP="00483972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24C7A" w14:textId="1C80B270" w:rsidR="00010A8D" w:rsidRDefault="00010A8D" w:rsidP="005F7217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67084499"/>
      <w:r w:rsidRPr="00010A8D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/>
        </w:rPr>
        <w:t xml:space="preserve"> Osiyo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/>
        </w:rPr>
        <w:t>davlatlari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/>
        </w:rPr>
        <w:t>hamkorligining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/>
        </w:rPr>
        <w:t>shakllanish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/>
        </w:rPr>
        <w:t>bosqichlari</w:t>
      </w:r>
      <w:bookmarkEnd w:id="3"/>
      <w:proofErr w:type="spellEnd"/>
    </w:p>
    <w:p w14:paraId="25F4CE95" w14:textId="5B5BF5F0" w:rsidR="005D11ED" w:rsidRDefault="005D11ED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47594BBA" w14:textId="6413E297" w:rsidR="00682F12" w:rsidRPr="007C38E8" w:rsidRDefault="00BD7842" w:rsidP="00682F1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Bir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0873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0873E8"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0873E8"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0873E8"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0873E8"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873E8"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="000873E8"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2E13A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Bu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E13A3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2E13A3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2E13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E13A3">
        <w:rPr>
          <w:rFonts w:ascii="Times New Roman" w:hAnsi="Times New Roman"/>
          <w:sz w:val="28"/>
          <w:szCs w:val="28"/>
          <w:lang w:val="en-US"/>
        </w:rPr>
        <w:t>tmishda</w:t>
      </w:r>
      <w:proofErr w:type="spellEnd"/>
      <w:r w:rsidR="002E13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E13A3"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E13A3"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2E13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E13A3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E13A3"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2E13A3"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13A3"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="002E13A3"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B65A5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>
        <w:rPr>
          <w:rFonts w:ascii="Times New Roman" w:hAnsi="Times New Roman"/>
          <w:sz w:val="28"/>
          <w:szCs w:val="28"/>
          <w:lang w:val="en-US"/>
        </w:rPr>
        <w:t>s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B65A54">
        <w:rPr>
          <w:rFonts w:ascii="Times New Roman" w:hAnsi="Times New Roman"/>
          <w:sz w:val="28"/>
          <w:szCs w:val="28"/>
          <w:lang w:val="en-US"/>
        </w:rPr>
        <w:t>ib</w:t>
      </w:r>
      <w:proofErr w:type="spellEnd"/>
      <w:r w:rsidR="00B65A5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="00B65A5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>
        <w:rPr>
          <w:rFonts w:ascii="Times New Roman" w:hAnsi="Times New Roman"/>
          <w:sz w:val="28"/>
          <w:szCs w:val="28"/>
          <w:lang w:val="en-US"/>
        </w:rPr>
        <w:t>qilgan</w:t>
      </w:r>
      <w:proofErr w:type="spellEnd"/>
      <w:r w:rsidR="00B65A54">
        <w:rPr>
          <w:rFonts w:ascii="Times New Roman" w:hAnsi="Times New Roman"/>
          <w:sz w:val="28"/>
          <w:szCs w:val="28"/>
          <w:lang w:val="en-US"/>
        </w:rPr>
        <w:t>.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5A54">
        <w:rPr>
          <w:rFonts w:ascii="Times New Roman" w:hAnsi="Times New Roman"/>
          <w:sz w:val="28"/>
          <w:szCs w:val="28"/>
          <w:lang w:val="en-US"/>
        </w:rPr>
        <w:t xml:space="preserve">Shu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arb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minlagan</w:t>
      </w:r>
      <w:proofErr w:type="spellEnd"/>
      <w:r w:rsidR="00B65A54">
        <w:rPr>
          <w:rFonts w:ascii="Times New Roman" w:hAnsi="Times New Roman"/>
          <w:sz w:val="28"/>
          <w:szCs w:val="28"/>
          <w:lang w:val="en-US"/>
        </w:rPr>
        <w:t xml:space="preserve"> Buyuk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B65A5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B65A54" w:rsidRPr="007C38E8">
        <w:rPr>
          <w:rFonts w:ascii="Times New Roman" w:hAnsi="Times New Roman"/>
          <w:sz w:val="28"/>
          <w:szCs w:val="28"/>
          <w:lang w:val="en-US"/>
        </w:rPr>
        <w:t>chmas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65A54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="00B65A54"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0873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>
        <w:rPr>
          <w:rFonts w:ascii="Times New Roman" w:hAnsi="Times New Roman"/>
          <w:sz w:val="28"/>
          <w:szCs w:val="28"/>
          <w:lang w:val="en-US" w:eastAsia="en-US"/>
        </w:rPr>
        <w:t>shu</w:t>
      </w:r>
      <w:proofErr w:type="spellEnd"/>
      <w:r w:rsid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>
        <w:rPr>
          <w:rFonts w:ascii="Times New Roman" w:hAnsi="Times New Roman"/>
          <w:sz w:val="28"/>
          <w:szCs w:val="28"/>
          <w:lang w:val="en-US" w:eastAsia="en-US"/>
        </w:rPr>
        <w:t>davrgacha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necha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bosqichlarni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bosib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tdi</w:t>
      </w:r>
      <w:proofErr w:type="spellEnd"/>
      <w:r w:rsidR="00CF3D8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>
        <w:rPr>
          <w:rFonts w:ascii="Times New Roman" w:hAnsi="Times New Roman"/>
          <w:sz w:val="28"/>
          <w:szCs w:val="28"/>
          <w:lang w:val="en-US" w:eastAsia="en-US"/>
        </w:rPr>
        <w:t>U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larning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tashabbuslar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tashkilotlarning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etilishi</w:t>
      </w:r>
      <w:proofErr w:type="spellEnd"/>
      <w:r w:rsid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>
        <w:rPr>
          <w:rFonts w:ascii="Times New Roman" w:hAnsi="Times New Roman"/>
          <w:sz w:val="28"/>
          <w:szCs w:val="28"/>
          <w:lang w:val="en-US" w:eastAsia="en-US"/>
        </w:rPr>
        <w:t>institutlashuvi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ajralib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turadi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bosqichlar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barqarorlik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rivojlanish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jahon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iqtisodiyotiga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integratsiyalashuv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maqsadlarga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17E9">
        <w:rPr>
          <w:rFonts w:ascii="Times New Roman" w:hAnsi="Times New Roman"/>
          <w:sz w:val="28"/>
          <w:szCs w:val="28"/>
          <w:lang w:val="en-US" w:eastAsia="en-US"/>
        </w:rPr>
        <w:t>e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017E9">
        <w:rPr>
          <w:rFonts w:ascii="Times New Roman" w:hAnsi="Times New Roman"/>
          <w:sz w:val="28"/>
          <w:szCs w:val="28"/>
          <w:lang w:val="en-US" w:eastAsia="en-US"/>
        </w:rPr>
        <w:t>tibor</w:t>
      </w:r>
      <w:proofErr w:type="spellEnd"/>
      <w:r w:rsidR="00E017E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17E9">
        <w:rPr>
          <w:rFonts w:ascii="Times New Roman" w:hAnsi="Times New Roman"/>
          <w:sz w:val="28"/>
          <w:szCs w:val="28"/>
          <w:lang w:val="en-US" w:eastAsia="en-US"/>
        </w:rPr>
        <w:t>qaratgan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aloqalarning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bosqichma-bosqich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13351">
        <w:rPr>
          <w:rFonts w:ascii="Times New Roman" w:hAnsi="Times New Roman"/>
          <w:sz w:val="28"/>
          <w:szCs w:val="28"/>
          <w:lang w:val="en-US" w:eastAsia="en-US"/>
        </w:rPr>
        <w:t>mustahkamlashish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ini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aks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ettiradi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limda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287CBB">
        <w:rPr>
          <w:rFonts w:ascii="Times New Roman" w:hAnsi="Times New Roman"/>
          <w:sz w:val="28"/>
          <w:szCs w:val="28"/>
          <w:lang w:val="en-US" w:eastAsia="en-US"/>
        </w:rPr>
        <w:t>M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intaqaviy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87CBB">
        <w:rPr>
          <w:rFonts w:ascii="Times New Roman" w:hAnsi="Times New Roman"/>
          <w:sz w:val="28"/>
          <w:szCs w:val="28"/>
          <w:lang w:val="en-US" w:eastAsia="en-US"/>
        </w:rPr>
        <w:t>I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qtisodiy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87CBB">
        <w:rPr>
          <w:rFonts w:ascii="Times New Roman" w:hAnsi="Times New Roman"/>
          <w:sz w:val="28"/>
          <w:szCs w:val="28"/>
          <w:lang w:val="en-US" w:eastAsia="en-US"/>
        </w:rPr>
        <w:t>H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amkorlik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287CBB">
        <w:rPr>
          <w:rFonts w:ascii="Times New Roman" w:hAnsi="Times New Roman"/>
          <w:sz w:val="28"/>
          <w:szCs w:val="28"/>
          <w:lang w:val="en-US" w:eastAsia="en-US"/>
        </w:rPr>
        <w:t>D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asturi (CAREC),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Shanxay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87CBB">
        <w:rPr>
          <w:rFonts w:ascii="Times New Roman" w:hAnsi="Times New Roman"/>
          <w:sz w:val="28"/>
          <w:szCs w:val="28"/>
          <w:lang w:val="en-US" w:eastAsia="en-US"/>
        </w:rPr>
        <w:t>H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amkorlik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87CBB">
        <w:rPr>
          <w:rFonts w:ascii="Times New Roman" w:hAnsi="Times New Roman"/>
          <w:sz w:val="28"/>
          <w:szCs w:val="28"/>
          <w:lang w:val="en-US" w:eastAsia="en-US"/>
        </w:rPr>
        <w:t>T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ashkiloti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(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ShHT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Yevroosiyo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ittifoqi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(YEOII)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tashabbuslarga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e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tibor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qaratilib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lastRenderedPageBreak/>
        <w:t>shakllantirishning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bosqichlari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tahlil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qilin</w:t>
      </w:r>
      <w:r w:rsidR="003E7154">
        <w:rPr>
          <w:rFonts w:ascii="Times New Roman" w:hAnsi="Times New Roman"/>
          <w:sz w:val="28"/>
          <w:szCs w:val="28"/>
          <w:lang w:val="en-US" w:eastAsia="en-US"/>
        </w:rPr>
        <w:t>gan</w:t>
      </w:r>
      <w:proofErr w:type="spellEnd"/>
      <w:r w:rsidR="00CF3D86" w:rsidRPr="00CF3D8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682F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682F12" w:rsidRPr="007C38E8">
        <w:rPr>
          <w:rFonts w:ascii="Times New Roman" w:hAnsi="Times New Roman"/>
          <w:sz w:val="28"/>
          <w:szCs w:val="28"/>
          <w:lang w:val="en-US"/>
        </w:rPr>
        <w:t xml:space="preserve">20-asr </w:t>
      </w:r>
      <w:proofErr w:type="spellStart"/>
      <w:r w:rsidR="00682F12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682F1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82F12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682F1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82F12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682F12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82F12"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="00682F12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82F12"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="00682F12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82F12"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682F12"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="00682F12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82F12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682F12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82F12"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="00682F12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47BB0C1E" w14:textId="279D403A" w:rsidR="00682F12" w:rsidRPr="007C38E8" w:rsidRDefault="00682F12" w:rsidP="00682F1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8"/>
      </w:r>
    </w:p>
    <w:p w14:paraId="052D6F91" w14:textId="43C70BE7" w:rsidR="00CF3D86" w:rsidRDefault="00682F12" w:rsidP="00682F1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6A03C965" w14:textId="522B5A20" w:rsidR="008D525C" w:rsidRPr="007C38E8" w:rsidRDefault="008D525C" w:rsidP="008D525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2E5204FB" w14:textId="41C0A03D" w:rsidR="008D525C" w:rsidRPr="007C38E8" w:rsidRDefault="008D525C" w:rsidP="008D525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19"/>
      </w:r>
    </w:p>
    <w:p w14:paraId="7C29C8A8" w14:textId="38F543D5" w:rsidR="008D525C" w:rsidRDefault="008D525C" w:rsidP="008D525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6890B07" w14:textId="5E6ECDB7" w:rsidR="00353C83" w:rsidRDefault="005177DA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Sovet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Ittifoqi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parchalanganidan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oldida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yangi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aloqalarni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77DA">
        <w:rPr>
          <w:rFonts w:ascii="Times New Roman" w:hAnsi="Times New Roman"/>
          <w:sz w:val="28"/>
          <w:szCs w:val="28"/>
          <w:lang w:val="en-US" w:eastAsia="en-US"/>
        </w:rPr>
        <w:t>rnatish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muammosi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paydo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77DA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>.</w:t>
      </w:r>
      <w:r w:rsidR="007435E6">
        <w:rPr>
          <w:rFonts w:ascii="Times New Roman" w:hAnsi="Times New Roman"/>
          <w:sz w:val="28"/>
          <w:szCs w:val="28"/>
          <w:lang w:val="en-US" w:eastAsia="en-US"/>
        </w:rPr>
        <w:t xml:space="preserve"> Bunga </w:t>
      </w:r>
      <w:proofErr w:type="spellStart"/>
      <w:r w:rsidR="007435E6">
        <w:rPr>
          <w:rFonts w:ascii="Times New Roman" w:hAnsi="Times New Roman"/>
          <w:sz w:val="28"/>
          <w:szCs w:val="28"/>
          <w:lang w:val="en-US" w:eastAsia="en-US"/>
        </w:rPr>
        <w:t>sabab</w:t>
      </w:r>
      <w:proofErr w:type="spellEnd"/>
      <w:r w:rsidR="007435E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435E6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7435E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435E6">
        <w:rPr>
          <w:rFonts w:ascii="Times New Roman" w:hAnsi="Times New Roman"/>
          <w:sz w:val="28"/>
          <w:szCs w:val="28"/>
          <w:lang w:val="en-US" w:eastAsia="en-US"/>
        </w:rPr>
        <w:t>markazlashtirilgan</w:t>
      </w:r>
      <w:proofErr w:type="spellEnd"/>
      <w:r w:rsidR="007435E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435E6">
        <w:rPr>
          <w:rFonts w:ascii="Times New Roman" w:hAnsi="Times New Roman"/>
          <w:sz w:val="28"/>
          <w:szCs w:val="28"/>
          <w:lang w:val="en-US" w:eastAsia="en-US"/>
        </w:rPr>
        <w:t>rejalashtirish</w:t>
      </w:r>
      <w:proofErr w:type="spellEnd"/>
      <w:r w:rsidR="004C29D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29D3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C29D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29D3">
        <w:rPr>
          <w:rFonts w:ascii="Times New Roman" w:hAnsi="Times New Roman"/>
          <w:sz w:val="28"/>
          <w:szCs w:val="28"/>
          <w:lang w:val="en-US" w:eastAsia="en-US"/>
        </w:rPr>
        <w:t>cheklangan</w:t>
      </w:r>
      <w:proofErr w:type="spellEnd"/>
      <w:r w:rsidR="004C29D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29D3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4C29D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29D3">
        <w:rPr>
          <w:rFonts w:ascii="Times New Roman" w:hAnsi="Times New Roman"/>
          <w:sz w:val="28"/>
          <w:szCs w:val="28"/>
          <w:lang w:val="en-US" w:eastAsia="en-US"/>
        </w:rPr>
        <w:t>avtonomiya</w:t>
      </w:r>
      <w:proofErr w:type="spellEnd"/>
      <w:r w:rsidR="004C29D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29D3">
        <w:rPr>
          <w:rFonts w:ascii="Times New Roman" w:hAnsi="Times New Roman"/>
          <w:sz w:val="28"/>
          <w:szCs w:val="28"/>
          <w:lang w:val="en-US" w:eastAsia="en-US"/>
        </w:rPr>
        <w:t>edi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ya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1057A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avvallari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barcha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hamda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resurslarni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taqsimlash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1057A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qarorlar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markazlashgan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holda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qilinardi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yangi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davrda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alohida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subyekt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sifatida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qaror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qilishlari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="00A1057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1057A">
        <w:rPr>
          <w:rFonts w:ascii="Times New Roman" w:hAnsi="Times New Roman"/>
          <w:sz w:val="28"/>
          <w:szCs w:val="28"/>
          <w:lang w:val="en-US" w:eastAsia="en-US"/>
        </w:rPr>
        <w:t>edi</w:t>
      </w:r>
      <w:proofErr w:type="spellEnd"/>
      <w:r w:rsidR="007435E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4C29D3">
        <w:rPr>
          <w:rFonts w:ascii="Times New Roman" w:hAnsi="Times New Roman"/>
          <w:sz w:val="28"/>
          <w:szCs w:val="28"/>
          <w:lang w:val="en-US" w:eastAsia="en-US"/>
        </w:rPr>
        <w:t>Sovet</w:t>
      </w:r>
      <w:proofErr w:type="spellEnd"/>
      <w:r w:rsidR="007435E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435E6">
        <w:rPr>
          <w:rFonts w:ascii="Times New Roman" w:hAnsi="Times New Roman"/>
          <w:sz w:val="28"/>
          <w:szCs w:val="28"/>
          <w:lang w:val="en-US" w:eastAsia="en-US"/>
        </w:rPr>
        <w:t>davr</w:t>
      </w:r>
      <w:r w:rsidR="0015758A">
        <w:rPr>
          <w:rFonts w:ascii="Times New Roman" w:hAnsi="Times New Roman"/>
          <w:sz w:val="28"/>
          <w:szCs w:val="28"/>
          <w:lang w:val="en-US" w:eastAsia="en-US"/>
        </w:rPr>
        <w:t>i</w:t>
      </w:r>
      <w:r w:rsidR="007435E6">
        <w:rPr>
          <w:rFonts w:ascii="Times New Roman" w:hAnsi="Times New Roman"/>
          <w:sz w:val="28"/>
          <w:szCs w:val="28"/>
          <w:lang w:val="en-US" w:eastAsia="en-US"/>
        </w:rPr>
        <w:t>da</w:t>
      </w:r>
      <w:proofErr w:type="spellEnd"/>
      <w:r w:rsidR="007435E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435E6">
        <w:rPr>
          <w:rFonts w:ascii="Times New Roman" w:hAnsi="Times New Roman"/>
          <w:sz w:val="28"/>
          <w:szCs w:val="28"/>
          <w:lang w:val="en-US"/>
        </w:rPr>
        <w:t>i</w:t>
      </w:r>
      <w:r w:rsidR="007435E6" w:rsidRPr="007C38E8">
        <w:rPr>
          <w:rFonts w:ascii="Times New Roman" w:hAnsi="Times New Roman"/>
          <w:sz w:val="28"/>
          <w:szCs w:val="28"/>
          <w:lang w:val="en-US"/>
        </w:rPr>
        <w:t>qtisodiyotlar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7435E6" w:rsidRPr="007C38E8">
        <w:rPr>
          <w:rFonts w:ascii="Times New Roman" w:hAnsi="Times New Roman"/>
          <w:sz w:val="28"/>
          <w:szCs w:val="28"/>
          <w:lang w:val="en-US"/>
        </w:rPr>
        <w:t>lib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lastRenderedPageBreak/>
        <w:t>darajasiga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Hisob-kitoblar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7435E6" w:rsidRPr="007C38E8">
        <w:rPr>
          <w:rFonts w:ascii="Times New Roman" w:hAnsi="Times New Roman"/>
          <w:sz w:val="28"/>
          <w:szCs w:val="28"/>
          <w:lang w:val="en-US"/>
        </w:rPr>
        <w:t>rsatadiki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="007435E6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435E6"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7435E6"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7435E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7435E6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20"/>
      </w:r>
      <w:r w:rsidR="007435E6" w:rsidRPr="007C38E8">
        <w:rPr>
          <w:rFonts w:ascii="Times New Roman" w:hAnsi="Times New Roman"/>
          <w:sz w:val="28"/>
          <w:szCs w:val="28"/>
          <w:lang w:val="en-US"/>
        </w:rPr>
        <w:t>.</w:t>
      </w:r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C410D">
        <w:rPr>
          <w:rFonts w:ascii="Times New Roman" w:hAnsi="Times New Roman"/>
          <w:sz w:val="28"/>
          <w:szCs w:val="28"/>
          <w:lang w:val="en-US" w:eastAsia="en-US"/>
        </w:rPr>
        <w:t>Postsovet</w:t>
      </w:r>
      <w:proofErr w:type="spellEnd"/>
      <w:r w:rsidR="00EC410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C410D">
        <w:rPr>
          <w:rFonts w:ascii="Times New Roman" w:hAnsi="Times New Roman"/>
          <w:sz w:val="28"/>
          <w:szCs w:val="28"/>
          <w:lang w:val="en-US" w:eastAsia="en-US"/>
        </w:rPr>
        <w:t>davrida</w:t>
      </w:r>
      <w:proofErr w:type="spellEnd"/>
      <w:r w:rsidR="00EC410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C410D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EC410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C410D">
        <w:rPr>
          <w:rFonts w:ascii="Times New Roman" w:hAnsi="Times New Roman"/>
          <w:sz w:val="28"/>
          <w:szCs w:val="28"/>
          <w:lang w:val="en-US" w:eastAsia="en-US"/>
        </w:rPr>
        <w:t>s</w:t>
      </w:r>
      <w:r w:rsidR="00EC410D" w:rsidRPr="007C38E8">
        <w:rPr>
          <w:rFonts w:ascii="Times New Roman" w:hAnsi="Times New Roman"/>
          <w:sz w:val="28"/>
          <w:szCs w:val="28"/>
          <w:lang w:val="en-US"/>
        </w:rPr>
        <w:t>avdo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EC410D" w:rsidRPr="007C38E8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EC410D" w:rsidRPr="007C38E8">
        <w:rPr>
          <w:rFonts w:ascii="Times New Roman" w:hAnsi="Times New Roman"/>
          <w:sz w:val="28"/>
          <w:szCs w:val="28"/>
          <w:lang w:val="en-US"/>
        </w:rPr>
        <w:t>rtacha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EC410D"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="007B67E9">
        <w:rPr>
          <w:rStyle w:val="FootnoteReference"/>
          <w:rFonts w:ascii="Times New Roman" w:hAnsi="Times New Roman"/>
          <w:sz w:val="28"/>
          <w:szCs w:val="28"/>
          <w:lang w:val="en-US"/>
        </w:rPr>
        <w:footnoteReference w:id="21"/>
      </w:r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="00EC410D" w:rsidRPr="007C38E8">
        <w:rPr>
          <w:rFonts w:ascii="Times New Roman" w:hAnsi="Times New Roman"/>
          <w:sz w:val="28"/>
          <w:szCs w:val="28"/>
          <w:lang w:val="en-US"/>
        </w:rPr>
        <w:t xml:space="preserve"> past</w:t>
      </w:r>
      <w:r w:rsidR="00EC41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>
        <w:rPr>
          <w:rFonts w:ascii="Times New Roman" w:hAnsi="Times New Roman"/>
          <w:sz w:val="28"/>
          <w:szCs w:val="28"/>
          <w:lang w:val="en-US"/>
        </w:rPr>
        <w:t>ko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EC410D">
        <w:rPr>
          <w:rFonts w:ascii="Times New Roman" w:hAnsi="Times New Roman"/>
          <w:sz w:val="28"/>
          <w:szCs w:val="28"/>
          <w:lang w:val="en-US"/>
        </w:rPr>
        <w:t>rsatkich</w:t>
      </w:r>
      <w:proofErr w:type="spellEnd"/>
      <w:r w:rsidR="00EC41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C410D">
        <w:rPr>
          <w:rFonts w:ascii="Times New Roman" w:hAnsi="Times New Roman"/>
          <w:sz w:val="28"/>
          <w:szCs w:val="28"/>
          <w:lang w:val="en-US"/>
        </w:rPr>
        <w:t>edi</w:t>
      </w:r>
      <w:proofErr w:type="spellEnd"/>
      <w:r w:rsidR="00EC410D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8C610A" w:rsidRPr="007C38E8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="008C610A">
        <w:rPr>
          <w:rFonts w:ascii="Times New Roman" w:hAnsi="Times New Roman"/>
          <w:sz w:val="28"/>
          <w:szCs w:val="28"/>
          <w:lang w:val="en-US"/>
        </w:rPr>
        <w:t>,</w:t>
      </w:r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8C61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8C610A"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C610A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8C610A"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8C61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Dastlabki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harakatlar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muloqotni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savdoni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yish</w:t>
      </w:r>
      <w:r w:rsidRPr="005177DA">
        <w:rPr>
          <w:rFonts w:ascii="Times New Roman" w:hAnsi="Times New Roman"/>
          <w:sz w:val="28"/>
          <w:szCs w:val="28"/>
          <w:lang w:val="en-US" w:eastAsia="en-US"/>
        </w:rPr>
        <w:t>ga</w:t>
      </w:r>
      <w:proofErr w:type="spellEnd"/>
      <w:r w:rsidRPr="005177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77DA">
        <w:rPr>
          <w:rFonts w:ascii="Times New Roman" w:hAnsi="Times New Roman"/>
          <w:sz w:val="28"/>
          <w:szCs w:val="28"/>
          <w:lang w:val="en-US" w:eastAsia="en-US"/>
        </w:rPr>
        <w:t>qaratildi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1991-yilda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tuzilgan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Mustaqil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Hamdo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32527">
        <w:rPr>
          <w:rFonts w:ascii="Times New Roman" w:hAnsi="Times New Roman"/>
          <w:sz w:val="28"/>
          <w:szCs w:val="28"/>
          <w:lang w:val="en-US" w:eastAsia="en-US"/>
        </w:rPr>
        <w:t>stligi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(MDH)da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necha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32527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notarif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ichki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savdoni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davom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ettirish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kelishuvlari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32527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lekin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oz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vaqt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32527">
        <w:rPr>
          <w:rFonts w:ascii="Times New Roman" w:hAnsi="Times New Roman"/>
          <w:sz w:val="28"/>
          <w:szCs w:val="28"/>
          <w:lang w:val="en-US" w:eastAsia="en-US"/>
        </w:rPr>
        <w:t>tgach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32527">
        <w:rPr>
          <w:rFonts w:ascii="Times New Roman" w:hAnsi="Times New Roman"/>
          <w:sz w:val="28"/>
          <w:szCs w:val="28"/>
          <w:lang w:val="en-US" w:eastAsia="en-US"/>
        </w:rPr>
        <w:t>ular</w:t>
      </w:r>
      <w:r w:rsidR="00EC68C0">
        <w:rPr>
          <w:rFonts w:ascii="Times New Roman" w:hAnsi="Times New Roman"/>
          <w:sz w:val="28"/>
          <w:szCs w:val="28"/>
          <w:lang w:val="en-US" w:eastAsia="en-US"/>
        </w:rPr>
        <w:t>ga</w:t>
      </w:r>
      <w:proofErr w:type="spellEnd"/>
      <w:r w:rsidR="00EC68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C68C0">
        <w:rPr>
          <w:rFonts w:ascii="Times New Roman" w:hAnsi="Times New Roman"/>
          <w:sz w:val="28"/>
          <w:szCs w:val="28"/>
          <w:lang w:val="en-US" w:eastAsia="en-US"/>
        </w:rPr>
        <w:t>amal</w:t>
      </w:r>
      <w:proofErr w:type="spellEnd"/>
      <w:r w:rsidR="00EC68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C68C0">
        <w:rPr>
          <w:rFonts w:ascii="Times New Roman" w:hAnsi="Times New Roman"/>
          <w:sz w:val="28"/>
          <w:szCs w:val="28"/>
          <w:lang w:val="en-US" w:eastAsia="en-US"/>
        </w:rPr>
        <w:t>qilmay</w:t>
      </w:r>
      <w:proofErr w:type="spellEnd"/>
      <w:r w:rsidR="00EC68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C68C0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C68C0">
        <w:rPr>
          <w:rFonts w:ascii="Times New Roman" w:hAnsi="Times New Roman"/>
          <w:sz w:val="28"/>
          <w:szCs w:val="28"/>
          <w:lang w:val="en-US" w:eastAsia="en-US"/>
        </w:rPr>
        <w:t>yishgan</w:t>
      </w:r>
      <w:proofErr w:type="spellEnd"/>
      <w:r w:rsidR="006E340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E3408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6E340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E3408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6E340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E3408">
        <w:rPr>
          <w:rFonts w:ascii="Times New Roman" w:hAnsi="Times New Roman"/>
          <w:sz w:val="28"/>
          <w:szCs w:val="28"/>
          <w:lang w:val="en-US" w:eastAsia="en-US"/>
        </w:rPr>
        <w:t>platforma</w:t>
      </w:r>
      <w:proofErr w:type="spellEnd"/>
      <w:r w:rsidR="006E340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E3408">
        <w:rPr>
          <w:rFonts w:ascii="Times New Roman" w:hAnsi="Times New Roman"/>
          <w:sz w:val="28"/>
          <w:szCs w:val="28"/>
          <w:lang w:val="en-US" w:eastAsia="en-US"/>
        </w:rPr>
        <w:t>rivojlantirilmay</w:t>
      </w:r>
      <w:proofErr w:type="spellEnd"/>
      <w:r w:rsidR="006E340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E3408">
        <w:rPr>
          <w:rFonts w:ascii="Times New Roman" w:hAnsi="Times New Roman"/>
          <w:sz w:val="28"/>
          <w:szCs w:val="28"/>
          <w:lang w:val="en-US" w:eastAsia="en-US"/>
        </w:rPr>
        <w:t>qolib</w:t>
      </w:r>
      <w:proofErr w:type="spellEnd"/>
      <w:r w:rsidR="006E340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E3408">
        <w:rPr>
          <w:rFonts w:ascii="Times New Roman" w:hAnsi="Times New Roman"/>
          <w:sz w:val="28"/>
          <w:szCs w:val="28"/>
          <w:lang w:val="en-US" w:eastAsia="en-US"/>
        </w:rPr>
        <w:t>ketdi</w:t>
      </w:r>
      <w:proofErr w:type="spellEnd"/>
      <w:r w:rsidR="00932527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63D30230" w14:textId="12AD658C" w:rsidR="005177DA" w:rsidRDefault="00D907C7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hamkorligi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real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amaliy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qadam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1992-yil 18-Fevralda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Olmaota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shahrida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yildi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kunda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Respublikasi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Respublikasi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Respublikasi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Respublikasi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vakillari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C31FFB">
        <w:rPr>
          <w:rFonts w:ascii="Times New Roman" w:hAnsi="Times New Roman"/>
          <w:sz w:val="28"/>
          <w:szCs w:val="28"/>
          <w:lang w:val="en-US" w:eastAsia="en-US"/>
        </w:rPr>
        <w:t xml:space="preserve">15 </w:t>
      </w:r>
      <w:proofErr w:type="spellStart"/>
      <w:r w:rsidR="00C31FFB">
        <w:rPr>
          <w:rFonts w:ascii="Times New Roman" w:hAnsi="Times New Roman"/>
          <w:sz w:val="28"/>
          <w:szCs w:val="28"/>
          <w:lang w:val="en-US" w:eastAsia="en-US"/>
        </w:rPr>
        <w:t>bandli</w:t>
      </w:r>
      <w:proofErr w:type="spellEnd"/>
      <w:r w:rsidR="00C31FF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07C7">
        <w:rPr>
          <w:rFonts w:ascii="Times New Roman" w:hAnsi="Times New Roman"/>
          <w:sz w:val="28"/>
          <w:szCs w:val="28"/>
          <w:lang w:val="en-US" w:eastAsia="en-US"/>
        </w:rPr>
        <w:t>Davlatlararo</w:t>
      </w:r>
      <w:proofErr w:type="spellEnd"/>
      <w:r w:rsidRPr="00D907C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07C7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D907C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07C7">
        <w:rPr>
          <w:rFonts w:ascii="Times New Roman" w:hAnsi="Times New Roman"/>
          <w:sz w:val="28"/>
          <w:szCs w:val="28"/>
          <w:lang w:val="en-US" w:eastAsia="en-US"/>
        </w:rPr>
        <w:t>manbalar</w:t>
      </w:r>
      <w:r>
        <w:rPr>
          <w:rFonts w:ascii="Times New Roman" w:hAnsi="Times New Roman"/>
          <w:sz w:val="28"/>
          <w:szCs w:val="28"/>
          <w:lang w:val="en-US" w:eastAsia="en-US"/>
        </w:rPr>
        <w:t>i</w:t>
      </w:r>
      <w:r w:rsidRPr="00D907C7">
        <w:rPr>
          <w:rFonts w:ascii="Times New Roman" w:hAnsi="Times New Roman"/>
          <w:sz w:val="28"/>
          <w:szCs w:val="28"/>
          <w:lang w:val="en-US" w:eastAsia="en-US"/>
        </w:rPr>
        <w:t>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muhofaza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shma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hamkorligiga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imzo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chekishdi</w:t>
      </w:r>
      <w:proofErr w:type="spellEnd"/>
      <w:r w:rsidR="00353C83">
        <w:rPr>
          <w:rFonts w:ascii="Times New Roman" w:hAnsi="Times New Roman"/>
          <w:sz w:val="28"/>
          <w:szCs w:val="28"/>
          <w:lang w:val="en-US" w:eastAsia="en-US"/>
        </w:rPr>
        <w:t>.</w:t>
      </w:r>
      <w:r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2"/>
      </w:r>
      <w:r w:rsidR="00353C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0D6C599E" w14:textId="14E08074" w:rsidR="008767F6" w:rsidRDefault="008767F6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Unga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tomonlar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davlatlararo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manbalardagi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miqdorini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hisobga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olgan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holda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sanitariya-gigiyena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suvlari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miqdorini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belgilash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67F6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birgalikda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harakat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qiladilar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Orol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dengizining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qurishi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natijasida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yuzaga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kelgan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ekologik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muammolarni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hal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67F6">
        <w:rPr>
          <w:rFonts w:ascii="Times New Roman" w:hAnsi="Times New Roman"/>
          <w:sz w:val="28"/>
          <w:szCs w:val="28"/>
          <w:lang w:val="en-US" w:eastAsia="en-US"/>
        </w:rPr>
        <w:t>qilish</w:t>
      </w:r>
      <w:r>
        <w:rPr>
          <w:rFonts w:ascii="Times New Roman" w:hAnsi="Times New Roman"/>
          <w:sz w:val="28"/>
          <w:szCs w:val="28"/>
          <w:lang w:val="en-US" w:eastAsia="en-US"/>
        </w:rPr>
        <w:t>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amaliy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chora-tadbirlar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radilar</w:t>
      </w:r>
      <w:proofErr w:type="spellEnd"/>
      <w:r w:rsidRPr="008767F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Tomonlar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davlatlararo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manbalardan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resurslarini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tartibga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solish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oqilona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muhofaza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liq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masalalarni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hal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paritet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asosda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jaligini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muvofiqlashtirish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Davlatlararo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komissiya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tuzish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risida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qaror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qildilar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komissiya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chorakda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vaziyat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talab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qil</w:t>
      </w:r>
      <w:r w:rsidR="00F22FCB">
        <w:rPr>
          <w:rFonts w:ascii="Times New Roman" w:hAnsi="Times New Roman"/>
          <w:sz w:val="28"/>
          <w:szCs w:val="28"/>
          <w:lang w:val="en-US" w:eastAsia="en-US"/>
        </w:rPr>
        <w:t>gan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paytda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yoki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t</w:t>
      </w:r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omonlarning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tashabbusi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davlatlarning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22FCB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agentliklari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uchrashishlari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22FCB">
        <w:rPr>
          <w:rFonts w:ascii="Times New Roman" w:hAnsi="Times New Roman"/>
          <w:sz w:val="28"/>
          <w:szCs w:val="28"/>
          <w:lang w:val="en-US" w:eastAsia="en-US"/>
        </w:rPr>
        <w:t>belgilab</w:t>
      </w:r>
      <w:proofErr w:type="spellEnd"/>
      <w:r w:rsidR="00F22F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7A46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7A46">
        <w:rPr>
          <w:rFonts w:ascii="Times New Roman" w:hAnsi="Times New Roman"/>
          <w:sz w:val="28"/>
          <w:szCs w:val="28"/>
          <w:lang w:val="en-US" w:eastAsia="en-US"/>
        </w:rPr>
        <w:t>yildi</w:t>
      </w:r>
      <w:proofErr w:type="spellEnd"/>
      <w:r w:rsidR="00F22FCB" w:rsidRPr="00F22FCB">
        <w:rPr>
          <w:rFonts w:ascii="Times New Roman" w:hAnsi="Times New Roman"/>
          <w:sz w:val="28"/>
          <w:szCs w:val="28"/>
          <w:lang w:val="en-US" w:eastAsia="en-US"/>
        </w:rPr>
        <w:t>.</w:t>
      </w:r>
      <w:r w:rsid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Komissiya</w:t>
      </w:r>
      <w:proofErr w:type="spellEnd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>
        <w:rPr>
          <w:rFonts w:ascii="Times New Roman" w:hAnsi="Times New Roman"/>
          <w:sz w:val="28"/>
          <w:szCs w:val="28"/>
          <w:lang w:val="en-US" w:eastAsia="en-US"/>
        </w:rPr>
        <w:t>yig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B144D">
        <w:rPr>
          <w:rFonts w:ascii="Times New Roman" w:hAnsi="Times New Roman"/>
          <w:sz w:val="28"/>
          <w:szCs w:val="28"/>
          <w:lang w:val="en-US" w:eastAsia="en-US"/>
        </w:rPr>
        <w:t>ilishlari</w:t>
      </w:r>
      <w:proofErr w:type="spellEnd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mezbon</w:t>
      </w:r>
      <w:proofErr w:type="spellEnd"/>
      <w:r w:rsid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mamlakat</w:t>
      </w:r>
      <w:proofErr w:type="spellEnd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poytaxtidagi</w:t>
      </w:r>
      <w:proofErr w:type="spellEnd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>
        <w:rPr>
          <w:rFonts w:ascii="Times New Roman" w:hAnsi="Times New Roman"/>
          <w:sz w:val="28"/>
          <w:szCs w:val="28"/>
          <w:lang w:val="en-US" w:eastAsia="en-US"/>
        </w:rPr>
        <w:t>boshqarmasi</w:t>
      </w:r>
      <w:proofErr w:type="spellEnd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raisligida</w:t>
      </w:r>
      <w:proofErr w:type="spellEnd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tkaziladi</w:t>
      </w:r>
      <w:proofErr w:type="spellEnd"/>
      <w:r w:rsidR="00CB144D" w:rsidRPr="00CB144D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6816FD8" w14:textId="18ABF027" w:rsidR="00156575" w:rsidRDefault="00346169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ab/>
      </w:r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1994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yilda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Dasturining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(CAREC)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etilishi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346169">
        <w:rPr>
          <w:rFonts w:ascii="Times New Roman" w:hAnsi="Times New Roman"/>
          <w:sz w:val="28"/>
          <w:szCs w:val="28"/>
          <w:lang w:val="en-US" w:eastAsia="en-US"/>
        </w:rPr>
        <w:t>lidagi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qadam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4616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346169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Pr="00346169">
        <w:rPr>
          <w:rFonts w:ascii="Times New Roman" w:hAnsi="Times New Roman"/>
          <w:sz w:val="28"/>
          <w:szCs w:val="28"/>
          <w:lang w:val="en-US" w:eastAsia="en-US"/>
        </w:rPr>
        <w:t>.</w:t>
      </w:r>
      <w:r w:rsidR="00AC753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 xml:space="preserve">CAREC – Osiyo </w:t>
      </w:r>
      <w:proofErr w:type="spellStart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>taraqqiyot</w:t>
      </w:r>
      <w:proofErr w:type="spellEnd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 xml:space="preserve"> (OTB) </w:t>
      </w:r>
      <w:proofErr w:type="spellStart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>boshchiligidagi</w:t>
      </w:r>
      <w:proofErr w:type="spellEnd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C753F">
        <w:rPr>
          <w:rFonts w:ascii="Times New Roman" w:hAnsi="Times New Roman"/>
          <w:sz w:val="28"/>
          <w:szCs w:val="28"/>
          <w:lang w:val="en-US" w:eastAsia="en-US"/>
        </w:rPr>
        <w:t>qirrali</w:t>
      </w:r>
      <w:proofErr w:type="spellEnd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>dastur</w:t>
      </w:r>
      <w:proofErr w:type="spellEnd"/>
      <w:r w:rsidR="00AC753F" w:rsidRPr="00AC753F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CARECning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maqsadlari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transport,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savdoni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osonlashtirish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energetika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laklarni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sohalarda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sishni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rag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batlantirish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qashshoqlikni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kamaytirishdan</w:t>
      </w:r>
      <w:proofErr w:type="spellEnd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iborat</w:t>
      </w:r>
      <w:proofErr w:type="spellEnd"/>
      <w:r w:rsidR="00F76169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3"/>
      </w:r>
      <w:r w:rsidR="00D229E1" w:rsidRPr="00D229E1">
        <w:rPr>
          <w:rFonts w:ascii="Times New Roman" w:hAnsi="Times New Roman"/>
          <w:sz w:val="28"/>
          <w:szCs w:val="28"/>
          <w:lang w:val="en-US" w:eastAsia="en-US"/>
        </w:rPr>
        <w:t>.</w:t>
      </w:r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Tashkiloti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nafaqat</w:t>
      </w:r>
      <w:proofErr w:type="spellEnd"/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besh</w:t>
      </w:r>
      <w:proofErr w:type="spellEnd"/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Osiyo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lastRenderedPageBreak/>
        <w:t>davlatlari</w:t>
      </w:r>
      <w:proofErr w:type="spellEnd"/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shuningdek</w:t>
      </w:r>
      <w:proofErr w:type="spellEnd"/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oniston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Ozarbayjon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Gruziya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Mo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uliston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Pokiston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Xitoy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Xalq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Respublikasining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ikki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mintaqasi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kengroq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guruhi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rtasida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forumini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taqdim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etdi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. CAREC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bojxona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xodimlari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foydali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yig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>
        <w:rPr>
          <w:rFonts w:ascii="Times New Roman" w:hAnsi="Times New Roman"/>
          <w:sz w:val="28"/>
          <w:szCs w:val="28"/>
          <w:lang w:val="en-US" w:eastAsia="en-US"/>
        </w:rPr>
        <w:t>ilish</w:t>
      </w:r>
      <w:proofErr w:type="spellEnd"/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kommunikatsiya</w:t>
      </w:r>
      <w:proofErr w:type="spellEnd"/>
      <w:r w:rsid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>
        <w:rPr>
          <w:rFonts w:ascii="Times New Roman" w:hAnsi="Times New Roman"/>
          <w:sz w:val="28"/>
          <w:szCs w:val="28"/>
          <w:lang w:val="en-US" w:eastAsia="en-US"/>
        </w:rPr>
        <w:t>rnatish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joyini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taqdim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etdi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Osiyoning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laklari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ylab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avtomobil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temir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qatnovi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risidagi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lumotlarni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plash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“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Koridor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faoliyatini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monitoring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lchash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”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dasturini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ilgari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surdi</w:t>
      </w:r>
      <w:proofErr w:type="spellEnd"/>
      <w:r w:rsidR="00717289" w:rsidRPr="00717289">
        <w:rPr>
          <w:rFonts w:ascii="Times New Roman" w:hAnsi="Times New Roman"/>
          <w:sz w:val="28"/>
          <w:szCs w:val="28"/>
          <w:lang w:val="en-US" w:eastAsia="en-US"/>
        </w:rPr>
        <w:t>.</w:t>
      </w:r>
      <w:r w:rsidR="00E45F15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4"/>
      </w:r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>
        <w:rPr>
          <w:rFonts w:ascii="Times New Roman" w:hAnsi="Times New Roman"/>
          <w:sz w:val="28"/>
          <w:szCs w:val="28"/>
          <w:lang w:val="en-US" w:eastAsia="en-US"/>
        </w:rPr>
        <w:t>zbekistondagi</w:t>
      </w:r>
      <w:proofErr w:type="spellEnd"/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koridor</w:t>
      </w:r>
      <w:proofErr w:type="spellEnd"/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CAREC </w:t>
      </w:r>
      <w:proofErr w:type="spellStart"/>
      <w:r w:rsidR="0015657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>
        <w:rPr>
          <w:rFonts w:ascii="Times New Roman" w:hAnsi="Times New Roman"/>
          <w:sz w:val="28"/>
          <w:szCs w:val="28"/>
          <w:lang w:val="en-US" w:eastAsia="en-US"/>
        </w:rPr>
        <w:t>zining</w:t>
      </w:r>
      <w:proofErr w:type="spellEnd"/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2020-yildagi </w:t>
      </w:r>
      <w:proofErr w:type="spellStart"/>
      <w:r w:rsidR="00156575">
        <w:rPr>
          <w:rFonts w:ascii="Times New Roman" w:hAnsi="Times New Roman"/>
          <w:sz w:val="28"/>
          <w:szCs w:val="28"/>
          <w:lang w:val="en-US" w:eastAsia="en-US"/>
        </w:rPr>
        <w:t>hisobotida</w:t>
      </w:r>
      <w:proofErr w:type="spellEnd"/>
      <w:r w:rsidR="00156575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5"/>
      </w:r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>
        <w:rPr>
          <w:rFonts w:ascii="Times New Roman" w:hAnsi="Times New Roman"/>
          <w:sz w:val="28"/>
          <w:szCs w:val="28"/>
          <w:lang w:val="en-US" w:eastAsia="en-US"/>
        </w:rPr>
        <w:t>quyidagilarni</w:t>
      </w:r>
      <w:proofErr w:type="spellEnd"/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>
        <w:rPr>
          <w:rFonts w:ascii="Times New Roman" w:hAnsi="Times New Roman"/>
          <w:sz w:val="28"/>
          <w:szCs w:val="28"/>
          <w:lang w:val="en-US" w:eastAsia="en-US"/>
        </w:rPr>
        <w:t>keltirib</w:t>
      </w:r>
      <w:proofErr w:type="spellEnd"/>
      <w:r w:rsidR="001565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>
        <w:rPr>
          <w:rFonts w:ascii="Times New Roman" w:hAnsi="Times New Roman"/>
          <w:sz w:val="28"/>
          <w:szCs w:val="28"/>
          <w:lang w:val="en-US" w:eastAsia="en-US"/>
        </w:rPr>
        <w:t>tgan</w:t>
      </w:r>
      <w:proofErr w:type="spellEnd"/>
      <w:r w:rsidR="00156575">
        <w:rPr>
          <w:rFonts w:ascii="Times New Roman" w:hAnsi="Times New Roman"/>
          <w:sz w:val="28"/>
          <w:szCs w:val="28"/>
          <w:lang w:val="en-US" w:eastAsia="en-US"/>
        </w:rPr>
        <w:t>:</w:t>
      </w:r>
    </w:p>
    <w:p w14:paraId="6353B100" w14:textId="790A4CC2" w:rsidR="00156575" w:rsidRDefault="000436E3" w:rsidP="00483972">
      <w:pPr>
        <w:pStyle w:val="ListParagraph"/>
        <w:numPr>
          <w:ilvl w:val="0"/>
          <w:numId w:val="2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A</w:t>
      </w:r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vtomobil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transportida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chegaradan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vaqti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2019-yildagi 7,7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soatdan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2020-yilda 10,1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soatga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tarildi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. Bunga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sabab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kiruvchi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vositalari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qattiq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sanitariya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salomatlik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nazorati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tufayli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uzoq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muddat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rikdan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tishga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majbur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156575" w:rsidRPr="00403F9C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5D2F58BD" w14:textId="476610B2" w:rsidR="00403F9C" w:rsidRPr="00403F9C" w:rsidRDefault="00403F9C" w:rsidP="00483972">
      <w:pPr>
        <w:pStyle w:val="ListParagraph"/>
        <w:numPr>
          <w:ilvl w:val="0"/>
          <w:numId w:val="2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Chegaradan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403F9C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narxi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2019-yildagi 87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2020-yilda 102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403F9C">
        <w:rPr>
          <w:rFonts w:ascii="Times New Roman" w:hAnsi="Times New Roman"/>
          <w:sz w:val="28"/>
          <w:szCs w:val="28"/>
          <w:lang w:val="en-US" w:eastAsia="en-US"/>
        </w:rPr>
        <w:t>tarildi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Shuningdek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xarajatlari</w:t>
      </w:r>
      <w:proofErr w:type="spellEnd"/>
    </w:p>
    <w:p w14:paraId="6E01D24D" w14:textId="2FB9DFE1" w:rsidR="00403F9C" w:rsidRDefault="00403F9C" w:rsidP="00483972">
      <w:pPr>
        <w:pStyle w:val="ListParagraph"/>
        <w:suppressAutoHyphens w:val="0"/>
        <w:spacing w:line="259" w:lineRule="auto"/>
        <w:ind w:left="1068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2019-yildagi 600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2020-yilda 648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403F9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403F9C">
        <w:rPr>
          <w:rFonts w:ascii="Times New Roman" w:hAnsi="Times New Roman"/>
          <w:sz w:val="28"/>
          <w:szCs w:val="28"/>
          <w:lang w:val="en-US" w:eastAsia="en-US"/>
        </w:rPr>
        <w:t>tarildi</w:t>
      </w:r>
      <w:proofErr w:type="spellEnd"/>
      <w:r w:rsidRPr="00403F9C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2FFB1123" w14:textId="415AD01C" w:rsidR="00A4048A" w:rsidRDefault="00A4048A" w:rsidP="00483972">
      <w:pPr>
        <w:pStyle w:val="ListParagraph"/>
        <w:numPr>
          <w:ilvl w:val="0"/>
          <w:numId w:val="2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Temir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4048A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transporti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chegaradan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4048A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vaqti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2019-yildagi 6,2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soatdan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2020-yilda 6,4 </w:t>
      </w:r>
      <w:proofErr w:type="spellStart"/>
      <w:r w:rsidRPr="00A4048A">
        <w:rPr>
          <w:rFonts w:ascii="Times New Roman" w:hAnsi="Times New Roman"/>
          <w:sz w:val="28"/>
          <w:szCs w:val="28"/>
          <w:lang w:val="en-US" w:eastAsia="en-US"/>
        </w:rPr>
        <w:t>soatgacha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kichik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zgarish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yuz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berdi</w:t>
      </w:r>
      <w:proofErr w:type="spellEnd"/>
      <w:r w:rsidRPr="00A4048A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66590E87" w14:textId="12E10693" w:rsidR="00223DA3" w:rsidRDefault="00223DA3" w:rsidP="00483972">
      <w:pPr>
        <w:pStyle w:val="ListParagraph"/>
        <w:numPr>
          <w:ilvl w:val="0"/>
          <w:numId w:val="2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Chegaradan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23DA3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narxi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2019-yildagi 113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2020-yilda 125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23DA3">
        <w:rPr>
          <w:rFonts w:ascii="Times New Roman" w:hAnsi="Times New Roman"/>
          <w:sz w:val="28"/>
          <w:szCs w:val="28"/>
          <w:lang w:val="en-US" w:eastAsia="en-US"/>
        </w:rPr>
        <w:t>tarildi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xarajati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2019-yildagi 778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2020-yilda 671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23DA3">
        <w:rPr>
          <w:rFonts w:ascii="Times New Roman" w:hAnsi="Times New Roman"/>
          <w:sz w:val="28"/>
          <w:szCs w:val="28"/>
          <w:lang w:val="en-US" w:eastAsia="en-US"/>
        </w:rPr>
        <w:t>tushdi</w:t>
      </w:r>
      <w:proofErr w:type="spellEnd"/>
      <w:r w:rsidRPr="00223DA3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4EC69523" w14:textId="7971CABF" w:rsidR="00BC5028" w:rsidRPr="00403F9C" w:rsidRDefault="00BC5028" w:rsidP="00483972">
      <w:pPr>
        <w:pStyle w:val="ListParagraph"/>
        <w:numPr>
          <w:ilvl w:val="0"/>
          <w:numId w:val="2"/>
        </w:num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Yallama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(30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soat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),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Sariosiy</w:t>
      </w:r>
      <w:r>
        <w:rPr>
          <w:rFonts w:ascii="Times New Roman" w:hAnsi="Times New Roman"/>
          <w:sz w:val="28"/>
          <w:szCs w:val="28"/>
          <w:lang w:val="en-US" w:eastAsia="en-US"/>
        </w:rPr>
        <w:t>o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(25,7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soat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D</w:t>
      </w:r>
      <w:r>
        <w:rPr>
          <w:rFonts w:ascii="Times New Roman" w:hAnsi="Times New Roman"/>
          <w:sz w:val="28"/>
          <w:szCs w:val="28"/>
          <w:lang w:val="en-US" w:eastAsia="en-US"/>
        </w:rPr>
        <w:t>ovu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tota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(14,3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soat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avtomobil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chegarasini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kesib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punktlari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zbekistondagi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vaqt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sarflaydigan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chegara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punktlari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ro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yxatida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rinni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egalladi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. Temir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5028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transporti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Keles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chegarada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72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soat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5028">
        <w:rPr>
          <w:rFonts w:ascii="Times New Roman" w:hAnsi="Times New Roman"/>
          <w:sz w:val="28"/>
          <w:szCs w:val="28"/>
          <w:lang w:val="en-US" w:eastAsia="en-US"/>
        </w:rPr>
        <w:t>kechikish</w:t>
      </w:r>
      <w:r>
        <w:rPr>
          <w:rFonts w:ascii="Times New Roman" w:hAnsi="Times New Roman"/>
          <w:sz w:val="28"/>
          <w:szCs w:val="28"/>
          <w:lang w:val="en-US" w:eastAsia="en-US"/>
        </w:rPr>
        <w:t>i</w:t>
      </w:r>
      <w:proofErr w:type="spellEnd"/>
      <w:r w:rsidRPr="00BC50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hisobotda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keltirildi</w:t>
      </w:r>
      <w:proofErr w:type="spellEnd"/>
      <w:r w:rsidR="00544129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6"/>
      </w:r>
      <w:r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08E2B1B" w14:textId="254F2E3D" w:rsidR="00223DA3" w:rsidRDefault="00544129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softHyphen/>
      </w:r>
      <w:r>
        <w:rPr>
          <w:rFonts w:ascii="Times New Roman" w:hAnsi="Times New Roman"/>
          <w:sz w:val="28"/>
          <w:szCs w:val="28"/>
          <w:lang w:val="en-US" w:eastAsia="en-US"/>
        </w:rPr>
        <w:softHyphen/>
      </w:r>
      <w:r>
        <w:rPr>
          <w:rFonts w:ascii="Times New Roman" w:hAnsi="Times New Roman"/>
          <w:sz w:val="28"/>
          <w:szCs w:val="28"/>
          <w:lang w:val="en-US" w:eastAsia="en-US"/>
        </w:rPr>
        <w:softHyphen/>
      </w:r>
      <w:r>
        <w:rPr>
          <w:rFonts w:ascii="Times New Roman" w:hAnsi="Times New Roman"/>
          <w:sz w:val="28"/>
          <w:szCs w:val="28"/>
          <w:lang w:val="en-US" w:eastAsia="en-US"/>
        </w:rPr>
        <w:softHyphen/>
      </w:r>
      <w:r>
        <w:rPr>
          <w:rFonts w:ascii="Times New Roman" w:hAnsi="Times New Roman"/>
          <w:sz w:val="28"/>
          <w:szCs w:val="28"/>
          <w:lang w:val="en-US" w:eastAsia="en-US"/>
        </w:rPr>
        <w:softHyphen/>
      </w:r>
      <w:r>
        <w:rPr>
          <w:rFonts w:ascii="Times New Roman" w:hAnsi="Times New Roman"/>
          <w:sz w:val="28"/>
          <w:szCs w:val="28"/>
          <w:lang w:val="en-US" w:eastAsia="en-US"/>
        </w:rPr>
        <w:softHyphen/>
      </w:r>
      <w:r>
        <w:rPr>
          <w:rFonts w:ascii="Times New Roman" w:hAnsi="Times New Roman"/>
          <w:sz w:val="28"/>
          <w:szCs w:val="28"/>
          <w:lang w:val="en-US" w:eastAsia="en-US"/>
        </w:rPr>
        <w:softHyphen/>
      </w:r>
    </w:p>
    <w:p w14:paraId="6D0B70DF" w14:textId="67F8E76E" w:rsidR="00B93396" w:rsidRDefault="00B93396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dastur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koridor</w:t>
      </w:r>
      <w:r>
        <w:rPr>
          <w:rFonts w:ascii="Times New Roman" w:hAnsi="Times New Roman"/>
          <w:sz w:val="28"/>
          <w:szCs w:val="28"/>
          <w:lang w:val="en-US" w:eastAsia="en-US"/>
        </w:rPr>
        <w:t>lar</w:t>
      </w:r>
      <w:r w:rsidR="003C3618">
        <w:rPr>
          <w:rFonts w:ascii="Times New Roman" w:hAnsi="Times New Roman"/>
          <w:sz w:val="28"/>
          <w:szCs w:val="28"/>
          <w:lang w:val="en-US" w:eastAsia="en-US"/>
        </w:rPr>
        <w:t>lar</w:t>
      </w:r>
      <w:proofErr w:type="spellEnd"/>
      <w:r w:rsidR="003C361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C361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C3618">
        <w:rPr>
          <w:rFonts w:ascii="Times New Roman" w:hAnsi="Times New Roman"/>
          <w:sz w:val="28"/>
          <w:szCs w:val="28"/>
          <w:lang w:val="en-US" w:eastAsia="en-US"/>
        </w:rPr>
        <w:t>tgan</w:t>
      </w:r>
      <w:proofErr w:type="spellEnd"/>
      <w:r w:rsidR="003C361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C3618">
        <w:rPr>
          <w:rFonts w:ascii="Times New Roman" w:hAnsi="Times New Roman"/>
          <w:sz w:val="28"/>
          <w:szCs w:val="28"/>
          <w:lang w:val="en-US" w:eastAsia="en-US"/>
        </w:rPr>
        <w:t>shaharlar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5F7217">
        <w:rPr>
          <w:rFonts w:ascii="Times New Roman" w:hAnsi="Times New Roman"/>
          <w:sz w:val="28"/>
          <w:szCs w:val="28"/>
          <w:lang w:val="en-US" w:eastAsia="en-US"/>
        </w:rPr>
        <w:t>1.1-jadvalda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berilgan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:</w:t>
      </w:r>
    </w:p>
    <w:p w14:paraId="18C3CE69" w14:textId="201E4DBF" w:rsidR="005F7217" w:rsidRPr="005F7217" w:rsidRDefault="005F7217" w:rsidP="005F7217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1.1-jadval CAREC </w:t>
      </w:r>
      <w:proofErr w:type="spellStart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koridor</w:t>
      </w:r>
      <w:proofErr w:type="spellEnd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muvofiqlashtirish</w:t>
      </w:r>
      <w:proofErr w:type="spellEnd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va</w:t>
      </w:r>
      <w:proofErr w:type="spellEnd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asosiy</w:t>
      </w:r>
      <w:proofErr w:type="spellEnd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chegara</w:t>
      </w:r>
      <w:proofErr w:type="spellEnd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tish</w:t>
      </w:r>
      <w:proofErr w:type="spellEnd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EF55DA">
        <w:rPr>
          <w:rFonts w:ascii="Times New Roman" w:hAnsi="Times New Roman"/>
          <w:b/>
          <w:bCs/>
          <w:sz w:val="28"/>
          <w:szCs w:val="28"/>
          <w:lang w:val="en-US" w:eastAsia="en-US"/>
        </w:rPr>
        <w:t>joylari</w:t>
      </w:r>
      <w:proofErr w:type="spellEnd"/>
    </w:p>
    <w:p w14:paraId="7C2619D4" w14:textId="78E9544E" w:rsidR="00B93396" w:rsidRDefault="00B93396" w:rsidP="008767F6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A542DB9" wp14:editId="221009C5">
            <wp:extent cx="5939790" cy="3190875"/>
            <wp:effectExtent l="0" t="0" r="0" b="0"/>
            <wp:docPr id="9766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7121" name="Picture 9766571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7D83" w14:textId="4220B588" w:rsidR="00A03C36" w:rsidRDefault="00A03C36" w:rsidP="00483972">
      <w:pPr>
        <w:suppressAutoHyphens w:val="0"/>
        <w:spacing w:line="259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Temir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aloqasida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yutuqlarga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erishildi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. 2020-yil 5-iyun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kuni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XXRning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Gansu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provinsiyasining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markazi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Lanchjou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shahridan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Toshkentga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multimodal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ekspress-konteyner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temir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qatnovi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ochildi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. Bu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nalish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</w:t>
      </w:r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shg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ar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(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XXRning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Shinjon-Uyg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ur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avtonom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viloyati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),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sh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(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Respublikasi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Andijon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(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tadi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zbekiston-Xitoy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shma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korxonasi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986FAB" w:rsidRPr="00A03C36">
        <w:rPr>
          <w:rFonts w:ascii="Times New Roman" w:hAnsi="Times New Roman"/>
          <w:sz w:val="28"/>
          <w:szCs w:val="28"/>
          <w:lang w:val="en-US" w:eastAsia="en-US"/>
        </w:rPr>
        <w:t>“Silk Road International Ltd.”</w:t>
      </w:r>
      <w:r w:rsidR="00986FA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Respublikasining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Qashg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ardan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sh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temir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vokzaligacha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ylab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konteynerlarni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tashish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shug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ullanadi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shda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konteynerlar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KTJ (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986FAB">
        <w:rPr>
          <w:rFonts w:ascii="Times New Roman" w:hAnsi="Times New Roman"/>
          <w:sz w:val="28"/>
          <w:szCs w:val="28"/>
          <w:lang w:val="en-US" w:eastAsia="en-US"/>
        </w:rPr>
        <w:t>T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emir </w:t>
      </w:r>
      <w:proofErr w:type="spellStart"/>
      <w:r w:rsidR="00986FAB">
        <w:rPr>
          <w:rFonts w:ascii="Times New Roman" w:hAnsi="Times New Roman"/>
          <w:sz w:val="28"/>
          <w:szCs w:val="28"/>
          <w:lang w:val="en-US" w:eastAsia="en-US"/>
        </w:rPr>
        <w:t>Y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</w:t>
      </w:r>
      <w:r w:rsidR="00986FAB">
        <w:rPr>
          <w:rFonts w:ascii="Times New Roman" w:hAnsi="Times New Roman"/>
          <w:sz w:val="28"/>
          <w:szCs w:val="28"/>
          <w:lang w:val="en-US" w:eastAsia="en-US"/>
        </w:rPr>
        <w:t>lari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platforma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vagonlariga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ortib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r w:rsidR="00986FA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TY (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986FAB">
        <w:rPr>
          <w:rFonts w:ascii="Times New Roman" w:hAnsi="Times New Roman"/>
          <w:sz w:val="28"/>
          <w:szCs w:val="28"/>
          <w:lang w:val="en-US" w:eastAsia="en-US"/>
        </w:rPr>
        <w:t>T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emir </w:t>
      </w:r>
      <w:proofErr w:type="spellStart"/>
      <w:r w:rsidR="00986FAB">
        <w:rPr>
          <w:rFonts w:ascii="Times New Roman" w:hAnsi="Times New Roman"/>
          <w:sz w:val="28"/>
          <w:szCs w:val="28"/>
          <w:lang w:val="en-US" w:eastAsia="en-US"/>
        </w:rPr>
        <w:t>Y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</w:t>
      </w:r>
      <w:r w:rsidR="00986FAB">
        <w:rPr>
          <w:rFonts w:ascii="Times New Roman" w:hAnsi="Times New Roman"/>
          <w:sz w:val="28"/>
          <w:szCs w:val="28"/>
          <w:lang w:val="en-US" w:eastAsia="en-US"/>
        </w:rPr>
        <w:t>lar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) ga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ulanadigan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blokli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poyezdni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qiladi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Bundan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tashqari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oniston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Pokiston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oniston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ylab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zbekistondan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Pokistonga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temir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qatnovi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risida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uch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tomonlama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bitim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tuzish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A03C36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qator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muzokaralar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olib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bordi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Pokistonning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Peshovar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shahrida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Torxam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6FAB">
        <w:rPr>
          <w:rFonts w:ascii="Times New Roman" w:hAnsi="Times New Roman"/>
          <w:sz w:val="28"/>
          <w:szCs w:val="28"/>
          <w:lang w:val="en-US" w:eastAsia="en-US"/>
        </w:rPr>
        <w:t>chegara</w:t>
      </w:r>
      <w:proofErr w:type="spellEnd"/>
      <w:r w:rsidR="00986FA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6FA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86FAB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="00986FA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86FAB">
        <w:rPr>
          <w:rFonts w:ascii="Times New Roman" w:hAnsi="Times New Roman"/>
          <w:sz w:val="28"/>
          <w:szCs w:val="28"/>
          <w:lang w:val="en-US" w:eastAsia="en-US"/>
        </w:rPr>
        <w:t>punkti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yaqinida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A03C36">
        <w:rPr>
          <w:rFonts w:ascii="Times New Roman" w:hAnsi="Times New Roman"/>
          <w:sz w:val="28"/>
          <w:szCs w:val="28"/>
          <w:lang w:val="en-US" w:eastAsia="en-US"/>
        </w:rPr>
        <w:t>tugatildi</w:t>
      </w:r>
      <w:proofErr w:type="spellEnd"/>
      <w:r w:rsidRPr="00A03C36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87CEAB0" w14:textId="5D739841" w:rsidR="00346169" w:rsidRDefault="00717289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2019 CAREC Integrated Trade Agenda 2030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dasturida</w:t>
      </w:r>
      <w:proofErr w:type="spellEnd"/>
      <w:r w:rsidR="007C2A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717289">
        <w:rPr>
          <w:rFonts w:ascii="Times New Roman" w:hAnsi="Times New Roman"/>
          <w:sz w:val="28"/>
          <w:szCs w:val="28"/>
          <w:lang w:val="en-US" w:eastAsia="en-US"/>
        </w:rPr>
        <w:t>proq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ochiq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siyosatini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savdoni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kengaytirish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haqida</w:t>
      </w:r>
      <w:proofErr w:type="spellEnd"/>
      <w:r w:rsidR="007C2A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taklif</w:t>
      </w:r>
      <w:proofErr w:type="spellEnd"/>
      <w:r w:rsidR="007C2A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kiritildi</w:t>
      </w:r>
      <w:proofErr w:type="spellEnd"/>
      <w:r w:rsidR="007C2A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lekin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7C2A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ish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COVID-19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pandemiyasi</w:t>
      </w:r>
      <w:proofErr w:type="spellEnd"/>
      <w:r w:rsidR="007C2A3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tufayli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717289">
        <w:rPr>
          <w:rFonts w:ascii="Times New Roman" w:hAnsi="Times New Roman"/>
          <w:sz w:val="28"/>
          <w:szCs w:val="28"/>
          <w:lang w:val="en-US" w:eastAsia="en-US"/>
        </w:rPr>
        <w:t>xta</w:t>
      </w:r>
      <w:r w:rsidR="007C2A3C">
        <w:rPr>
          <w:rFonts w:ascii="Times New Roman" w:hAnsi="Times New Roman"/>
          <w:sz w:val="28"/>
          <w:szCs w:val="28"/>
          <w:lang w:val="en-US" w:eastAsia="en-US"/>
        </w:rPr>
        <w:t>b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C2A3C">
        <w:rPr>
          <w:rFonts w:ascii="Times New Roman" w:hAnsi="Times New Roman"/>
          <w:sz w:val="28"/>
          <w:szCs w:val="28"/>
          <w:lang w:val="en-US" w:eastAsia="en-US"/>
        </w:rPr>
        <w:t>qoldi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717289">
        <w:rPr>
          <w:rFonts w:ascii="Times New Roman" w:hAnsi="Times New Roman"/>
          <w:sz w:val="28"/>
          <w:szCs w:val="28"/>
          <w:lang w:val="en-US" w:eastAsia="en-US"/>
        </w:rPr>
        <w:t>Postpandemiya</w:t>
      </w:r>
      <w:proofErr w:type="spellEnd"/>
      <w:r w:rsidRPr="007172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davrida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kelishuvlariga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muzokaralar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20927">
        <w:rPr>
          <w:rFonts w:ascii="Times New Roman" w:hAnsi="Times New Roman"/>
          <w:sz w:val="28"/>
          <w:szCs w:val="28"/>
          <w:lang w:val="en-US" w:eastAsia="en-US"/>
        </w:rPr>
        <w:t>tkazilishi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rejalashtirilgan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kelishuvlar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CARECning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barcha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20927">
        <w:rPr>
          <w:rFonts w:ascii="Times New Roman" w:hAnsi="Times New Roman"/>
          <w:sz w:val="28"/>
          <w:szCs w:val="28"/>
          <w:lang w:val="en-US" w:eastAsia="en-US"/>
        </w:rPr>
        <w:t>zolari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orasida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yoki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Osiyoning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5 ta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davlati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20927">
        <w:rPr>
          <w:rFonts w:ascii="Times New Roman" w:hAnsi="Times New Roman"/>
          <w:sz w:val="28"/>
          <w:szCs w:val="28"/>
          <w:lang w:val="en-US" w:eastAsia="en-US"/>
        </w:rPr>
        <w:t>rtasida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oshirilishi</w:t>
      </w:r>
      <w:proofErr w:type="spellEnd"/>
      <w:r w:rsidR="0022092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0927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361849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7"/>
      </w:r>
      <w:r w:rsidR="00220927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4B4198FF" w14:textId="1E96E5AE" w:rsidR="0011214D" w:rsidRDefault="0011214D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2001-yilda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etilgan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Sh</w:t>
      </w:r>
      <w:r>
        <w:rPr>
          <w:rFonts w:ascii="Times New Roman" w:hAnsi="Times New Roman"/>
          <w:sz w:val="28"/>
          <w:szCs w:val="28"/>
          <w:lang w:val="en-US" w:eastAsia="en-US"/>
        </w:rPr>
        <w:t>anxay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H</w:t>
      </w:r>
      <w:r>
        <w:rPr>
          <w:rFonts w:ascii="Times New Roman" w:hAnsi="Times New Roman"/>
          <w:sz w:val="28"/>
          <w:szCs w:val="28"/>
          <w:lang w:val="en-US" w:eastAsia="en-US"/>
        </w:rPr>
        <w:t>amkorlik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T</w:t>
      </w:r>
      <w:r>
        <w:rPr>
          <w:rFonts w:ascii="Times New Roman" w:hAnsi="Times New Roman"/>
          <w:sz w:val="28"/>
          <w:szCs w:val="28"/>
          <w:lang w:val="en-US" w:eastAsia="en-US"/>
        </w:rPr>
        <w:t>ashkiloti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hamkorlikning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yana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asosi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214D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iqtisodiy</w:t>
      </w:r>
      <w:r w:rsidR="00944C28">
        <w:rPr>
          <w:rFonts w:ascii="Times New Roman" w:hAnsi="Times New Roman"/>
          <w:sz w:val="28"/>
          <w:szCs w:val="28"/>
          <w:lang w:val="en-US" w:eastAsia="en-US"/>
        </w:rPr>
        <w:t>ot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xavfsizlik</w:t>
      </w:r>
      <w:proofErr w:type="spellEnd"/>
      <w:r w:rsidR="00944C2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44C28">
        <w:rPr>
          <w:rFonts w:ascii="Times New Roman" w:hAnsi="Times New Roman"/>
          <w:sz w:val="28"/>
          <w:szCs w:val="28"/>
          <w:lang w:val="en-US" w:eastAsia="en-US"/>
        </w:rPr>
        <w:t>masalalarini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214D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ichiga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oladi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Dastlab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xavfsizlikka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e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214D">
        <w:rPr>
          <w:rFonts w:ascii="Times New Roman" w:hAnsi="Times New Roman"/>
          <w:sz w:val="28"/>
          <w:szCs w:val="28"/>
          <w:lang w:val="en-US" w:eastAsia="en-US"/>
        </w:rPr>
        <w:t>tibor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qaratgan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214D">
        <w:rPr>
          <w:rFonts w:ascii="Times New Roman" w:hAnsi="Times New Roman"/>
          <w:sz w:val="28"/>
          <w:szCs w:val="28"/>
          <w:lang w:val="en-US" w:eastAsia="en-US"/>
        </w:rPr>
        <w:t>lsa</w:t>
      </w:r>
      <w:r w:rsidR="00116B74">
        <w:rPr>
          <w:rFonts w:ascii="Times New Roman" w:hAnsi="Times New Roman"/>
          <w:sz w:val="28"/>
          <w:szCs w:val="28"/>
          <w:lang w:val="en-US" w:eastAsia="en-US"/>
        </w:rPr>
        <w:t>da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ShHT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116B74">
        <w:rPr>
          <w:rFonts w:ascii="Times New Roman" w:hAnsi="Times New Roman"/>
          <w:sz w:val="28"/>
          <w:szCs w:val="28"/>
          <w:lang w:val="en-US" w:eastAsia="en-US"/>
        </w:rPr>
        <w:t>,</w:t>
      </w:r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xususan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sarmoyaviy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hamkorlikka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tobora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214D">
        <w:rPr>
          <w:rFonts w:ascii="Times New Roman" w:hAnsi="Times New Roman"/>
          <w:sz w:val="28"/>
          <w:szCs w:val="28"/>
          <w:lang w:val="en-US" w:eastAsia="en-US"/>
        </w:rPr>
        <w:t>proq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e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214D">
        <w:rPr>
          <w:rFonts w:ascii="Times New Roman" w:hAnsi="Times New Roman"/>
          <w:sz w:val="28"/>
          <w:szCs w:val="28"/>
          <w:lang w:val="en-US" w:eastAsia="en-US"/>
        </w:rPr>
        <w:t>tibor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214D">
        <w:rPr>
          <w:rFonts w:ascii="Times New Roman" w:hAnsi="Times New Roman"/>
          <w:sz w:val="28"/>
          <w:szCs w:val="28"/>
          <w:lang w:val="en-US" w:eastAsia="en-US"/>
        </w:rPr>
        <w:t>qaratmoqda</w:t>
      </w:r>
      <w:proofErr w:type="spellEnd"/>
      <w:r w:rsidRPr="0011214D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Sh</w:t>
      </w:r>
      <w:r w:rsidR="00DE5B9C">
        <w:rPr>
          <w:rFonts w:ascii="Times New Roman" w:hAnsi="Times New Roman"/>
          <w:sz w:val="28"/>
          <w:szCs w:val="28"/>
          <w:lang w:val="en-US" w:eastAsia="en-US"/>
        </w:rPr>
        <w:t>anxay</w:t>
      </w:r>
      <w:proofErr w:type="spellEnd"/>
      <w:r w:rsid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H</w:t>
      </w:r>
      <w:r w:rsidR="00DE5B9C">
        <w:rPr>
          <w:rFonts w:ascii="Times New Roman" w:hAnsi="Times New Roman"/>
          <w:sz w:val="28"/>
          <w:szCs w:val="28"/>
          <w:lang w:val="en-US" w:eastAsia="en-US"/>
        </w:rPr>
        <w:t>amkorlik</w:t>
      </w:r>
      <w:proofErr w:type="spellEnd"/>
      <w:r w:rsid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T</w:t>
      </w:r>
      <w:r w:rsidR="00DE5B9C">
        <w:rPr>
          <w:rFonts w:ascii="Times New Roman" w:hAnsi="Times New Roman"/>
          <w:sz w:val="28"/>
          <w:szCs w:val="28"/>
          <w:lang w:val="en-US" w:eastAsia="en-US"/>
        </w:rPr>
        <w:t>ashkiloti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xavfsizlikka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tahdidlarni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lastRenderedPageBreak/>
        <w:t>bartaraf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etish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maqsadida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Xitoy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, Rossiya,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etilgan</w:t>
      </w:r>
      <w:proofErr w:type="spellEnd"/>
      <w:r w:rsidR="00DE5B9C" w:rsidRPr="00DE5B9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ShHTning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maqsadi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aʼzo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rtasida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aloqalarni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kengaytirish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investitsiyalarni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hamda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rivojlanish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loyihalarini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rag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batlantirishdan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iborat</w:t>
      </w:r>
      <w:proofErr w:type="spellEnd"/>
      <w:r w:rsidR="00815912" w:rsidRPr="00815912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Shanxay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tashkiloti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plab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kelishuvlari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investitsiya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loyihalarini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oshirishga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berdi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aʼzo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hajmining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sishiga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olib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keldi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Masalan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Xitoy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>
        <w:rPr>
          <w:rFonts w:ascii="Times New Roman" w:hAnsi="Times New Roman"/>
          <w:sz w:val="28"/>
          <w:szCs w:val="28"/>
          <w:lang w:val="en-US" w:eastAsia="en-US"/>
        </w:rPr>
        <w:t>oshdi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Xitoyning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2019-yilda 50 milliard </w:t>
      </w:r>
      <w:proofErr w:type="spellStart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27287">
        <w:rPr>
          <w:rFonts w:ascii="Times New Roman" w:hAnsi="Times New Roman"/>
          <w:sz w:val="28"/>
          <w:szCs w:val="28"/>
          <w:lang w:val="en-US" w:eastAsia="en-US"/>
        </w:rPr>
        <w:t>proqqa</w:t>
      </w:r>
      <w:proofErr w:type="spellEnd"/>
      <w:r w:rsidR="0052728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27287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527287" w:rsidRPr="00527287">
        <w:rPr>
          <w:rFonts w:ascii="Times New Roman" w:hAnsi="Times New Roman"/>
          <w:sz w:val="28"/>
          <w:szCs w:val="28"/>
          <w:lang w:val="en-US" w:eastAsia="en-US"/>
        </w:rPr>
        <w:t>.</w:t>
      </w:r>
      <w:r w:rsid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>
        <w:rPr>
          <w:rFonts w:ascii="Times New Roman" w:hAnsi="Times New Roman"/>
          <w:sz w:val="28"/>
          <w:szCs w:val="28"/>
          <w:lang w:val="en-US" w:eastAsia="en-US"/>
        </w:rPr>
        <w:t>ShHT</w:t>
      </w:r>
      <w:proofErr w:type="spellEnd"/>
      <w:r w:rsid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>
        <w:rPr>
          <w:rFonts w:ascii="Times New Roman" w:hAnsi="Times New Roman"/>
          <w:sz w:val="28"/>
          <w:szCs w:val="28"/>
          <w:lang w:val="en-US" w:eastAsia="en-US"/>
        </w:rPr>
        <w:t>q</w:t>
      </w:r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shma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loyihalar</w:t>
      </w:r>
      <w:r w:rsidR="00CF4F94">
        <w:rPr>
          <w:rFonts w:ascii="Times New Roman" w:hAnsi="Times New Roman"/>
          <w:sz w:val="28"/>
          <w:szCs w:val="28"/>
          <w:lang w:val="en-US" w:eastAsia="en-US"/>
        </w:rPr>
        <w:t>i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xususan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infratuzilma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energetika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sohalarida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integratsiyani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mustahkamladi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Xitoy-Qirg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iziston-O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temir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loyihasi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>
        <w:rPr>
          <w:rFonts w:ascii="Times New Roman" w:hAnsi="Times New Roman"/>
          <w:sz w:val="28"/>
          <w:szCs w:val="28"/>
          <w:lang w:val="en-US" w:eastAsia="en-US"/>
        </w:rPr>
        <w:t>yaqqol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misol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aloqa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aloqalarini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kengaytirishga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qaratilgan</w:t>
      </w:r>
      <w:r w:rsidR="00360C9A">
        <w:rPr>
          <w:rFonts w:ascii="Times New Roman" w:hAnsi="Times New Roman"/>
          <w:sz w:val="28"/>
          <w:szCs w:val="28"/>
          <w:lang w:val="en-US" w:eastAsia="en-US"/>
        </w:rPr>
        <w:t>dir</w:t>
      </w:r>
      <w:proofErr w:type="spellEnd"/>
      <w:r w:rsidR="00CF4F94" w:rsidRPr="00CF4F94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2</w:t>
      </w:r>
      <w:r w:rsidR="001528EC">
        <w:rPr>
          <w:rFonts w:ascii="Times New Roman" w:hAnsi="Times New Roman"/>
          <w:sz w:val="28"/>
          <w:szCs w:val="28"/>
          <w:lang w:val="en-US" w:eastAsia="en-US"/>
        </w:rPr>
        <w:t>3</w:t>
      </w:r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yildan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ortiq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>
        <w:rPr>
          <w:rFonts w:ascii="Times New Roman" w:hAnsi="Times New Roman"/>
          <w:sz w:val="28"/>
          <w:szCs w:val="28"/>
          <w:lang w:val="en-US" w:eastAsia="en-US"/>
        </w:rPr>
        <w:t>davr</w:t>
      </w:r>
      <w:proofErr w:type="spellEnd"/>
      <w:r w:rsid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>
        <w:rPr>
          <w:rFonts w:ascii="Times New Roman" w:hAnsi="Times New Roman"/>
          <w:sz w:val="28"/>
          <w:szCs w:val="28"/>
          <w:lang w:val="en-US" w:eastAsia="en-US"/>
        </w:rPr>
        <w:t>mobaynida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Sh</w:t>
      </w:r>
      <w:r w:rsidR="001528EC">
        <w:rPr>
          <w:rFonts w:ascii="Times New Roman" w:hAnsi="Times New Roman"/>
          <w:sz w:val="28"/>
          <w:szCs w:val="28"/>
          <w:lang w:val="en-US" w:eastAsia="en-US"/>
        </w:rPr>
        <w:t>anxay</w:t>
      </w:r>
      <w:proofErr w:type="spellEnd"/>
      <w:r w:rsid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H</w:t>
      </w:r>
      <w:r w:rsidR="001528EC">
        <w:rPr>
          <w:rFonts w:ascii="Times New Roman" w:hAnsi="Times New Roman"/>
          <w:sz w:val="28"/>
          <w:szCs w:val="28"/>
          <w:lang w:val="en-US" w:eastAsia="en-US"/>
        </w:rPr>
        <w:t>amkorlik</w:t>
      </w:r>
      <w:proofErr w:type="spellEnd"/>
      <w:r w:rsid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T</w:t>
      </w:r>
      <w:r w:rsidR="001528EC">
        <w:rPr>
          <w:rFonts w:ascii="Times New Roman" w:hAnsi="Times New Roman"/>
          <w:sz w:val="28"/>
          <w:szCs w:val="28"/>
          <w:lang w:val="en-US" w:eastAsia="en-US"/>
        </w:rPr>
        <w:t>ashkiloti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aʼzo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davlatlarning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ulkan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hududi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dunyo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aholisining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qariyb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44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foizini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jahon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yalpi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ichki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mahsulotining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rtdan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qismini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etadi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rt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yadroviy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davlatni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yirik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tashkilotga</w:t>
      </w:r>
      <w:proofErr w:type="spellEnd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birlashtiradi</w:t>
      </w:r>
      <w:proofErr w:type="spellEnd"/>
      <w:r w:rsidR="0058650C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8"/>
      </w:r>
      <w:r w:rsidR="001528EC" w:rsidRPr="001528E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CA6351">
        <w:rPr>
          <w:rFonts w:ascii="Times New Roman" w:hAnsi="Times New Roman"/>
          <w:sz w:val="28"/>
          <w:szCs w:val="28"/>
          <w:lang w:val="en-US" w:eastAsia="en-US"/>
        </w:rPr>
        <w:t>1.4-rasmdagi</w:t>
      </w:r>
      <w:r w:rsid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>
        <w:rPr>
          <w:rFonts w:ascii="Times New Roman" w:hAnsi="Times New Roman"/>
          <w:sz w:val="28"/>
          <w:szCs w:val="28"/>
          <w:lang w:val="en-US" w:eastAsia="en-US"/>
        </w:rPr>
        <w:t>grafikda</w:t>
      </w:r>
      <w:proofErr w:type="spellEnd"/>
      <w:r w:rsid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ShHTga</w:t>
      </w:r>
      <w:proofErr w:type="spellEnd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zo</w:t>
      </w:r>
      <w:proofErr w:type="spellEnd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>hajmining</w:t>
      </w:r>
      <w:proofErr w:type="spellEnd"/>
      <w:r w:rsidR="005E4D6B" w:rsidRP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4D6B">
        <w:rPr>
          <w:rFonts w:ascii="Times New Roman" w:hAnsi="Times New Roman"/>
          <w:sz w:val="28"/>
          <w:szCs w:val="28"/>
          <w:lang w:val="en-US" w:eastAsia="en-US"/>
        </w:rPr>
        <w:t>zgarish</w:t>
      </w:r>
      <w:proofErr w:type="spellEnd"/>
      <w:r w:rsid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>
        <w:rPr>
          <w:rFonts w:ascii="Times New Roman" w:hAnsi="Times New Roman"/>
          <w:sz w:val="28"/>
          <w:szCs w:val="28"/>
          <w:lang w:val="en-US" w:eastAsia="en-US"/>
        </w:rPr>
        <w:t>dinamikani</w:t>
      </w:r>
      <w:proofErr w:type="spellEnd"/>
      <w:r w:rsid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4D6B">
        <w:rPr>
          <w:rFonts w:ascii="Times New Roman" w:hAnsi="Times New Roman"/>
          <w:sz w:val="28"/>
          <w:szCs w:val="28"/>
          <w:lang w:val="en-US" w:eastAsia="en-US"/>
        </w:rPr>
        <w:t>rishimiz</w:t>
      </w:r>
      <w:proofErr w:type="spellEnd"/>
      <w:r w:rsidR="005E4D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4D6B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5E4D6B">
        <w:rPr>
          <w:rFonts w:ascii="Times New Roman" w:hAnsi="Times New Roman"/>
          <w:sz w:val="28"/>
          <w:szCs w:val="28"/>
          <w:lang w:val="en-US" w:eastAsia="en-US"/>
        </w:rPr>
        <w:t>.</w:t>
      </w:r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2011-yildagi 286.21 milliard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dollar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00F0F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savdodan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2015-yilga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kelib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oz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tushish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sodir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00F0F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. 2020-yil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pandemiyadan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avvalgi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holatda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00F0F">
        <w:rPr>
          <w:rFonts w:ascii="Times New Roman" w:hAnsi="Times New Roman"/>
          <w:sz w:val="28"/>
          <w:szCs w:val="28"/>
          <w:lang w:val="en-US" w:eastAsia="en-US"/>
        </w:rPr>
        <w:t>zolar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00F0F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yuqori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603 milliard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dollarida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00F0F">
        <w:rPr>
          <w:rFonts w:ascii="Times New Roman" w:hAnsi="Times New Roman"/>
          <w:sz w:val="28"/>
          <w:szCs w:val="28"/>
          <w:lang w:val="en-US" w:eastAsia="en-US"/>
        </w:rPr>
        <w:t>lganligini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00F0F">
        <w:rPr>
          <w:rFonts w:ascii="Times New Roman" w:hAnsi="Times New Roman"/>
          <w:sz w:val="28"/>
          <w:szCs w:val="28"/>
          <w:lang w:val="en-US" w:eastAsia="en-US"/>
        </w:rPr>
        <w:t>rishimiz</w:t>
      </w:r>
      <w:proofErr w:type="spellEnd"/>
      <w:r w:rsidR="00E00F0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00F0F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8F1C64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29"/>
      </w:r>
      <w:r w:rsidR="00B028F4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65B3B9A6" w14:textId="5FE199E8" w:rsidR="00F05983" w:rsidRPr="00F05983" w:rsidRDefault="005E4D6B" w:rsidP="00F05983">
      <w:pPr>
        <w:suppressAutoHyphens w:val="0"/>
        <w:spacing w:line="259" w:lineRule="auto"/>
        <w:ind w:firstLine="708"/>
        <w:jc w:val="center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08C5A33" wp14:editId="7C04B577">
            <wp:extent cx="5486400" cy="3200400"/>
            <wp:effectExtent l="0" t="0" r="0" b="0"/>
            <wp:docPr id="109388041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F05983" w:rsidRPr="00F05983">
        <w:rPr>
          <w:rFonts w:ascii="Times New Roman" w:hAnsi="Times New Roman"/>
          <w:b/>
          <w:bCs/>
          <w:sz w:val="28"/>
          <w:szCs w:val="28"/>
          <w:lang w:val="en-US" w:eastAsia="en-US"/>
        </w:rPr>
        <w:t>1.</w:t>
      </w:r>
      <w:r w:rsidR="009F2731">
        <w:rPr>
          <w:rFonts w:ascii="Times New Roman" w:hAnsi="Times New Roman"/>
          <w:b/>
          <w:bCs/>
          <w:sz w:val="28"/>
          <w:szCs w:val="28"/>
          <w:lang w:val="en-US" w:eastAsia="en-US"/>
        </w:rPr>
        <w:t>4</w:t>
      </w:r>
      <w:r w:rsidR="00F05983" w:rsidRPr="00F0598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-rasm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ShHTga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E970D6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zo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davlatlar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rtasidagi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savdo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aylanmasi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 xml:space="preserve"> (milliard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AQSh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dollarda</w:t>
      </w:r>
      <w:proofErr w:type="spellEnd"/>
      <w:r w:rsidR="00F05983" w:rsidRPr="00F05983">
        <w:rPr>
          <w:rFonts w:ascii="Times New Roman" w:hAnsi="Times New Roman"/>
          <w:b/>
          <w:bCs/>
          <w:sz w:val="28"/>
          <w:szCs w:val="28"/>
          <w:lang w:val="en-US"/>
        </w:rPr>
        <w:t>)</w:t>
      </w:r>
    </w:p>
    <w:p w14:paraId="7433D04F" w14:textId="3AE60F4A" w:rsidR="00F05983" w:rsidRDefault="00F05983" w:rsidP="00D40AFC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</w:p>
    <w:p w14:paraId="02629970" w14:textId="77777777" w:rsidR="007704BD" w:rsidRDefault="007704BD">
      <w:pPr>
        <w:suppressAutoHyphens w:val="0"/>
        <w:spacing w:line="259" w:lineRule="auto"/>
        <w:rPr>
          <w:rFonts w:ascii="Times New Roman" w:eastAsiaTheme="majorEastAsia" w:hAnsi="Times New Roman"/>
          <w:color w:val="2E74B5" w:themeColor="accent1" w:themeShade="BF"/>
          <w:sz w:val="28"/>
          <w:szCs w:val="28"/>
          <w:lang w:val="en-US" w:eastAsia="en-US"/>
        </w:rPr>
      </w:pPr>
    </w:p>
    <w:p w14:paraId="285F20C4" w14:textId="63FCF67F" w:rsidR="002C7111" w:rsidRDefault="00305D93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lang w:val="en-US" w:eastAsia="en-US"/>
        </w:rPr>
        <w:tab/>
      </w:r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2015-yilda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etilgan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Ye</w:t>
      </w:r>
      <w:r w:rsidR="002C7111">
        <w:rPr>
          <w:rFonts w:ascii="Times New Roman" w:hAnsi="Times New Roman"/>
          <w:sz w:val="28"/>
          <w:szCs w:val="28"/>
          <w:lang w:val="en-US" w:eastAsia="en-US"/>
        </w:rPr>
        <w:t>vroosiyo</w:t>
      </w:r>
      <w:proofErr w:type="spellEnd"/>
      <w:r w:rsid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I</w:t>
      </w:r>
      <w:r w:rsidR="002C7111">
        <w:rPr>
          <w:rFonts w:ascii="Times New Roman" w:hAnsi="Times New Roman"/>
          <w:sz w:val="28"/>
          <w:szCs w:val="28"/>
          <w:lang w:val="en-US" w:eastAsia="en-US"/>
        </w:rPr>
        <w:t>qtisodiy</w:t>
      </w:r>
      <w:proofErr w:type="spellEnd"/>
      <w:r w:rsid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I</w:t>
      </w:r>
      <w:r w:rsidR="002C7111">
        <w:rPr>
          <w:rFonts w:ascii="Times New Roman" w:hAnsi="Times New Roman"/>
          <w:sz w:val="28"/>
          <w:szCs w:val="28"/>
          <w:lang w:val="en-US" w:eastAsia="en-US"/>
        </w:rPr>
        <w:t>ttifoqi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hamkorlikning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bosqichi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unga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zo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rtasida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yagona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makon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yaratishga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qaratilgan</w:t>
      </w:r>
      <w:proofErr w:type="spellEnd"/>
      <w:r w:rsidR="002C7111" w:rsidRPr="002C7111">
        <w:rPr>
          <w:rFonts w:ascii="Times New Roman" w:hAnsi="Times New Roman"/>
          <w:sz w:val="28"/>
          <w:szCs w:val="28"/>
          <w:lang w:val="en-US" w:eastAsia="en-US"/>
        </w:rPr>
        <w:t>.</w:t>
      </w:r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davlatlaridan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566CE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566CE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ittifoqqa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566CE">
        <w:rPr>
          <w:rFonts w:ascii="Times New Roman" w:hAnsi="Times New Roman"/>
          <w:sz w:val="28"/>
          <w:szCs w:val="28"/>
          <w:lang w:val="en-US" w:eastAsia="en-US"/>
        </w:rPr>
        <w:t>zo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566CE">
        <w:rPr>
          <w:rFonts w:ascii="Times New Roman" w:hAnsi="Times New Roman"/>
          <w:sz w:val="28"/>
          <w:szCs w:val="28"/>
          <w:lang w:val="en-US" w:eastAsia="en-US"/>
        </w:rPr>
        <w:t>lishgan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hozirda</w:t>
      </w:r>
      <w:proofErr w:type="spellEnd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zo</w:t>
      </w:r>
      <w:proofErr w:type="spellEnd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emas</w:t>
      </w:r>
      <w:proofErr w:type="spellEnd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biroq</w:t>
      </w:r>
      <w:proofErr w:type="spellEnd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kuzatuvchi</w:t>
      </w:r>
      <w:proofErr w:type="spellEnd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 w:rsidRPr="00A566CE">
        <w:rPr>
          <w:rFonts w:ascii="Times New Roman" w:hAnsi="Times New Roman"/>
          <w:sz w:val="28"/>
          <w:szCs w:val="28"/>
          <w:lang w:val="en-US" w:eastAsia="en-US"/>
        </w:rPr>
        <w:t>maqomi</w:t>
      </w:r>
      <w:r w:rsidR="00A566CE">
        <w:rPr>
          <w:rFonts w:ascii="Times New Roman" w:hAnsi="Times New Roman"/>
          <w:sz w:val="28"/>
          <w:szCs w:val="28"/>
          <w:lang w:val="en-US" w:eastAsia="en-US"/>
        </w:rPr>
        <w:t>da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566CE">
        <w:rPr>
          <w:rFonts w:ascii="Times New Roman" w:hAnsi="Times New Roman"/>
          <w:sz w:val="28"/>
          <w:szCs w:val="28"/>
          <w:lang w:val="en-US" w:eastAsia="en-US"/>
        </w:rPr>
        <w:t>qolmoqda</w:t>
      </w:r>
      <w:proofErr w:type="spellEnd"/>
      <w:r w:rsidR="00A566CE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>
        <w:rPr>
          <w:rFonts w:ascii="Times New Roman" w:hAnsi="Times New Roman"/>
          <w:sz w:val="28"/>
          <w:szCs w:val="28"/>
          <w:lang w:val="en-US" w:eastAsia="en-US"/>
        </w:rPr>
        <w:t>Boshlanishida</w:t>
      </w:r>
      <w:proofErr w:type="spellEnd"/>
      <w:r w:rsid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YeOII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Rossiya,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Belarus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tuzilgan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keyinchalik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Armaniston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bozorni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yaratish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chuqurroq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integratsiyani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maqsadida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shil</w:t>
      </w:r>
      <w:r w:rsidR="00DC699C">
        <w:rPr>
          <w:rFonts w:ascii="Times New Roman" w:hAnsi="Times New Roman"/>
          <w:sz w:val="28"/>
          <w:szCs w:val="28"/>
          <w:lang w:val="en-US" w:eastAsia="en-US"/>
        </w:rPr>
        <w:t>ish</w:t>
      </w:r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gan</w:t>
      </w:r>
      <w:proofErr w:type="spellEnd"/>
      <w:r w:rsidR="00DC699C" w:rsidRPr="00DC699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Ittifoqning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maqsadi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tovarlar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xizmatlar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kapital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ishchi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kuchining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erkin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harakatlanishiga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berish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muvofiqlashtirilgan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siyosatni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oshirishdan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iborat</w:t>
      </w:r>
      <w:proofErr w:type="spellEnd"/>
      <w:r w:rsidR="00126CF6" w:rsidRPr="00126CF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YeOII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siqlarini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kamaytirdi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tartibga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solindi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mintaqalararo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investitsiyalarni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kuchaytirdi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YeOII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etilganidan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keyingi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dastlabki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uch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20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3680" w:rsidRPr="004E3680">
        <w:rPr>
          <w:rFonts w:ascii="Times New Roman" w:hAnsi="Times New Roman"/>
          <w:sz w:val="28"/>
          <w:szCs w:val="28"/>
          <w:lang w:val="en-US" w:eastAsia="en-US"/>
        </w:rPr>
        <w:t>sdi</w:t>
      </w:r>
      <w:proofErr w:type="spellEnd"/>
      <w:r w:rsid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4E3680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0"/>
      </w:r>
      <w:r w:rsidR="00E424B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YeOIIga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shilish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kengroq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bozorga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chiqish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zo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siqlarini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kamaytirish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xorijiy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investitsiyalarning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potentsial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oqimini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taklif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qilishi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YeOII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tarifiga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moslashishda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muammolarga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duch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kelishi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aʼzo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lmagan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savdoga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taʼsir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qil</w:t>
      </w:r>
      <w:r w:rsidR="00E424BC">
        <w:rPr>
          <w:rFonts w:ascii="Times New Roman" w:hAnsi="Times New Roman"/>
          <w:sz w:val="28"/>
          <w:szCs w:val="28"/>
          <w:lang w:val="en-US" w:eastAsia="en-US"/>
        </w:rPr>
        <w:t>adi</w:t>
      </w:r>
      <w:proofErr w:type="spellEnd"/>
      <w:r w:rsidR="00E424BC" w:rsidRPr="00E424B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CAREC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ShHT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dialog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rivojlantirgan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lsa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-da,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YeOIIga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aʼzolik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masalasi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strategik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qaror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qolmoqda</w:t>
      </w:r>
      <w:proofErr w:type="spellEnd"/>
      <w:r w:rsidR="002D06E7" w:rsidRPr="002D06E7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6C48D6B" w14:textId="77777777" w:rsidR="00CA41C0" w:rsidRPr="00CA41C0" w:rsidRDefault="00CA41C0" w:rsidP="00CA41C0">
      <w:pPr>
        <w:rPr>
          <w:rFonts w:ascii="Times New Roman" w:hAnsi="Times New Roman"/>
          <w:sz w:val="28"/>
          <w:szCs w:val="28"/>
          <w:lang w:val="en-US" w:eastAsia="en-US"/>
        </w:rPr>
      </w:pPr>
    </w:p>
    <w:p w14:paraId="789CECF5" w14:textId="7562B2BF" w:rsidR="00010A8D" w:rsidRDefault="00010A8D" w:rsidP="00010A8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4" w:name="_Toc167084500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1.3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zbekiston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va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Markaziy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Osiyo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davlatlari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hamkorligiga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sir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etuvchi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omillar</w:t>
      </w:r>
      <w:bookmarkEnd w:id="4"/>
      <w:proofErr w:type="spellEnd"/>
    </w:p>
    <w:p w14:paraId="6A057181" w14:textId="77777777" w:rsidR="000760AE" w:rsidRPr="000760AE" w:rsidRDefault="000760AE" w:rsidP="000760AE">
      <w:pPr>
        <w:rPr>
          <w:lang w:val="en-US" w:eastAsia="en-US"/>
        </w:rPr>
      </w:pPr>
    </w:p>
    <w:p w14:paraId="3092F61D" w14:textId="41DACEA8" w:rsidR="000760AE" w:rsidRDefault="000760AE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0760AE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Osiyoning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0760AE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hamkorli</w:t>
      </w:r>
      <w:r w:rsidR="00880788">
        <w:rPr>
          <w:rFonts w:ascii="Times New Roman" w:hAnsi="Times New Roman"/>
          <w:sz w:val="28"/>
          <w:szCs w:val="28"/>
          <w:lang w:val="en-US" w:eastAsia="en-US"/>
        </w:rPr>
        <w:t>giga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turli</w:t>
      </w:r>
      <w:proofErr w:type="spellEnd"/>
      <w:r w:rsidR="0088078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0788">
        <w:rPr>
          <w:rFonts w:ascii="Times New Roman" w:hAnsi="Times New Roman"/>
          <w:sz w:val="28"/>
          <w:szCs w:val="28"/>
          <w:lang w:val="en-US" w:eastAsia="en-US"/>
        </w:rPr>
        <w:t>murakkab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omillar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taʼsir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0760AE">
        <w:rPr>
          <w:rFonts w:ascii="Times New Roman" w:hAnsi="Times New Roman"/>
          <w:sz w:val="28"/>
          <w:szCs w:val="28"/>
          <w:lang w:val="en-US" w:eastAsia="en-US"/>
        </w:rPr>
        <w:t>rsatadi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omillarni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keng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0760AE">
        <w:rPr>
          <w:rFonts w:ascii="Times New Roman" w:hAnsi="Times New Roman"/>
          <w:sz w:val="28"/>
          <w:szCs w:val="28"/>
          <w:lang w:val="en-US" w:eastAsia="en-US"/>
        </w:rPr>
        <w:t>noda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hamkorlik</w:t>
      </w:r>
      <w:r w:rsidR="00950170">
        <w:rPr>
          <w:rFonts w:ascii="Times New Roman" w:hAnsi="Times New Roman"/>
          <w:sz w:val="28"/>
          <w:szCs w:val="28"/>
          <w:lang w:val="en-US" w:eastAsia="en-US"/>
        </w:rPr>
        <w:t>ka</w:t>
      </w:r>
      <w:proofErr w:type="spellEnd"/>
      <w:r w:rsidR="009501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50170">
        <w:rPr>
          <w:rFonts w:ascii="Times New Roman" w:hAnsi="Times New Roman"/>
          <w:sz w:val="28"/>
          <w:szCs w:val="28"/>
          <w:lang w:val="en-US" w:eastAsia="en-US"/>
        </w:rPr>
        <w:t>undovchi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motivlar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uni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50170">
        <w:rPr>
          <w:rFonts w:ascii="Times New Roman" w:hAnsi="Times New Roman"/>
          <w:sz w:val="28"/>
          <w:szCs w:val="28"/>
          <w:lang w:val="en-US" w:eastAsia="en-US"/>
        </w:rPr>
        <w:t>ortga</w:t>
      </w:r>
      <w:proofErr w:type="spellEnd"/>
      <w:r w:rsidR="009501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50170">
        <w:rPr>
          <w:rFonts w:ascii="Times New Roman" w:hAnsi="Times New Roman"/>
          <w:sz w:val="28"/>
          <w:szCs w:val="28"/>
          <w:lang w:val="en-US" w:eastAsia="en-US"/>
        </w:rPr>
        <w:t>suradigan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yoki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0760AE">
        <w:rPr>
          <w:rFonts w:ascii="Times New Roman" w:hAnsi="Times New Roman"/>
          <w:sz w:val="28"/>
          <w:szCs w:val="28"/>
          <w:lang w:val="en-US" w:eastAsia="en-US"/>
        </w:rPr>
        <w:t>sqinlik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qiladigan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muammolarga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ajratish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760AE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Pr="000760AE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753DCC52" w14:textId="30C135A1" w:rsidR="007419E5" w:rsidRPr="00FE5D97" w:rsidRDefault="007419E5" w:rsidP="00483972">
      <w:pPr>
        <w:suppressAutoHyphens w:val="0"/>
        <w:spacing w:line="240" w:lineRule="auto"/>
        <w:ind w:firstLine="708"/>
        <w:jc w:val="both"/>
        <w:rPr>
          <w:rFonts w:eastAsia="Times New Roman" w:cs="Calibri"/>
          <w:color w:val="000000"/>
          <w:lang w:val="en-US" w:eastAsia="en-US"/>
        </w:rPr>
      </w:pP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7419E5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7419E5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iqtisodiyotini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diversifikatsiya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qilishni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mintaqada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sarmoyaviy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aloqalarni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qishloq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7419E5">
        <w:rPr>
          <w:rFonts w:ascii="Times New Roman" w:hAnsi="Times New Roman"/>
          <w:sz w:val="28"/>
          <w:szCs w:val="28"/>
          <w:lang w:val="en-US" w:eastAsia="en-US"/>
        </w:rPr>
        <w:t>jaligi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tog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7419E5">
        <w:rPr>
          <w:rFonts w:ascii="Times New Roman" w:hAnsi="Times New Roman"/>
          <w:sz w:val="28"/>
          <w:szCs w:val="28"/>
          <w:lang w:val="en-US" w:eastAsia="en-US"/>
        </w:rPr>
        <w:t>-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kon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sanoati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an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7419E5">
        <w:rPr>
          <w:rFonts w:ascii="Times New Roman" w:hAnsi="Times New Roman"/>
          <w:sz w:val="28"/>
          <w:szCs w:val="28"/>
          <w:lang w:val="en-US" w:eastAsia="en-US"/>
        </w:rPr>
        <w:t>anaviy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tarmoqlarga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qaramlikni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kamaytirishni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maqsad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419E5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 w:rsidRPr="007419E5">
        <w:rPr>
          <w:rFonts w:ascii="Times New Roman" w:hAnsi="Times New Roman"/>
          <w:sz w:val="28"/>
          <w:szCs w:val="28"/>
          <w:lang w:val="en-US" w:eastAsia="en-US"/>
        </w:rPr>
        <w:t>.</w:t>
      </w:r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ikki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20054B">
        <w:rPr>
          <w:rFonts w:ascii="Times New Roman" w:hAnsi="Times New Roman"/>
          <w:sz w:val="28"/>
          <w:szCs w:val="28"/>
          <w:lang w:val="en-US" w:eastAsia="en-US"/>
        </w:rPr>
        <w:t xml:space="preserve">1.5-rasm </w:t>
      </w:r>
      <w:proofErr w:type="spellStart"/>
      <w:r w:rsidR="0020054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20054B">
        <w:rPr>
          <w:rFonts w:ascii="Times New Roman" w:hAnsi="Times New Roman"/>
          <w:sz w:val="28"/>
          <w:szCs w:val="28"/>
          <w:lang w:val="en-US" w:eastAsia="en-US"/>
        </w:rPr>
        <w:t xml:space="preserve"> 1.6-rasmdagi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grafik</w:t>
      </w:r>
      <w:r w:rsidR="0020054B">
        <w:rPr>
          <w:rFonts w:ascii="Times New Roman" w:hAnsi="Times New Roman"/>
          <w:sz w:val="28"/>
          <w:szCs w:val="28"/>
          <w:lang w:val="en-US" w:eastAsia="en-US"/>
        </w:rPr>
        <w:t>lar</w:t>
      </w:r>
      <w:r w:rsidR="00FE5D97">
        <w:rPr>
          <w:rFonts w:ascii="Times New Roman" w:hAnsi="Times New Roman"/>
          <w:sz w:val="28"/>
          <w:szCs w:val="28"/>
          <w:lang w:val="en-US" w:eastAsia="en-US"/>
        </w:rPr>
        <w:t>da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E5D97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Yalpi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ichki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mahsulotida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ulushni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egallab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kelayotgan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“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Qishloq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E5D97">
        <w:rPr>
          <w:rFonts w:ascii="Times New Roman" w:hAnsi="Times New Roman"/>
          <w:sz w:val="28"/>
          <w:szCs w:val="28"/>
          <w:lang w:val="en-US" w:eastAsia="en-US"/>
        </w:rPr>
        <w:t>rmon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baliq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E5D97">
        <w:rPr>
          <w:rFonts w:ascii="Times New Roman" w:hAnsi="Times New Roman"/>
          <w:sz w:val="28"/>
          <w:szCs w:val="28"/>
          <w:lang w:val="en-US" w:eastAsia="en-US"/>
        </w:rPr>
        <w:t>jaligi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>” (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grafik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="00FE5D9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E5D97">
        <w:rPr>
          <w:rFonts w:ascii="Times New Roman" w:hAnsi="Times New Roman"/>
          <w:sz w:val="28"/>
          <w:szCs w:val="28"/>
          <w:lang w:val="en-US" w:eastAsia="en-US"/>
        </w:rPr>
        <w:t xml:space="preserve"> “</w:t>
      </w:r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Tog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-</w:t>
      </w:r>
      <w:proofErr w:type="spellStart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kon</w:t>
      </w:r>
      <w:proofErr w:type="spellEnd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sаnoаti</w:t>
      </w:r>
      <w:proofErr w:type="spellEnd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vа</w:t>
      </w:r>
      <w:proofErr w:type="spellEnd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ochiq</w:t>
      </w:r>
      <w:proofErr w:type="spellEnd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konlаrni</w:t>
      </w:r>
      <w:proofErr w:type="spellEnd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 w:rsidRP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ishlаsh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” (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ikkinchi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grafik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) milliard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mdagi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sish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trendini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rish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mumkin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Qishloq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xo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jaligi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2010-yildan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beri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uzluksiz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sib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kelmoqda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2023-yilda</w:t>
      </w:r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24522.5 milliard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mga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yetdi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. T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og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-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kon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sanoati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esa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2019-yilgacha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sish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qayd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etib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2020-yilga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tishda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8703.7 milliard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mga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kamaygan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. Bunga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sabab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sifatida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pandemiya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davrida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qidiruv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va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qazish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ishlari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xtab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qolganligidir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. 2023-yilgi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raqam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esa</w:t>
      </w:r>
      <w:proofErr w:type="spellEnd"/>
      <w:r w:rsidR="009E40ED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34975.8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millard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mni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tashkil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lastRenderedPageBreak/>
        <w:t>etdi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.</w:t>
      </w:r>
      <w:r w:rsidR="00F33CD1">
        <w:rPr>
          <w:rStyle w:val="FootnoteReference"/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footnoteReference w:id="31"/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Ushbu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an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anaviy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iqtisodiyot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tarmoqlariga</w:t>
      </w:r>
      <w:proofErr w:type="spellEnd"/>
      <w:r w:rsidR="00FE5D97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qattiq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bog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lanib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qolmaslik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uchun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zbekiston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Markaziy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Osiyo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davlarlari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bilan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savdo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investitsiya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infratuzilma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va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boshqa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yo</w:t>
      </w:r>
      <w:r w:rsidR="00E970D6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’</w:t>
      </w:r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nalishlarda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hamkorlik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qilishga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kirishmoqda</w:t>
      </w:r>
      <w:proofErr w:type="spellEnd"/>
      <w:r w:rsidR="0003414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>.</w:t>
      </w:r>
    </w:p>
    <w:p w14:paraId="38C4AB8C" w14:textId="6DF6962E" w:rsidR="00F33CD1" w:rsidRDefault="00830939" w:rsidP="00A15611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C9BFE24" wp14:editId="7A656CFC">
            <wp:extent cx="5486400" cy="3200400"/>
            <wp:effectExtent l="0" t="0" r="0" b="0"/>
            <wp:docPr id="58907988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D6AE00" w14:textId="48561ED3" w:rsidR="002044B3" w:rsidRDefault="002044B3" w:rsidP="002044B3">
      <w:pPr>
        <w:suppressAutoHyphens w:val="0"/>
        <w:spacing w:line="259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1.</w:t>
      </w:r>
      <w:r w:rsidR="009F2731">
        <w:rPr>
          <w:rFonts w:ascii="Times New Roman" w:hAnsi="Times New Roman"/>
          <w:b/>
          <w:bCs/>
          <w:sz w:val="28"/>
          <w:szCs w:val="28"/>
          <w:lang w:val="en-US" w:eastAsia="en-US"/>
        </w:rPr>
        <w:t>5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-rasm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zbekistonning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2010-2023-yillar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oralig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ida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“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Qishloq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rmon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va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baliq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jaligi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”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sektori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YaIMdagi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ulushi</w:t>
      </w:r>
      <w:proofErr w:type="spellEnd"/>
      <w:r w:rsidR="003C34BD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3C34BD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="003C34BD">
        <w:rPr>
          <w:rFonts w:ascii="Times New Roman" w:hAnsi="Times New Roman"/>
          <w:b/>
          <w:bCs/>
          <w:sz w:val="28"/>
          <w:szCs w:val="28"/>
          <w:lang w:val="en-US" w:eastAsia="en-US"/>
        </w:rPr>
        <w:t>zgarishi</w:t>
      </w:r>
      <w:proofErr w:type="spellEnd"/>
    </w:p>
    <w:p w14:paraId="198F18AB" w14:textId="77777777" w:rsidR="00EA760A" w:rsidRPr="002044B3" w:rsidRDefault="00EA760A" w:rsidP="002044B3">
      <w:pPr>
        <w:suppressAutoHyphens w:val="0"/>
        <w:spacing w:line="259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262C5AB2" w14:textId="5694A64D" w:rsidR="00830939" w:rsidRDefault="00830939" w:rsidP="000760AE">
      <w:pPr>
        <w:suppressAutoHyphens w:val="0"/>
        <w:spacing w:line="259" w:lineRule="auto"/>
        <w:ind w:firstLine="708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FBCC1C6" wp14:editId="42FCC430">
            <wp:extent cx="5486400" cy="3200400"/>
            <wp:effectExtent l="0" t="0" r="0" b="0"/>
            <wp:docPr id="886655467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2DDA31" w14:textId="49860D92" w:rsidR="00A87A57" w:rsidRDefault="002044B3" w:rsidP="00A87A57">
      <w:pPr>
        <w:suppressAutoHyphens w:val="0"/>
        <w:spacing w:line="259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1.</w:t>
      </w:r>
      <w:r w:rsidR="009F2731">
        <w:rPr>
          <w:rFonts w:ascii="Times New Roman" w:hAnsi="Times New Roman"/>
          <w:b/>
          <w:bCs/>
          <w:sz w:val="28"/>
          <w:szCs w:val="28"/>
          <w:lang w:val="en-US" w:eastAsia="en-US"/>
        </w:rPr>
        <w:t>6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-rasm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zbekistonning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2010-2023-yillar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oralig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ida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“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Tog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-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kon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sanoati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ochiq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konlarni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ishlash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”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sektori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YaIMdagi</w:t>
      </w:r>
      <w:proofErr w:type="spellEnd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44B3">
        <w:rPr>
          <w:rFonts w:ascii="Times New Roman" w:hAnsi="Times New Roman"/>
          <w:b/>
          <w:bCs/>
          <w:sz w:val="28"/>
          <w:szCs w:val="28"/>
          <w:lang w:val="en-US" w:eastAsia="en-US"/>
        </w:rPr>
        <w:t>ulushi</w:t>
      </w:r>
      <w:proofErr w:type="spellEnd"/>
      <w:r w:rsidR="00D76B9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D76B9B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="00D76B9B">
        <w:rPr>
          <w:rFonts w:ascii="Times New Roman" w:hAnsi="Times New Roman"/>
          <w:b/>
          <w:bCs/>
          <w:sz w:val="28"/>
          <w:szCs w:val="28"/>
          <w:lang w:val="en-US" w:eastAsia="en-US"/>
        </w:rPr>
        <w:t>zgarishi</w:t>
      </w:r>
      <w:proofErr w:type="spellEnd"/>
    </w:p>
    <w:p w14:paraId="557868EC" w14:textId="1AEDE07C" w:rsidR="00632D69" w:rsidRDefault="00CC1D36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lastRenderedPageBreak/>
        <w:t>Boshqa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tomondan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mintaqadagi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masalalari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hamkorligiga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sirini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rsatmoqda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2023-yil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yanvar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oyidagi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zbekistonda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sodir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inqirozi</w:t>
      </w:r>
      <w:proofErr w:type="spellEnd"/>
      <w:r w:rsidR="00273B43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2"/>
      </w:r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uning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istonga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sirini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rsatishi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sababli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plab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xizmat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rsatish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sektoridagilar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Zarar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rishdi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navbatida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26D5F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qilishlariga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kuchli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motiv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omil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xizmat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qilmoqda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xavfsizligi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strategik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masala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darajasiga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552AA">
        <w:rPr>
          <w:rFonts w:ascii="Times New Roman" w:hAnsi="Times New Roman"/>
          <w:sz w:val="28"/>
          <w:szCs w:val="28"/>
          <w:lang w:val="en-US" w:eastAsia="en-US"/>
        </w:rPr>
        <w:t>tarildi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qayta-tiklanuvchi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tabiatga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kamroq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zarar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yetkazuvchi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eko-loyihalar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ustdia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ishlash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yangi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bosqichga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olib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552AA">
        <w:rPr>
          <w:rFonts w:ascii="Times New Roman" w:hAnsi="Times New Roman"/>
          <w:sz w:val="28"/>
          <w:szCs w:val="28"/>
          <w:lang w:val="en-US" w:eastAsia="en-US"/>
        </w:rPr>
        <w:t>chiqadi</w:t>
      </w:r>
      <w:proofErr w:type="spellEnd"/>
      <w:r w:rsidR="005552AA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mahsulotlari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navbatda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tabiiy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gaz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mirning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eksportchisi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miqdorda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tasdiqlangan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zahiralarga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Qazib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olinadigan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yoqilg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ining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pligidan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tashqari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dunyodagi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uran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zahiralarining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taxminan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20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foiziga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quyosh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energiyasini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salohiyati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3,500,000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</w:t>
      </w:r>
      <w:r w:rsidR="00EC756D">
        <w:rPr>
          <w:rFonts w:ascii="Times New Roman" w:hAnsi="Times New Roman"/>
          <w:sz w:val="28"/>
          <w:szCs w:val="28"/>
          <w:lang w:val="en-US" w:eastAsia="en-US"/>
        </w:rPr>
        <w:t>W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baholanadi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istonda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energiyaga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tishning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maqsadlari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energiyasi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milliy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ehtiyojlarni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qondiradigan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energetika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sohasiga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taalluqlidir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ular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hukmron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mavjud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issiqlik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stansiyalarini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takomillashtirishni</w:t>
      </w:r>
      <w:proofErr w:type="spellEnd"/>
      <w:r w:rsidR="00EC756D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3"/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shuningdek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toza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mir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texnologiyalariga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tishni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nazarda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tutadi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. Erkin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bozor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spot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bozorni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yaratish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davom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etmoqda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Tadqiqotlar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shuni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rsatadiki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,</w:t>
      </w:r>
      <w:r w:rsidR="000522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istonda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100%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qayta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tiklanadigan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tizimini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joriy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etish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texnik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jihatdan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C319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C31933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4"/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jihatdan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foydalidir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lekin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avvalambor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siyosiy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iroda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xorijiy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investorlar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liq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ochiqlik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rinishidagi</w:t>
      </w:r>
      <w:proofErr w:type="spellEnd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 xml:space="preserve"> old </w:t>
      </w:r>
      <w:proofErr w:type="spellStart"/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shartlar</w:t>
      </w:r>
      <w:r w:rsidR="0005224B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="000522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5224B">
        <w:rPr>
          <w:rFonts w:ascii="Times New Roman" w:hAnsi="Times New Roman"/>
          <w:sz w:val="28"/>
          <w:szCs w:val="28"/>
          <w:lang w:val="en-US" w:eastAsia="en-US"/>
        </w:rPr>
        <w:t>bajarish</w:t>
      </w:r>
      <w:proofErr w:type="spellEnd"/>
      <w:r w:rsidR="000522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5224B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="000522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5224B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5224B">
        <w:rPr>
          <w:rFonts w:ascii="Times New Roman" w:hAnsi="Times New Roman"/>
          <w:sz w:val="28"/>
          <w:szCs w:val="28"/>
          <w:lang w:val="en-US" w:eastAsia="en-US"/>
        </w:rPr>
        <w:t>ladi</w:t>
      </w:r>
      <w:proofErr w:type="spellEnd"/>
      <w:r w:rsidR="009114E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8E1F80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5"/>
      </w:r>
      <w:r w:rsidR="001269CC" w:rsidRPr="001269C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C3FAA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C3FAA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bunday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loyihalarni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birgalikda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bajarishlari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C3FAA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hamkorlikning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yuqori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cho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C3FAA">
        <w:rPr>
          <w:rFonts w:ascii="Times New Roman" w:hAnsi="Times New Roman"/>
          <w:sz w:val="28"/>
          <w:szCs w:val="28"/>
          <w:lang w:val="en-US" w:eastAsia="en-US"/>
        </w:rPr>
        <w:t>qqisiga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erishganliklarida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sodir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C3FAA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C3FAA">
        <w:rPr>
          <w:rFonts w:ascii="Times New Roman" w:hAnsi="Times New Roman"/>
          <w:sz w:val="28"/>
          <w:szCs w:val="28"/>
          <w:lang w:val="en-US" w:eastAsia="en-US"/>
        </w:rPr>
        <w:t>ladi</w:t>
      </w:r>
      <w:proofErr w:type="spellEnd"/>
      <w:r w:rsidR="000C3FAA">
        <w:rPr>
          <w:rFonts w:ascii="Times New Roman" w:hAnsi="Times New Roman"/>
          <w:sz w:val="28"/>
          <w:szCs w:val="28"/>
          <w:lang w:val="en-US" w:eastAsia="en-US"/>
        </w:rPr>
        <w:t>.</w:t>
      </w:r>
      <w:r w:rsid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istonni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lovchi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tizimining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qayta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tiklanishi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(Osiyo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taraqqiyot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35 million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dollari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miqdorida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moliyalashtiriladi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)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mintaqada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taʼminot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xavfsizligini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oshirishga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qaratilgan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sarmoya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sifatida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ajralib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turadi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. Bu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loyiha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Tojikistonning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energiyasini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qiluvchi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mamlakatlarini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laydi</w:t>
      </w:r>
      <w:proofErr w:type="spellEnd"/>
      <w:r w:rsidR="00F06E05">
        <w:rPr>
          <w:rFonts w:ascii="Times New Roman" w:hAnsi="Times New Roman"/>
          <w:sz w:val="28"/>
          <w:szCs w:val="28"/>
          <w:lang w:val="en-US" w:eastAsia="en-US"/>
        </w:rPr>
        <w:t>. S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hu tariqa,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ayniqsa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qishda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quvvati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taqchilligiga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duchor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l</w:t>
      </w:r>
      <w:r w:rsidR="00F06E05">
        <w:rPr>
          <w:rFonts w:ascii="Times New Roman" w:hAnsi="Times New Roman"/>
          <w:sz w:val="28"/>
          <w:szCs w:val="28"/>
          <w:lang w:val="en-US" w:eastAsia="en-US"/>
        </w:rPr>
        <w:t>adi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gan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hududlarni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qamrab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olgan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qishloq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joylarda</w:t>
      </w:r>
      <w:r w:rsidR="00F06E05">
        <w:rPr>
          <w:rFonts w:ascii="Times New Roman" w:hAnsi="Times New Roman"/>
          <w:sz w:val="28"/>
          <w:szCs w:val="28"/>
          <w:lang w:val="en-US" w:eastAsia="en-US"/>
        </w:rPr>
        <w:t>gi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isteʼmolchilarni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taʼminlash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yaxshila</w:t>
      </w:r>
      <w:r w:rsidR="00F06E05">
        <w:rPr>
          <w:rFonts w:ascii="Times New Roman" w:hAnsi="Times New Roman"/>
          <w:sz w:val="28"/>
          <w:szCs w:val="28"/>
          <w:lang w:val="en-US" w:eastAsia="en-US"/>
        </w:rPr>
        <w:t>na</w:t>
      </w:r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di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Loyiha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2023-yil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oxirigacha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ishga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tushirilishi</w:t>
      </w:r>
      <w:proofErr w:type="spellEnd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6E05" w:rsidRPr="00F06E05">
        <w:rPr>
          <w:rFonts w:ascii="Times New Roman" w:hAnsi="Times New Roman"/>
          <w:sz w:val="28"/>
          <w:szCs w:val="28"/>
          <w:lang w:val="en-US" w:eastAsia="en-US"/>
        </w:rPr>
        <w:t>kutilmoqda</w:t>
      </w:r>
      <w:proofErr w:type="spellEnd"/>
      <w:r w:rsidR="00C83630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6"/>
      </w:r>
      <w:r w:rsidR="00C83630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5C6CAB14" w14:textId="77777777" w:rsidR="00937911" w:rsidRDefault="00002CB0" w:rsidP="00937911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lastRenderedPageBreak/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bitimlari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>
        <w:rPr>
          <w:sz w:val="28"/>
          <w:szCs w:val="28"/>
        </w:rPr>
        <w:t>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>
        <w:rPr>
          <w:sz w:val="28"/>
          <w:szCs w:val="28"/>
        </w:rPr>
        <w:t>avdo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E970D6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imzolashi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2A607812" w14:textId="77777777" w:rsidR="00937911" w:rsidRDefault="00937911" w:rsidP="00937911">
      <w:pPr>
        <w:pStyle w:val="NormalWeb"/>
        <w:ind w:firstLine="708"/>
        <w:jc w:val="center"/>
        <w:rPr>
          <w:b/>
          <w:bCs/>
          <w:sz w:val="28"/>
          <w:szCs w:val="28"/>
        </w:rPr>
      </w:pPr>
    </w:p>
    <w:p w14:paraId="3FE8E813" w14:textId="77777777" w:rsidR="00937911" w:rsidRDefault="00937911" w:rsidP="00937911">
      <w:pPr>
        <w:pStyle w:val="NormalWeb"/>
        <w:ind w:firstLine="708"/>
        <w:jc w:val="center"/>
        <w:rPr>
          <w:b/>
          <w:bCs/>
          <w:sz w:val="28"/>
          <w:szCs w:val="28"/>
        </w:rPr>
      </w:pPr>
    </w:p>
    <w:p w14:paraId="7A613FDE" w14:textId="77777777" w:rsidR="00937911" w:rsidRDefault="00937911" w:rsidP="00937911">
      <w:pPr>
        <w:pStyle w:val="NormalWeb"/>
        <w:ind w:firstLine="708"/>
        <w:jc w:val="center"/>
        <w:rPr>
          <w:b/>
          <w:bCs/>
          <w:sz w:val="28"/>
          <w:szCs w:val="28"/>
        </w:rPr>
      </w:pPr>
    </w:p>
    <w:p w14:paraId="3D225A3C" w14:textId="77777777" w:rsidR="00937911" w:rsidRDefault="00937911" w:rsidP="00937911">
      <w:pPr>
        <w:pStyle w:val="NormalWeb"/>
        <w:ind w:firstLine="708"/>
        <w:jc w:val="center"/>
        <w:rPr>
          <w:b/>
          <w:bCs/>
          <w:sz w:val="28"/>
          <w:szCs w:val="28"/>
        </w:rPr>
      </w:pPr>
    </w:p>
    <w:p w14:paraId="312CD21D" w14:textId="77777777" w:rsidR="00937911" w:rsidRDefault="00937911" w:rsidP="00937911">
      <w:pPr>
        <w:pStyle w:val="NormalWeb"/>
        <w:ind w:firstLine="708"/>
        <w:jc w:val="center"/>
        <w:rPr>
          <w:b/>
          <w:bCs/>
          <w:sz w:val="28"/>
          <w:szCs w:val="28"/>
        </w:rPr>
      </w:pPr>
    </w:p>
    <w:p w14:paraId="5DE1CD7A" w14:textId="77777777" w:rsidR="00937911" w:rsidRDefault="00937911" w:rsidP="00937911">
      <w:pPr>
        <w:pStyle w:val="NormalWeb"/>
        <w:ind w:firstLine="708"/>
        <w:jc w:val="center"/>
        <w:rPr>
          <w:b/>
          <w:bCs/>
          <w:sz w:val="28"/>
          <w:szCs w:val="28"/>
        </w:rPr>
      </w:pPr>
    </w:p>
    <w:p w14:paraId="76445532" w14:textId="77777777" w:rsidR="00937911" w:rsidRDefault="00937911" w:rsidP="00937911">
      <w:pPr>
        <w:pStyle w:val="NormalWeb"/>
        <w:ind w:firstLine="708"/>
        <w:jc w:val="center"/>
        <w:rPr>
          <w:b/>
          <w:bCs/>
          <w:sz w:val="28"/>
          <w:szCs w:val="28"/>
        </w:rPr>
      </w:pPr>
    </w:p>
    <w:p w14:paraId="0293F57B" w14:textId="3A94B72F" w:rsidR="00C7675D" w:rsidRDefault="00C7675D" w:rsidP="00937911">
      <w:pPr>
        <w:pStyle w:val="NormalWeb"/>
        <w:ind w:firstLine="708"/>
        <w:jc w:val="center"/>
        <w:rPr>
          <w:sz w:val="28"/>
          <w:szCs w:val="28"/>
        </w:rPr>
      </w:pPr>
      <w:r w:rsidRPr="00435EC6">
        <w:rPr>
          <w:b/>
          <w:bCs/>
          <w:sz w:val="28"/>
          <w:szCs w:val="28"/>
        </w:rPr>
        <w:t xml:space="preserve">1.2-jadval </w:t>
      </w:r>
      <w:proofErr w:type="spellStart"/>
      <w:r w:rsidRPr="00435EC6">
        <w:rPr>
          <w:b/>
          <w:bCs/>
          <w:sz w:val="28"/>
          <w:szCs w:val="28"/>
        </w:rPr>
        <w:t>Markaziy</w:t>
      </w:r>
      <w:proofErr w:type="spellEnd"/>
      <w:r w:rsidRPr="00435EC6">
        <w:rPr>
          <w:b/>
          <w:bCs/>
          <w:sz w:val="28"/>
          <w:szCs w:val="28"/>
        </w:rPr>
        <w:t xml:space="preserve"> Osiyo </w:t>
      </w:r>
      <w:proofErr w:type="spellStart"/>
      <w:r w:rsidRPr="00435EC6">
        <w:rPr>
          <w:b/>
          <w:bCs/>
          <w:sz w:val="28"/>
          <w:szCs w:val="28"/>
        </w:rPr>
        <w:t>davlatlarining</w:t>
      </w:r>
      <w:proofErr w:type="spellEnd"/>
      <w:r w:rsidRPr="00435EC6">
        <w:rPr>
          <w:b/>
          <w:bCs/>
          <w:sz w:val="28"/>
          <w:szCs w:val="28"/>
        </w:rPr>
        <w:t xml:space="preserve"> </w:t>
      </w:r>
      <w:proofErr w:type="spellStart"/>
      <w:r w:rsidRPr="00435EC6">
        <w:rPr>
          <w:b/>
          <w:bCs/>
          <w:sz w:val="28"/>
          <w:szCs w:val="28"/>
        </w:rPr>
        <w:t>energiya</w:t>
      </w:r>
      <w:proofErr w:type="spellEnd"/>
      <w:r w:rsidRPr="00435EC6">
        <w:rPr>
          <w:b/>
          <w:bCs/>
          <w:sz w:val="28"/>
          <w:szCs w:val="28"/>
        </w:rPr>
        <w:t xml:space="preserve"> </w:t>
      </w:r>
      <w:proofErr w:type="spellStart"/>
      <w:r w:rsidRPr="00435EC6">
        <w:rPr>
          <w:b/>
          <w:bCs/>
          <w:sz w:val="28"/>
          <w:szCs w:val="28"/>
        </w:rPr>
        <w:t>resurslari</w:t>
      </w:r>
      <w:proofErr w:type="spellEnd"/>
      <w:r w:rsidRPr="00435EC6">
        <w:rPr>
          <w:b/>
          <w:bCs/>
          <w:sz w:val="28"/>
          <w:szCs w:val="28"/>
        </w:rPr>
        <w:t xml:space="preserve"> </w:t>
      </w:r>
      <w:proofErr w:type="spellStart"/>
      <w:r w:rsidRPr="00435EC6">
        <w:rPr>
          <w:b/>
          <w:bCs/>
          <w:sz w:val="28"/>
          <w:szCs w:val="28"/>
        </w:rPr>
        <w:t>zahiralari</w:t>
      </w:r>
      <w:proofErr w:type="spellEnd"/>
    </w:p>
    <w:tbl>
      <w:tblPr>
        <w:tblStyle w:val="GridTable5Dark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1571"/>
        <w:gridCol w:w="1571"/>
        <w:gridCol w:w="1479"/>
        <w:gridCol w:w="1820"/>
        <w:gridCol w:w="1578"/>
      </w:tblGrid>
      <w:tr w:rsidR="009C20FF" w14:paraId="5F44AD7B" w14:textId="77777777" w:rsidTr="009C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14:paraId="5D658EB2" w14:textId="77777777" w:rsidR="00605487" w:rsidRDefault="00605487" w:rsidP="009C20F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95" w:type="dxa"/>
            <w:vAlign w:val="center"/>
          </w:tcPr>
          <w:p w14:paraId="1C203C80" w14:textId="55C64A2D" w:rsidR="00605487" w:rsidRPr="009C20FF" w:rsidRDefault="00605487" w:rsidP="009C20FF">
            <w:pPr>
              <w:suppressAutoHyphens w:val="0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Qozog</w:t>
            </w:r>
            <w:r w:rsidR="00E970D6">
              <w:rPr>
                <w:rFonts w:ascii="Times New Roman" w:hAnsi="Times New Roman"/>
                <w:sz w:val="26"/>
                <w:szCs w:val="26"/>
                <w:lang w:val="en-US" w:eastAsia="en-US"/>
              </w:rPr>
              <w:t>’</w:t>
            </w:r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iston</w:t>
            </w:r>
            <w:proofErr w:type="spellEnd"/>
          </w:p>
        </w:tc>
        <w:tc>
          <w:tcPr>
            <w:tcW w:w="1595" w:type="dxa"/>
            <w:vAlign w:val="center"/>
          </w:tcPr>
          <w:p w14:paraId="1BBDBB51" w14:textId="4DE90B8A" w:rsidR="00605487" w:rsidRPr="009C20FF" w:rsidRDefault="00605487" w:rsidP="009C20FF">
            <w:pPr>
              <w:suppressAutoHyphens w:val="0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Qirg</w:t>
            </w:r>
            <w:r w:rsidR="00E970D6">
              <w:rPr>
                <w:rFonts w:ascii="Times New Roman" w:hAnsi="Times New Roman"/>
                <w:sz w:val="26"/>
                <w:szCs w:val="26"/>
                <w:lang w:val="en-US" w:eastAsia="en-US"/>
              </w:rPr>
              <w:t>’</w:t>
            </w:r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iziston</w:t>
            </w:r>
            <w:proofErr w:type="spellEnd"/>
          </w:p>
        </w:tc>
        <w:tc>
          <w:tcPr>
            <w:tcW w:w="1595" w:type="dxa"/>
            <w:vAlign w:val="center"/>
          </w:tcPr>
          <w:p w14:paraId="58C7CA79" w14:textId="644A96CD" w:rsidR="00605487" w:rsidRPr="009C20FF" w:rsidRDefault="00605487" w:rsidP="009C20FF">
            <w:pPr>
              <w:suppressAutoHyphens w:val="0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Tojikiston</w:t>
            </w:r>
            <w:proofErr w:type="spellEnd"/>
          </w:p>
        </w:tc>
        <w:tc>
          <w:tcPr>
            <w:tcW w:w="1595" w:type="dxa"/>
            <w:vAlign w:val="center"/>
          </w:tcPr>
          <w:p w14:paraId="03AF58B4" w14:textId="0E6FBC7E" w:rsidR="00605487" w:rsidRPr="009C20FF" w:rsidRDefault="00605487" w:rsidP="009C20FF">
            <w:pPr>
              <w:suppressAutoHyphens w:val="0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Turkmaniston</w:t>
            </w:r>
            <w:proofErr w:type="spellEnd"/>
          </w:p>
        </w:tc>
        <w:tc>
          <w:tcPr>
            <w:tcW w:w="1595" w:type="dxa"/>
            <w:vAlign w:val="center"/>
          </w:tcPr>
          <w:p w14:paraId="78EAB592" w14:textId="5EBC4D8A" w:rsidR="00605487" w:rsidRPr="009C20FF" w:rsidRDefault="00605487" w:rsidP="009C20FF">
            <w:pPr>
              <w:suppressAutoHyphens w:val="0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O</w:t>
            </w:r>
            <w:r w:rsidR="00E970D6">
              <w:rPr>
                <w:rFonts w:ascii="Times New Roman" w:hAnsi="Times New Roman"/>
                <w:sz w:val="26"/>
                <w:szCs w:val="26"/>
                <w:lang w:val="en-US" w:eastAsia="en-US"/>
              </w:rPr>
              <w:t>’</w:t>
            </w:r>
            <w:r w:rsidRPr="009C20FF">
              <w:rPr>
                <w:rFonts w:ascii="Times New Roman" w:hAnsi="Times New Roman"/>
                <w:sz w:val="26"/>
                <w:szCs w:val="26"/>
                <w:lang w:val="en-US" w:eastAsia="en-US"/>
              </w:rPr>
              <w:t>zbekiston</w:t>
            </w:r>
            <w:proofErr w:type="spellEnd"/>
          </w:p>
        </w:tc>
      </w:tr>
      <w:tr w:rsidR="00605487" w14:paraId="5BE6B11C" w14:textId="77777777" w:rsidTr="009C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left w:val="none" w:sz="0" w:space="0" w:color="auto"/>
            </w:tcBorders>
            <w:vAlign w:val="center"/>
          </w:tcPr>
          <w:p w14:paraId="68C022DF" w14:textId="4EEFB5FB" w:rsidR="00605487" w:rsidRPr="009C20FF" w:rsidRDefault="00605487" w:rsidP="009C20F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Ko</w:t>
            </w:r>
            <w:r w:rsidR="00E970D6">
              <w:rPr>
                <w:rFonts w:ascii="Times New Roman" w:hAnsi="Times New Roman"/>
                <w:sz w:val="28"/>
                <w:szCs w:val="28"/>
                <w:lang w:val="en-US" w:eastAsia="en-US"/>
              </w:rPr>
              <w:t>’</w:t>
            </w:r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mir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(</w:t>
            </w: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mlrd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tonna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1595" w:type="dxa"/>
            <w:vAlign w:val="center"/>
          </w:tcPr>
          <w:p w14:paraId="2E06A106" w14:textId="6F2FD06D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31.3</w:t>
            </w:r>
          </w:p>
        </w:tc>
        <w:tc>
          <w:tcPr>
            <w:tcW w:w="1595" w:type="dxa"/>
            <w:vAlign w:val="center"/>
          </w:tcPr>
          <w:p w14:paraId="4F5C3F1E" w14:textId="327C2F21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0.9</w:t>
            </w:r>
          </w:p>
        </w:tc>
        <w:tc>
          <w:tcPr>
            <w:tcW w:w="1595" w:type="dxa"/>
            <w:vAlign w:val="center"/>
          </w:tcPr>
          <w:p w14:paraId="20EE36DF" w14:textId="0ABC697A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3.6</w:t>
            </w:r>
          </w:p>
        </w:tc>
        <w:tc>
          <w:tcPr>
            <w:tcW w:w="1595" w:type="dxa"/>
            <w:vAlign w:val="center"/>
          </w:tcPr>
          <w:p w14:paraId="6DBBBBBC" w14:textId="79271A33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595" w:type="dxa"/>
            <w:vAlign w:val="center"/>
          </w:tcPr>
          <w:p w14:paraId="561E1A60" w14:textId="3B7E6D8F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3.3</w:t>
            </w:r>
          </w:p>
        </w:tc>
      </w:tr>
      <w:tr w:rsidR="009C20FF" w14:paraId="5EAD9564" w14:textId="77777777" w:rsidTr="009C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14:paraId="3C257004" w14:textId="2F425677" w:rsidR="00605487" w:rsidRPr="009C20FF" w:rsidRDefault="00605487" w:rsidP="009C20F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Tabiiy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gaz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(</w:t>
            </w: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trln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. m</w:t>
            </w:r>
            <w:r w:rsidRPr="009C20FF">
              <w:rPr>
                <w:rFonts w:ascii="Times New Roman" w:hAnsi="Times New Roman"/>
                <w:sz w:val="28"/>
                <w:szCs w:val="28"/>
                <w:vertAlign w:val="superscript"/>
                <w:lang w:val="en-US" w:eastAsia="en-US"/>
              </w:rPr>
              <w:t>3</w:t>
            </w:r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1595" w:type="dxa"/>
            <w:vAlign w:val="center"/>
          </w:tcPr>
          <w:p w14:paraId="03471210" w14:textId="26B2ED98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2.4</w:t>
            </w:r>
          </w:p>
        </w:tc>
        <w:tc>
          <w:tcPr>
            <w:tcW w:w="1595" w:type="dxa"/>
            <w:vAlign w:val="center"/>
          </w:tcPr>
          <w:p w14:paraId="588CA3A9" w14:textId="504E99F0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0.006</w:t>
            </w:r>
          </w:p>
        </w:tc>
        <w:tc>
          <w:tcPr>
            <w:tcW w:w="1595" w:type="dxa"/>
            <w:vAlign w:val="center"/>
          </w:tcPr>
          <w:p w14:paraId="266F7EEA" w14:textId="1D90A5F6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0.006</w:t>
            </w:r>
          </w:p>
        </w:tc>
        <w:tc>
          <w:tcPr>
            <w:tcW w:w="1595" w:type="dxa"/>
            <w:vAlign w:val="center"/>
          </w:tcPr>
          <w:p w14:paraId="1E648C6F" w14:textId="4DB9CFE1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7.5</w:t>
            </w:r>
          </w:p>
        </w:tc>
        <w:tc>
          <w:tcPr>
            <w:tcW w:w="1595" w:type="dxa"/>
            <w:vAlign w:val="center"/>
          </w:tcPr>
          <w:p w14:paraId="126C455C" w14:textId="463BE819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1.8</w:t>
            </w:r>
          </w:p>
        </w:tc>
      </w:tr>
      <w:tr w:rsidR="00605487" w14:paraId="48165795" w14:textId="77777777" w:rsidTr="009C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left w:val="none" w:sz="0" w:space="0" w:color="auto"/>
            </w:tcBorders>
            <w:vAlign w:val="center"/>
          </w:tcPr>
          <w:p w14:paraId="4448F54B" w14:textId="41AB9E3F" w:rsidR="00605487" w:rsidRPr="009C20FF" w:rsidRDefault="00605487" w:rsidP="009C20F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Neft (</w:t>
            </w: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mlrd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barrel)</w:t>
            </w:r>
          </w:p>
        </w:tc>
        <w:tc>
          <w:tcPr>
            <w:tcW w:w="1595" w:type="dxa"/>
            <w:vAlign w:val="center"/>
          </w:tcPr>
          <w:p w14:paraId="3DF72187" w14:textId="5C8EC11F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1595" w:type="dxa"/>
            <w:vAlign w:val="center"/>
          </w:tcPr>
          <w:p w14:paraId="4CCE055E" w14:textId="08856D7C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0.04</w:t>
            </w:r>
          </w:p>
        </w:tc>
        <w:tc>
          <w:tcPr>
            <w:tcW w:w="1595" w:type="dxa"/>
            <w:vAlign w:val="center"/>
          </w:tcPr>
          <w:p w14:paraId="16B0D260" w14:textId="7501E703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0.01</w:t>
            </w:r>
          </w:p>
        </w:tc>
        <w:tc>
          <w:tcPr>
            <w:tcW w:w="1595" w:type="dxa"/>
            <w:vAlign w:val="center"/>
          </w:tcPr>
          <w:p w14:paraId="18835D95" w14:textId="4C07B283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0.6</w:t>
            </w:r>
          </w:p>
        </w:tc>
        <w:tc>
          <w:tcPr>
            <w:tcW w:w="1595" w:type="dxa"/>
            <w:vAlign w:val="center"/>
          </w:tcPr>
          <w:p w14:paraId="02A9D328" w14:textId="00360C94" w:rsidR="00605487" w:rsidRDefault="00605487" w:rsidP="009C20FF">
            <w:pPr>
              <w:suppressAutoHyphens w:val="0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0.594</w:t>
            </w:r>
          </w:p>
        </w:tc>
      </w:tr>
      <w:tr w:rsidR="009C20FF" w14:paraId="2AFBE933" w14:textId="77777777" w:rsidTr="009C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14:paraId="1C2AD5DC" w14:textId="1F28F1F1" w:rsidR="00605487" w:rsidRPr="009C20FF" w:rsidRDefault="00605487" w:rsidP="009C20FF">
            <w:pPr>
              <w:suppressAutoHyphens w:val="0"/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Gidro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(</w:t>
            </w:r>
            <w:proofErr w:type="spellStart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megavatt</w:t>
            </w:r>
            <w:proofErr w:type="spellEnd"/>
            <w:r w:rsidRPr="009C20FF">
              <w:rPr>
                <w:rFonts w:ascii="Times New Roman" w:hAnsi="Times New Roman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1595" w:type="dxa"/>
            <w:vAlign w:val="center"/>
          </w:tcPr>
          <w:p w14:paraId="325B2487" w14:textId="1EBADEF1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20000</w:t>
            </w:r>
          </w:p>
        </w:tc>
        <w:tc>
          <w:tcPr>
            <w:tcW w:w="1595" w:type="dxa"/>
            <w:vAlign w:val="center"/>
          </w:tcPr>
          <w:p w14:paraId="6D950D15" w14:textId="4A8656C0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26000</w:t>
            </w:r>
          </w:p>
        </w:tc>
        <w:tc>
          <w:tcPr>
            <w:tcW w:w="1595" w:type="dxa"/>
            <w:vAlign w:val="center"/>
          </w:tcPr>
          <w:p w14:paraId="0A23C7C2" w14:textId="195E0A49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40000</w:t>
            </w:r>
          </w:p>
        </w:tc>
        <w:tc>
          <w:tcPr>
            <w:tcW w:w="1595" w:type="dxa"/>
            <w:vAlign w:val="center"/>
          </w:tcPr>
          <w:p w14:paraId="19B30AF6" w14:textId="47BD4519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595" w:type="dxa"/>
            <w:vAlign w:val="center"/>
          </w:tcPr>
          <w:p w14:paraId="04B83CAA" w14:textId="30D9F474" w:rsidR="00605487" w:rsidRDefault="00605487" w:rsidP="009C20FF">
            <w:pPr>
              <w:suppressAutoHyphens w:val="0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1700</w:t>
            </w:r>
          </w:p>
        </w:tc>
      </w:tr>
    </w:tbl>
    <w:p w14:paraId="073F043C" w14:textId="7D27F295" w:rsidR="00605487" w:rsidRPr="00435EC6" w:rsidRDefault="00605487" w:rsidP="00435EC6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3D895502" w14:textId="05645D44" w:rsidR="003069C6" w:rsidRDefault="009C20FF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Taraqqiyot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lumotlariga</w:t>
      </w:r>
      <w:proofErr w:type="spellEnd"/>
      <w:r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7"/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as</w:t>
      </w:r>
      <w:r w:rsidR="002737F3">
        <w:rPr>
          <w:rFonts w:ascii="Times New Roman" w:hAnsi="Times New Roman"/>
          <w:sz w:val="28"/>
          <w:szCs w:val="28"/>
          <w:lang w:val="en-US" w:eastAsia="en-US"/>
        </w:rPr>
        <w:t>oslangan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holda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tayyorlangan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yuqoridagi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1A3492">
        <w:rPr>
          <w:rFonts w:ascii="Times New Roman" w:hAnsi="Times New Roman"/>
          <w:sz w:val="28"/>
          <w:szCs w:val="28"/>
          <w:lang w:val="en-US" w:eastAsia="en-US"/>
        </w:rPr>
        <w:t>1.2-</w:t>
      </w:r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jadvalda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davlatlarining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resurslari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zahiralari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737F3">
        <w:rPr>
          <w:rFonts w:ascii="Times New Roman" w:hAnsi="Times New Roman"/>
          <w:sz w:val="28"/>
          <w:szCs w:val="28"/>
          <w:lang w:val="en-US" w:eastAsia="en-US"/>
        </w:rPr>
        <w:t>keltirilgan</w:t>
      </w:r>
      <w:proofErr w:type="spellEnd"/>
      <w:r w:rsidR="002737F3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Jadvaldan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3D40">
        <w:rPr>
          <w:rFonts w:ascii="Times New Roman" w:hAnsi="Times New Roman"/>
          <w:sz w:val="28"/>
          <w:szCs w:val="28"/>
          <w:lang w:val="en-US" w:eastAsia="en-US"/>
        </w:rPr>
        <w:t>rishimiz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mumkinki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3D40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3D40">
        <w:rPr>
          <w:rFonts w:ascii="Times New Roman" w:hAnsi="Times New Roman"/>
          <w:sz w:val="28"/>
          <w:szCs w:val="28"/>
          <w:lang w:val="en-US" w:eastAsia="en-US"/>
        </w:rPr>
        <w:t>rtala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lastRenderedPageBreak/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3D40">
        <w:rPr>
          <w:rFonts w:ascii="Times New Roman" w:hAnsi="Times New Roman"/>
          <w:sz w:val="28"/>
          <w:szCs w:val="28"/>
          <w:lang w:val="en-US" w:eastAsia="en-US"/>
        </w:rPr>
        <w:t>nalishda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yaxshi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imkoniyatlarga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3D40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E3D40">
        <w:rPr>
          <w:rFonts w:ascii="Times New Roman" w:hAnsi="Times New Roman"/>
          <w:sz w:val="28"/>
          <w:szCs w:val="28"/>
          <w:lang w:val="en-US" w:eastAsia="en-US"/>
        </w:rPr>
        <w:t>proq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gidro-quvvatga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E3D40">
        <w:rPr>
          <w:rFonts w:ascii="Times New Roman" w:hAnsi="Times New Roman"/>
          <w:sz w:val="28"/>
          <w:szCs w:val="28"/>
          <w:lang w:val="en-US" w:eastAsia="en-US"/>
        </w:rPr>
        <w:t>tayanishadi</w:t>
      </w:r>
      <w:proofErr w:type="spellEnd"/>
      <w:r w:rsidR="005E3D40">
        <w:rPr>
          <w:rFonts w:ascii="Times New Roman" w:hAnsi="Times New Roman"/>
          <w:sz w:val="28"/>
          <w:szCs w:val="28"/>
          <w:lang w:val="en-US" w:eastAsia="en-US"/>
        </w:rPr>
        <w:t>.</w:t>
      </w:r>
      <w:r w:rsidR="00982B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tabiiy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gaz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zaxiralari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ularni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qayta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ishlash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77972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26D5F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77972">
        <w:rPr>
          <w:rFonts w:ascii="Times New Roman" w:hAnsi="Times New Roman"/>
          <w:sz w:val="28"/>
          <w:szCs w:val="28"/>
          <w:lang w:val="en-US" w:eastAsia="en-US"/>
        </w:rPr>
        <w:t>yetakchi</w:t>
      </w:r>
      <w:proofErr w:type="spellEnd"/>
      <w:r w:rsidR="00877972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resurslari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barcha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sohada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rtacha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natijaga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–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juda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kambag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al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qaram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qolmaydi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lekin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zaxiralar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juda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emas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. Energiya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resurslari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bir-birini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ldiruvchi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91709">
        <w:rPr>
          <w:rFonts w:ascii="Times New Roman" w:hAnsi="Times New Roman"/>
          <w:sz w:val="28"/>
          <w:szCs w:val="28"/>
          <w:lang w:val="en-US" w:eastAsia="en-US"/>
        </w:rPr>
        <w:t>rinishda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ekanligi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mintaqada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qilishga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ehtiyoj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borligini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91709">
        <w:rPr>
          <w:rFonts w:ascii="Times New Roman" w:hAnsi="Times New Roman"/>
          <w:sz w:val="28"/>
          <w:szCs w:val="28"/>
          <w:lang w:val="en-US" w:eastAsia="en-US"/>
        </w:rPr>
        <w:t>bildiradi</w:t>
      </w:r>
      <w:proofErr w:type="spellEnd"/>
      <w:r w:rsidR="0059170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Birgalikda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loyihalarini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63497">
        <w:rPr>
          <w:rFonts w:ascii="Times New Roman" w:hAnsi="Times New Roman"/>
          <w:sz w:val="28"/>
          <w:szCs w:val="28"/>
          <w:lang w:val="en-US" w:eastAsia="en-US"/>
        </w:rPr>
        <w:t>foydali</w:t>
      </w:r>
      <w:proofErr w:type="spellEnd"/>
      <w:r w:rsidR="00F634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63497">
        <w:rPr>
          <w:rFonts w:ascii="Times New Roman" w:hAnsi="Times New Roman"/>
          <w:sz w:val="28"/>
          <w:szCs w:val="28"/>
          <w:lang w:val="en-US" w:eastAsia="en-US"/>
        </w:rPr>
        <w:t>iqtisoiy</w:t>
      </w:r>
      <w:proofErr w:type="spellEnd"/>
      <w:r w:rsidR="00F634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63497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F634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63497">
        <w:rPr>
          <w:rFonts w:ascii="Times New Roman" w:hAnsi="Times New Roman"/>
          <w:sz w:val="28"/>
          <w:szCs w:val="28"/>
          <w:lang w:val="en-US" w:eastAsia="en-US"/>
        </w:rPr>
        <w:t>omili</w:t>
      </w:r>
      <w:proofErr w:type="spellEnd"/>
      <w:r w:rsidR="00F634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63497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F634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strategik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ahamiyat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kasb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B2335">
        <w:rPr>
          <w:rFonts w:ascii="Times New Roman" w:hAnsi="Times New Roman"/>
          <w:sz w:val="28"/>
          <w:szCs w:val="28"/>
          <w:lang w:val="en-US" w:eastAsia="en-US"/>
        </w:rPr>
        <w:t>etmoqda</w:t>
      </w:r>
      <w:proofErr w:type="spellEnd"/>
      <w:r w:rsidR="00EB2335">
        <w:rPr>
          <w:rFonts w:ascii="Times New Roman" w:hAnsi="Times New Roman"/>
          <w:sz w:val="28"/>
          <w:szCs w:val="28"/>
          <w:lang w:val="en-US" w:eastAsia="en-US"/>
        </w:rPr>
        <w:t>.</w:t>
      </w:r>
      <w:r w:rsid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5B3D32D2" w14:textId="0F4631EB" w:rsidR="009C20FF" w:rsidRDefault="003069C6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Ba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3069C6">
        <w:rPr>
          <w:rFonts w:ascii="Times New Roman" w:hAnsi="Times New Roman"/>
          <w:sz w:val="28"/>
          <w:szCs w:val="28"/>
          <w:lang w:val="en-US" w:eastAsia="en-US"/>
        </w:rPr>
        <w:t>zi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3069C6">
        <w:rPr>
          <w:rFonts w:ascii="Times New Roman" w:hAnsi="Times New Roman"/>
          <w:sz w:val="28"/>
          <w:szCs w:val="28"/>
          <w:lang w:val="en-US" w:eastAsia="en-US"/>
        </w:rPr>
        <w:t>shni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mamlakatlardagi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siyosiy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beqarorlik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uzoq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muddatli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loyihalar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investitsiyalar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xavf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3069C6">
        <w:rPr>
          <w:rFonts w:ascii="Times New Roman" w:hAnsi="Times New Roman"/>
          <w:sz w:val="28"/>
          <w:szCs w:val="28"/>
          <w:lang w:val="en-US" w:eastAsia="en-US"/>
        </w:rPr>
        <w:t>tug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3069C6">
        <w:rPr>
          <w:rFonts w:ascii="Times New Roman" w:hAnsi="Times New Roman"/>
          <w:sz w:val="28"/>
          <w:szCs w:val="28"/>
          <w:lang w:val="en-US" w:eastAsia="en-US"/>
        </w:rPr>
        <w:t>diradi</w:t>
      </w:r>
      <w:proofErr w:type="spellEnd"/>
      <w:r w:rsidRPr="003069C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>
        <w:rPr>
          <w:rFonts w:ascii="Times New Roman" w:hAnsi="Times New Roman"/>
          <w:sz w:val="28"/>
          <w:szCs w:val="28"/>
          <w:lang w:val="en-US" w:eastAsia="en-US"/>
        </w:rPr>
        <w:t>Chegara</w:t>
      </w:r>
      <w:proofErr w:type="spellEnd"/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>
        <w:rPr>
          <w:rFonts w:ascii="Times New Roman" w:hAnsi="Times New Roman"/>
          <w:sz w:val="28"/>
          <w:szCs w:val="28"/>
          <w:lang w:val="en-US" w:eastAsia="en-US"/>
        </w:rPr>
        <w:t>masalalaridagi</w:t>
      </w:r>
      <w:proofErr w:type="spellEnd"/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>
        <w:rPr>
          <w:rFonts w:ascii="Times New Roman" w:hAnsi="Times New Roman"/>
          <w:sz w:val="28"/>
          <w:szCs w:val="28"/>
          <w:lang w:val="en-US" w:eastAsia="en-US"/>
        </w:rPr>
        <w:t>kelishmovchiliklar</w:t>
      </w:r>
      <w:proofErr w:type="spellEnd"/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>
        <w:rPr>
          <w:rFonts w:ascii="Times New Roman" w:hAnsi="Times New Roman"/>
          <w:sz w:val="28"/>
          <w:szCs w:val="28"/>
          <w:lang w:val="en-US" w:eastAsia="en-US"/>
        </w:rPr>
        <w:t>mintaqada</w:t>
      </w:r>
      <w:proofErr w:type="spellEnd"/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>
        <w:rPr>
          <w:rFonts w:ascii="Times New Roman" w:hAnsi="Times New Roman"/>
          <w:sz w:val="28"/>
          <w:szCs w:val="28"/>
          <w:lang w:val="en-US" w:eastAsia="en-US"/>
        </w:rPr>
        <w:t>ishonchsizlik</w:t>
      </w:r>
      <w:proofErr w:type="spellEnd"/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>
        <w:rPr>
          <w:rFonts w:ascii="Times New Roman" w:hAnsi="Times New Roman"/>
          <w:sz w:val="28"/>
          <w:szCs w:val="28"/>
          <w:lang w:val="en-US" w:eastAsia="en-US"/>
        </w:rPr>
        <w:t>muhitini</w:t>
      </w:r>
      <w:proofErr w:type="spellEnd"/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>
        <w:rPr>
          <w:rFonts w:ascii="Times New Roman" w:hAnsi="Times New Roman"/>
          <w:sz w:val="28"/>
          <w:szCs w:val="28"/>
          <w:lang w:val="en-US" w:eastAsia="en-US"/>
        </w:rPr>
        <w:t>yaratadi</w:t>
      </w:r>
      <w:proofErr w:type="spellEnd"/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Boshqaruv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tuzilmalarining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>
        <w:rPr>
          <w:rFonts w:ascii="Times New Roman" w:hAnsi="Times New Roman"/>
          <w:sz w:val="28"/>
          <w:szCs w:val="28"/>
          <w:lang w:val="en-US" w:eastAsia="en-US"/>
        </w:rPr>
        <w:t>samarasiz</w:t>
      </w:r>
      <w:proofErr w:type="spellEnd"/>
      <w:r w:rsid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>
        <w:rPr>
          <w:rFonts w:ascii="Times New Roman" w:hAnsi="Times New Roman"/>
          <w:sz w:val="28"/>
          <w:szCs w:val="28"/>
          <w:lang w:val="en-US" w:eastAsia="en-US"/>
        </w:rPr>
        <w:t>ishlashi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byurokratik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45BCE">
        <w:rPr>
          <w:rFonts w:ascii="Times New Roman" w:hAnsi="Times New Roman"/>
          <w:sz w:val="28"/>
          <w:szCs w:val="28"/>
          <w:lang w:val="en-US" w:eastAsia="en-US"/>
        </w:rPr>
        <w:t>siqlar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samarali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hamkorlikka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sqinlik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qil</w:t>
      </w:r>
      <w:r w:rsidR="00245BCE">
        <w:rPr>
          <w:rFonts w:ascii="Times New Roman" w:hAnsi="Times New Roman"/>
          <w:sz w:val="28"/>
          <w:szCs w:val="28"/>
          <w:lang w:val="en-US" w:eastAsia="en-US"/>
        </w:rPr>
        <w:t>uvchi</w:t>
      </w:r>
      <w:proofErr w:type="spellEnd"/>
      <w:r w:rsid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>
        <w:rPr>
          <w:rFonts w:ascii="Times New Roman" w:hAnsi="Times New Roman"/>
          <w:sz w:val="28"/>
          <w:szCs w:val="28"/>
          <w:lang w:val="en-US" w:eastAsia="en-US"/>
        </w:rPr>
        <w:t>omil</w:t>
      </w:r>
      <w:proofErr w:type="spellEnd"/>
      <w:r w:rsid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45BCE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245BC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45BCE">
        <w:rPr>
          <w:rFonts w:ascii="Times New Roman" w:hAnsi="Times New Roman"/>
          <w:sz w:val="28"/>
          <w:szCs w:val="28"/>
          <w:lang w:val="en-US" w:eastAsia="en-US"/>
        </w:rPr>
        <w:t>qolmoqda</w:t>
      </w:r>
      <w:proofErr w:type="spellEnd"/>
      <w:r w:rsidR="00245BCE" w:rsidRPr="00245BCE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rivojlanish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darajasidagi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nomutanosibliklar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hamkorlikka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sqinlik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qilishi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082DD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82DD3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082DD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82DD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82DD3">
        <w:rPr>
          <w:rFonts w:ascii="Times New Roman" w:hAnsi="Times New Roman"/>
          <w:sz w:val="28"/>
          <w:szCs w:val="28"/>
          <w:lang w:val="en-US" w:eastAsia="en-US"/>
        </w:rPr>
        <w:t>zbekiston</w:t>
      </w:r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ning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rivojlangan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iqtisodiyoti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nisbatan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kam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rivojlangan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iqtisodlaridan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farq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qiladi</w:t>
      </w:r>
      <w:proofErr w:type="spellEnd"/>
      <w:r w:rsidR="00D94295" w:rsidRPr="00D94295">
        <w:rPr>
          <w:rFonts w:ascii="Times New Roman" w:hAnsi="Times New Roman"/>
          <w:sz w:val="28"/>
          <w:szCs w:val="28"/>
          <w:lang w:val="en-US" w:eastAsia="en-US"/>
        </w:rPr>
        <w:t>.</w:t>
      </w:r>
      <w:r w:rsid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Sanoatning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suv-energetika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kompleksi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tarmoqlaridagi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siqlarni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bartaraf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etish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hududning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salohiyatini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yuzaga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mahsulot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eksportni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diversifikatsiya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imkonini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salohiyatini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kengaytirish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yangi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ish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rinlarini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yaratishga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ayrim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mamlakatlarida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ichki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talabning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pul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tkazmalariga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liqligini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kamaytiradi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. Past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inflyatsiya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qarzining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xavfsiz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darajasi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rivojlangan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ishonchli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moliya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sektori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qanday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iqtisodiyotning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sishining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shartidir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davlatlarining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bir-biri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, ham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ularning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hamkorlari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yaxshi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shnichilik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munosabatlarini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rnatishi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sifati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sur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atiga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sir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etib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uzoq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muddatli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rivojlanishining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shartiga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aylanadi</w:t>
      </w:r>
      <w:proofErr w:type="spellEnd"/>
      <w:r w:rsidR="007A1B45" w:rsidRPr="007A1B45">
        <w:rPr>
          <w:rFonts w:ascii="Times New Roman" w:hAnsi="Times New Roman"/>
          <w:sz w:val="28"/>
          <w:szCs w:val="28"/>
          <w:lang w:val="en-US" w:eastAsia="en-US"/>
        </w:rPr>
        <w:t>.</w:t>
      </w:r>
      <w:r w:rsid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Rivojlanishdagi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tarkibiy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cheklovlarni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bartaraf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etish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muammo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shu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birga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ularning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tovar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eksportiga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qaramligini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kamaytirish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imkoniyatidir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Iqtisodiyotlarini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diversifikatsiya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modernizatsiya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ular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oldilariga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ulkan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maqsadlar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yishlari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ladi</w:t>
      </w:r>
      <w:proofErr w:type="spellEnd"/>
      <w:r w:rsidR="00636395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8"/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Savdo-iqtisodiyotni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erkinlashtirgan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Osiyoning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ayrim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milliy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iqtisodiyotni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muvaffaqiyatli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zgartirish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namunasi</w:t>
      </w:r>
      <w:proofErr w:type="spellEnd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636395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39"/>
      </w:r>
      <w:r w:rsidR="00F47336" w:rsidRPr="00F4733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turmush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darajasi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sish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sur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atlari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ijtimoiy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xizmatlar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infratuzilma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sifati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boshqaruvi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samaradorligi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farqlanadi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Muayyan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ijtimoiy-iqtisodiy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rivojlanish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parametrlarining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tafovutlari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kuchayib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lastRenderedPageBreak/>
        <w:t>bormoqda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borada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26D5F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yetakchi</w:t>
      </w:r>
      <w:r w:rsidR="00DB6486">
        <w:rPr>
          <w:rFonts w:ascii="Times New Roman" w:hAnsi="Times New Roman"/>
          <w:sz w:val="28"/>
          <w:szCs w:val="28"/>
          <w:lang w:val="en-US" w:eastAsia="en-US"/>
        </w:rPr>
        <w:t>si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mavqeini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mustahkamla</w:t>
      </w:r>
      <w:r w:rsidR="00DB6486">
        <w:rPr>
          <w:rFonts w:ascii="Times New Roman" w:hAnsi="Times New Roman"/>
          <w:sz w:val="28"/>
          <w:szCs w:val="28"/>
          <w:lang w:val="en-US" w:eastAsia="en-US"/>
        </w:rPr>
        <w:t>b</w:t>
      </w:r>
      <w:proofErr w:type="spellEnd"/>
      <w:r w:rsid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6486">
        <w:rPr>
          <w:rFonts w:ascii="Times New Roman" w:hAnsi="Times New Roman"/>
          <w:sz w:val="28"/>
          <w:szCs w:val="28"/>
          <w:lang w:val="en-US" w:eastAsia="en-US"/>
        </w:rPr>
        <w:t>bor</w:t>
      </w:r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moqda</w:t>
      </w:r>
      <w:proofErr w:type="spellEnd"/>
      <w:r w:rsidR="00DB6486" w:rsidRPr="00DB6486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44DE1D35" w14:textId="602CF120" w:rsidR="004E2F7C" w:rsidRPr="004E2F7C" w:rsidRDefault="00050AF7" w:rsidP="004E2F7C">
      <w:pPr>
        <w:suppressAutoHyphens w:val="0"/>
        <w:spacing w:line="259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BA3367F" wp14:editId="544E90F6">
            <wp:extent cx="5486400" cy="3200400"/>
            <wp:effectExtent l="0" t="0" r="0" b="0"/>
            <wp:docPr id="16592168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1.</w:t>
      </w:r>
      <w:r w:rsidR="00EF319C">
        <w:rPr>
          <w:rFonts w:ascii="Times New Roman" w:hAnsi="Times New Roman"/>
          <w:b/>
          <w:bCs/>
          <w:sz w:val="28"/>
          <w:szCs w:val="28"/>
          <w:lang w:val="en-US" w:eastAsia="en-US"/>
        </w:rPr>
        <w:t>7</w:t>
      </w:r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-rasm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davlatlarining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aholi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jon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boshiga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yalpi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ichki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mahsulot</w:t>
      </w:r>
      <w:proofErr w:type="spellEnd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4E2F7C" w:rsidRPr="004E2F7C">
        <w:rPr>
          <w:rFonts w:ascii="Times New Roman" w:hAnsi="Times New Roman"/>
          <w:b/>
          <w:bCs/>
          <w:sz w:val="28"/>
          <w:szCs w:val="28"/>
          <w:lang w:val="en-US" w:eastAsia="en-US"/>
        </w:rPr>
        <w:t>grafigi</w:t>
      </w:r>
      <w:proofErr w:type="spellEnd"/>
    </w:p>
    <w:p w14:paraId="3D9E0116" w14:textId="3E2C4547" w:rsidR="003D36CB" w:rsidRDefault="003D36CB" w:rsidP="00483972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XVFning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2021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maʼlumotlariga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zbekistonda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aholi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jon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boshiga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yalpi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ichki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mahsulot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(PPP)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istonnikiga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nisbatan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qariyb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30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foizni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etgan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lsa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izistonda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rsatkich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20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foizdan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past,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Turkmanistonda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besh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yilda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71% dan 62%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gacha</w:t>
      </w:r>
      <w:proofErr w:type="spellEnd"/>
      <w:r w:rsidRPr="00DB64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B6486">
        <w:rPr>
          <w:rFonts w:ascii="Times New Roman" w:hAnsi="Times New Roman"/>
          <w:sz w:val="28"/>
          <w:szCs w:val="28"/>
          <w:lang w:val="en-US" w:eastAsia="en-US"/>
        </w:rPr>
        <w:t>pasaygan</w:t>
      </w:r>
      <w:proofErr w:type="spellEnd"/>
      <w:r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0"/>
      </w:r>
      <w:r w:rsidRPr="00DB6486">
        <w:rPr>
          <w:rFonts w:ascii="Times New Roman" w:hAnsi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Buni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Valyuta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Fondining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2019-2023-yillar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oralig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vizualizatsiya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holda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4745">
        <w:rPr>
          <w:rFonts w:ascii="Times New Roman" w:hAnsi="Times New Roman"/>
          <w:sz w:val="28"/>
          <w:szCs w:val="28"/>
          <w:lang w:val="en-US" w:eastAsia="en-US"/>
        </w:rPr>
        <w:t>yuqoridagi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6E048E">
        <w:rPr>
          <w:rFonts w:ascii="Times New Roman" w:hAnsi="Times New Roman"/>
          <w:sz w:val="28"/>
          <w:szCs w:val="28"/>
          <w:lang w:val="en-US" w:eastAsia="en-US"/>
        </w:rPr>
        <w:t xml:space="preserve">1.7-rasmdagi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grafikda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rishimiz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1B09866" w14:textId="208E4DD3" w:rsidR="00B12A4F" w:rsidRPr="00BF2329" w:rsidRDefault="00B12A4F" w:rsidP="00B12A4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tavsiya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</w:t>
      </w:r>
      <w:r>
        <w:rPr>
          <w:rFonts w:eastAsia="Calibri"/>
          <w:sz w:val="28"/>
          <w:szCs w:val="28"/>
          <w:lang w:eastAsia="zh-CN"/>
        </w:rPr>
        <w:t>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6ED33A26" w14:textId="3B247D55" w:rsidR="00B12A4F" w:rsidRPr="00BF2329" w:rsidRDefault="00B12A4F" w:rsidP="00B12A4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oyna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joriy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386AAD62" w14:textId="7D6BF449" w:rsidR="00B12A4F" w:rsidRPr="00BF2329" w:rsidRDefault="00B12A4F" w:rsidP="00B12A4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2. Ikki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ikki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bitimlar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muzokaralar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olib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Ushbu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F8A5075" w14:textId="2B72DB69" w:rsidR="00B12A4F" w:rsidRPr="00BF2329" w:rsidRDefault="00B12A4F" w:rsidP="00B12A4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lastRenderedPageBreak/>
        <w:t xml:space="preserve">3.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</w:t>
      </w:r>
      <w:r>
        <w:rPr>
          <w:rFonts w:eastAsia="Calibri"/>
          <w:sz w:val="28"/>
          <w:szCs w:val="28"/>
          <w:lang w:eastAsia="zh-CN"/>
        </w:rPr>
        <w:t>lishi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 xml:space="preserve">- </w:t>
      </w:r>
      <w:proofErr w:type="spellStart"/>
      <w:r>
        <w:rPr>
          <w:rFonts w:eastAsia="Calibri"/>
          <w:sz w:val="28"/>
          <w:szCs w:val="28"/>
          <w:lang w:eastAsia="zh-CN"/>
        </w:rPr>
        <w:t>bir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y-harakatlarini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283D79C3" w14:textId="5728988A" w:rsidR="00B12A4F" w:rsidRPr="00BF2329" w:rsidRDefault="00B12A4F" w:rsidP="00B12A4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bazani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takomillashtirish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mulk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huquqlarini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qulay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biznes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 Davlat-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974FEFC" w14:textId="77777777" w:rsidR="00B12A4F" w:rsidRPr="00BF2329" w:rsidRDefault="00B12A4F" w:rsidP="00B12A4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dasturi (CAREC)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mavjud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umumiy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yechimlarni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ilgari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faol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7866FEE2" w14:textId="323A240B" w:rsidR="00B12A4F" w:rsidRPr="00BF2329" w:rsidRDefault="00B12A4F" w:rsidP="00B12A4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tasdiqlash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soliq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agentligini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jalb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1291FAA" w14:textId="34BC6E8A" w:rsidR="00B12A4F" w:rsidRPr="00AF16EC" w:rsidRDefault="00B12A4F" w:rsidP="00AF16E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7.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transferini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muassasalar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universitetlar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yutuqlarni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E19B9D9" w14:textId="77777777" w:rsidR="00A97E5D" w:rsidRDefault="003069C6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ab/>
      </w:r>
      <w:bookmarkStart w:id="5" w:name="_Toc167084501"/>
    </w:p>
    <w:p w14:paraId="31BE0CCC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38C4F6CD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76551052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57879167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262CAE17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1F32139C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796EA514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7419CA83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32EC1B7F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1FAE6D51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1E068FD7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436E5C04" w14:textId="77777777" w:rsidR="00A97E5D" w:rsidRDefault="00A97E5D" w:rsidP="00A97E5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77454DFE" w14:textId="3AE9866C" w:rsidR="00010A8D" w:rsidRPr="00A97E5D" w:rsidRDefault="00010A8D" w:rsidP="00A97E5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A97E5D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>II BOB. 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A97E5D">
        <w:rPr>
          <w:rFonts w:ascii="Times New Roman" w:hAnsi="Times New Roman" w:cs="Times New Roman"/>
          <w:sz w:val="28"/>
          <w:szCs w:val="28"/>
          <w:lang w:val="en-US" w:eastAsia="en-US"/>
        </w:rPr>
        <w:t>ZBEKISTON VA MARKAZIY OSIYO DAVLATLARI HAMKORLIGINING RIVOJLANISH TENDENSIYALARI VA ISTIQBOLDAGI YO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A97E5D">
        <w:rPr>
          <w:rFonts w:ascii="Times New Roman" w:hAnsi="Times New Roman" w:cs="Times New Roman"/>
          <w:sz w:val="28"/>
          <w:szCs w:val="28"/>
          <w:lang w:val="en-US" w:eastAsia="en-US"/>
        </w:rPr>
        <w:t>NALISHLARI</w:t>
      </w:r>
      <w:bookmarkEnd w:id="5"/>
    </w:p>
    <w:p w14:paraId="75BA01FA" w14:textId="5813DA54" w:rsidR="00010A8D" w:rsidRDefault="00010A8D" w:rsidP="001B7359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6" w:name="_Toc167084502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2.1. 1991-2023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yillar</w:t>
      </w:r>
      <w:proofErr w:type="spellEnd"/>
      <w:r w:rsidR="008D2F8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8D2F87">
        <w:rPr>
          <w:rFonts w:ascii="Times New Roman" w:hAnsi="Times New Roman" w:cs="Times New Roman"/>
          <w:sz w:val="28"/>
          <w:szCs w:val="28"/>
          <w:lang w:val="en-US" w:eastAsia="en-US"/>
        </w:rPr>
        <w:t>oralig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="008D2F87">
        <w:rPr>
          <w:rFonts w:ascii="Times New Roman" w:hAnsi="Times New Roman" w:cs="Times New Roman"/>
          <w:sz w:val="28"/>
          <w:szCs w:val="28"/>
          <w:lang w:val="en-US" w:eastAsia="en-US"/>
        </w:rPr>
        <w:t>i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da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zbekiston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va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Markaziy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Osiyo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davlatlari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iqtisodiy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aloqalarining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statistik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rsatkichlari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tahlili</w:t>
      </w:r>
      <w:bookmarkEnd w:id="6"/>
      <w:proofErr w:type="spellEnd"/>
    </w:p>
    <w:p w14:paraId="70C4E926" w14:textId="77777777" w:rsidR="001B7359" w:rsidRDefault="001B7359" w:rsidP="001B7359">
      <w:pPr>
        <w:rPr>
          <w:rFonts w:ascii="Times New Roman" w:hAnsi="Times New Roman"/>
          <w:sz w:val="28"/>
          <w:szCs w:val="28"/>
          <w:lang w:val="en-US" w:eastAsia="en-US"/>
        </w:rPr>
      </w:pPr>
    </w:p>
    <w:p w14:paraId="415C0210" w14:textId="38FE3DEA" w:rsidR="001B7359" w:rsidRDefault="001B7359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ab/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B7359">
        <w:rPr>
          <w:rFonts w:ascii="Times New Roman" w:hAnsi="Times New Roman"/>
          <w:sz w:val="28"/>
          <w:szCs w:val="28"/>
          <w:lang w:val="en-US" w:eastAsia="en-US"/>
        </w:rPr>
        <w:t>lim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B7359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Osiyoning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B7359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1991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yildan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2023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yilgacha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B7359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>
        <w:rPr>
          <w:rFonts w:ascii="Times New Roman" w:hAnsi="Times New Roman"/>
          <w:sz w:val="28"/>
          <w:szCs w:val="28"/>
          <w:lang w:val="en-US" w:eastAsia="en-US"/>
        </w:rPr>
        <w:t>davr</w:t>
      </w:r>
      <w:proofErr w:type="spellEnd"/>
      <w:r w:rsid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aloqalarni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belgilovchi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statistik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B7359">
        <w:rPr>
          <w:rFonts w:ascii="Times New Roman" w:hAnsi="Times New Roman"/>
          <w:sz w:val="28"/>
          <w:szCs w:val="28"/>
          <w:lang w:val="en-US" w:eastAsia="en-US"/>
        </w:rPr>
        <w:t>rsatkichlarni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tahlil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qilishga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B7359">
        <w:rPr>
          <w:rFonts w:ascii="Times New Roman" w:hAnsi="Times New Roman"/>
          <w:sz w:val="28"/>
          <w:szCs w:val="28"/>
          <w:lang w:val="en-US" w:eastAsia="en-US"/>
        </w:rPr>
        <w:t>qaratilgan</w:t>
      </w:r>
      <w:proofErr w:type="spellEnd"/>
      <w:r w:rsidRPr="001B7359">
        <w:rPr>
          <w:rFonts w:ascii="Times New Roman" w:hAnsi="Times New Roman"/>
          <w:sz w:val="28"/>
          <w:szCs w:val="28"/>
          <w:lang w:val="en-US" w:eastAsia="en-US"/>
        </w:rPr>
        <w:t>.</w:t>
      </w:r>
      <w:r w:rsid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Tahlil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ridan-to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ri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xorijiy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investitsiyalar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shma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korxonalar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infratuzilmani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mehnat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migratsiyasi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rsatkichlarni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qamrab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ol</w:t>
      </w:r>
      <w:r w:rsidR="00AE2B86">
        <w:rPr>
          <w:rFonts w:ascii="Times New Roman" w:hAnsi="Times New Roman"/>
          <w:sz w:val="28"/>
          <w:szCs w:val="28"/>
          <w:lang w:val="en-US" w:eastAsia="en-US"/>
        </w:rPr>
        <w:t>gan</w:t>
      </w:r>
      <w:proofErr w:type="spellEnd"/>
      <w:r w:rsidR="00AE2B86" w:rsidRPr="00AE2B8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5F7">
        <w:rPr>
          <w:rFonts w:ascii="Times New Roman" w:hAnsi="Times New Roman"/>
          <w:sz w:val="28"/>
          <w:szCs w:val="28"/>
          <w:lang w:val="en-US" w:eastAsia="en-US"/>
        </w:rPr>
        <w:t>tahlil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yillar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munosabatlar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qanday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rivojlanganligi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yuzaga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kelgan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tendensiyalarni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tomonlama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tushunish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imkonini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="00AD4E74" w:rsidRPr="00AD4E74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3E3E7B93" w14:textId="052DF377" w:rsidR="007B04C4" w:rsidRPr="004E1CA7" w:rsidRDefault="007B04C4" w:rsidP="00483972">
      <w:pPr>
        <w:ind w:left="1068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4E1CA7">
        <w:rPr>
          <w:rFonts w:ascii="Times New Roman" w:hAnsi="Times New Roman"/>
          <w:sz w:val="28"/>
          <w:szCs w:val="28"/>
          <w:lang w:val="en-US" w:eastAsia="en-US"/>
        </w:rPr>
        <w:t xml:space="preserve">Tovar </w:t>
      </w:r>
      <w:proofErr w:type="spellStart"/>
      <w:r w:rsidRPr="004E1CA7">
        <w:rPr>
          <w:rFonts w:ascii="Times New Roman" w:hAnsi="Times New Roman"/>
          <w:sz w:val="28"/>
          <w:szCs w:val="28"/>
          <w:lang w:val="en-US" w:eastAsia="en-US"/>
        </w:rPr>
        <w:t>savdosi</w:t>
      </w:r>
      <w:proofErr w:type="spellEnd"/>
      <w:r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D0700" w:rsidRPr="004E1CA7">
        <w:rPr>
          <w:rFonts w:ascii="Times New Roman" w:hAnsi="Times New Roman"/>
          <w:sz w:val="28"/>
          <w:szCs w:val="28"/>
          <w:lang w:val="en-US" w:eastAsia="en-US"/>
        </w:rPr>
        <w:t>YaIMdagi</w:t>
      </w:r>
      <w:proofErr w:type="spellEnd"/>
      <w:r w:rsidR="00CD0700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D0700" w:rsidRPr="004E1CA7">
        <w:rPr>
          <w:rFonts w:ascii="Times New Roman" w:hAnsi="Times New Roman"/>
          <w:sz w:val="28"/>
          <w:szCs w:val="28"/>
          <w:lang w:val="en-US" w:eastAsia="en-US"/>
        </w:rPr>
        <w:t>ulushi</w:t>
      </w:r>
      <w:proofErr w:type="spellEnd"/>
      <w:r w:rsidR="00CD0700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4E1CA7">
        <w:rPr>
          <w:rFonts w:ascii="Times New Roman" w:hAnsi="Times New Roman"/>
          <w:sz w:val="28"/>
          <w:szCs w:val="28"/>
          <w:lang w:val="en-US" w:eastAsia="en-US"/>
        </w:rPr>
        <w:t>dinamikasi</w:t>
      </w:r>
      <w:proofErr w:type="spellEnd"/>
      <w:r w:rsidRPr="004E1CA7">
        <w:rPr>
          <w:rFonts w:ascii="Times New Roman" w:hAnsi="Times New Roman"/>
          <w:sz w:val="28"/>
          <w:szCs w:val="28"/>
          <w:lang w:val="en-US" w:eastAsia="en-US"/>
        </w:rPr>
        <w:t>:</w:t>
      </w:r>
    </w:p>
    <w:p w14:paraId="0308C559" w14:textId="6E8E82A9" w:rsidR="007B04C4" w:rsidRPr="0052633D" w:rsidRDefault="007B04C4" w:rsidP="0048397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7B04C4">
        <w:rPr>
          <w:rStyle w:val="Strong"/>
          <w:rFonts w:ascii="Times New Roman" w:hAnsi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en-US"/>
        </w:rPr>
        <w:t>1991-2000</w:t>
      </w:r>
      <w:r w:rsidR="007A0C1D">
        <w:rPr>
          <w:rStyle w:val="Strong"/>
          <w:rFonts w:ascii="Times New Roman" w:hAnsi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en-US"/>
        </w:rPr>
        <w:t>-</w:t>
      </w:r>
      <w:r w:rsidR="007A0C1D" w:rsidRPr="007A0C1D">
        <w:rPr>
          <w:rStyle w:val="Strong"/>
          <w:rFonts w:ascii="Times New Roman" w:hAnsi="Times New Roman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  <w:lang w:val="en-US"/>
        </w:rPr>
        <w:t>yillar</w:t>
      </w:r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: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Sovet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Ittifoqidan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keyingi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davrda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savdo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munosabatlari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markazlashtirilgan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rejalashtirilgan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iqtisodiyotdan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bozor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iqtisodiyotiga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tish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bilan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tavsiflanadi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Dastlabki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uzilishlar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savdo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hajmining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pasayishiga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olib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keldi</w:t>
      </w:r>
      <w:proofErr w:type="spellEnd"/>
      <w:r w:rsidRPr="007B04C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Jahon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banki</w:t>
      </w:r>
      <w:proofErr w:type="spellEnd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bergan</w:t>
      </w:r>
      <w:proofErr w:type="spellEnd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ma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lumotlar</w:t>
      </w:r>
      <w:proofErr w:type="spellEnd"/>
      <w:r w:rsidR="00244FD4">
        <w:rPr>
          <w:rStyle w:val="FootnoteReference"/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footnoteReference w:id="41"/>
      </w:r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ga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asosan</w:t>
      </w:r>
      <w:proofErr w:type="spellEnd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="00E8601A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2.1-rasmdagi</w:t>
      </w:r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chiziqli</w:t>
      </w:r>
      <w:proofErr w:type="spellEnd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grafikni</w:t>
      </w:r>
      <w:proofErr w:type="spellEnd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hosil</w:t>
      </w:r>
      <w:proofErr w:type="spellEnd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qilamiz</w:t>
      </w:r>
      <w:proofErr w:type="spellEnd"/>
      <w:r w:rsidR="00244FD4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52633D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Ushbu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davr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26D5F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mintaqa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davlatlari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uchun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tebranishlar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bo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ldi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Qirg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iziston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1999-yilgacha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sish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tendensiyasini</w:t>
      </w:r>
      <w:proofErr w:type="spellEnd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ko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="00864455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rsatib</w:t>
      </w:r>
      <w:proofErr w:type="spellEnd"/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, 86.1 % ga </w:t>
      </w:r>
      <w:proofErr w:type="spellStart"/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yetgandan</w:t>
      </w:r>
      <w:proofErr w:type="spellEnd"/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so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ng</w:t>
      </w:r>
      <w:proofErr w:type="spellEnd"/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, 78 % ga </w:t>
      </w:r>
      <w:proofErr w:type="spellStart"/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tushgan</w:t>
      </w:r>
      <w:proofErr w:type="spellEnd"/>
      <w:r w:rsidR="00CD0700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Qolgan</w:t>
      </w:r>
      <w:proofErr w:type="spellEnd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4 </w:t>
      </w:r>
      <w:proofErr w:type="spellStart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davlat</w:t>
      </w:r>
      <w:proofErr w:type="spellEnd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ko</w:t>
      </w:r>
      <w:r w:rsidR="00E970D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’</w:t>
      </w:r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tarilish-tushish</w:t>
      </w:r>
      <w:proofErr w:type="spellEnd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davriy</w:t>
      </w:r>
      <w:proofErr w:type="spellEnd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almashinib</w:t>
      </w:r>
      <w:proofErr w:type="spellEnd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turgan</w:t>
      </w:r>
      <w:proofErr w:type="spellEnd"/>
      <w:r w:rsidR="0033232B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4166F1BD" w14:textId="77777777" w:rsidR="0052633D" w:rsidRDefault="0052633D" w:rsidP="00483972">
      <w:pPr>
        <w:pStyle w:val="ListParagraph"/>
        <w:ind w:left="1068"/>
        <w:jc w:val="both"/>
        <w:rPr>
          <w:rStyle w:val="Strong"/>
          <w:rFonts w:ascii="Times New Roman" w:hAnsi="Times New Roman"/>
          <w:color w:val="0D0D0D"/>
          <w:sz w:val="28"/>
          <w:szCs w:val="28"/>
          <w:bdr w:val="single" w:sz="2" w:space="0" w:color="E3E3E3" w:frame="1"/>
          <w:shd w:val="clear" w:color="auto" w:fill="FFFFFF"/>
          <w:lang w:val="en-US"/>
        </w:rPr>
      </w:pPr>
    </w:p>
    <w:p w14:paraId="3EDBAF7B" w14:textId="794B2C9B" w:rsidR="0052633D" w:rsidRDefault="0052633D" w:rsidP="0052633D">
      <w:pPr>
        <w:pStyle w:val="ListParagraph"/>
        <w:ind w:left="1068"/>
        <w:rPr>
          <w:rFonts w:ascii="Times New Roman" w:hAnsi="Times New Roman"/>
          <w:sz w:val="28"/>
          <w:szCs w:val="28"/>
          <w:lang w:val="en-US" w:eastAsia="en-US"/>
        </w:rPr>
      </w:pPr>
      <w:r w:rsidRPr="0052633D">
        <w:rPr>
          <w:noProof/>
        </w:rPr>
        <w:drawing>
          <wp:inline distT="0" distB="0" distL="0" distR="0" wp14:anchorId="53FB1CE2" wp14:editId="2E3ADAE5">
            <wp:extent cx="4572000" cy="2743200"/>
            <wp:effectExtent l="0" t="0" r="0" b="0"/>
            <wp:docPr id="1230669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49DFE0-D524-445B-2C8E-DDD00B78E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CCA04C1" w14:textId="5D1E4090" w:rsidR="00B22E63" w:rsidRPr="008643F2" w:rsidRDefault="00DF2366" w:rsidP="008643F2">
      <w:pPr>
        <w:pStyle w:val="ListParagraph"/>
        <w:ind w:left="106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2.</w:t>
      </w:r>
      <w:r w:rsid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1-rasm </w:t>
      </w:r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1992-2000-yillar </w:t>
      </w:r>
      <w:proofErr w:type="spellStart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mobaynida</w:t>
      </w:r>
      <w:proofErr w:type="spellEnd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davlatlarida</w:t>
      </w:r>
      <w:proofErr w:type="spellEnd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savdo</w:t>
      </w:r>
      <w:proofErr w:type="spellEnd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aylanmasi</w:t>
      </w:r>
      <w:proofErr w:type="spellEnd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YaIM </w:t>
      </w:r>
      <w:proofErr w:type="spellStart"/>
      <w:r w:rsidR="00B22E63"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foizida</w:t>
      </w:r>
      <w:proofErr w:type="spellEnd"/>
    </w:p>
    <w:p w14:paraId="75391952" w14:textId="77777777" w:rsidR="00B22E63" w:rsidRPr="007B04C4" w:rsidRDefault="00B22E63" w:rsidP="0052633D">
      <w:pPr>
        <w:pStyle w:val="ListParagraph"/>
        <w:ind w:left="1068"/>
        <w:rPr>
          <w:rFonts w:ascii="Times New Roman" w:hAnsi="Times New Roman"/>
          <w:sz w:val="28"/>
          <w:szCs w:val="28"/>
          <w:lang w:val="en-US" w:eastAsia="en-US"/>
        </w:rPr>
      </w:pPr>
    </w:p>
    <w:p w14:paraId="018B212B" w14:textId="4F7B7649" w:rsidR="007B04C4" w:rsidRDefault="007A0C1D" w:rsidP="0048397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7A0C1D">
        <w:rPr>
          <w:rFonts w:ascii="Times New Roman" w:hAnsi="Times New Roman"/>
          <w:b/>
          <w:bCs/>
          <w:sz w:val="28"/>
          <w:szCs w:val="28"/>
          <w:lang w:val="en-US" w:eastAsia="en-US"/>
        </w:rPr>
        <w:t>2001-2010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-</w:t>
      </w:r>
      <w:r w:rsidRPr="007A0C1D">
        <w:rPr>
          <w:rFonts w:ascii="Times New Roman" w:hAnsi="Times New Roman"/>
          <w:sz w:val="28"/>
          <w:szCs w:val="28"/>
          <w:lang w:val="en-US" w:eastAsia="en-US"/>
        </w:rPr>
        <w:t xml:space="preserve">yillar: Bu </w:t>
      </w:r>
      <w:proofErr w:type="spellStart"/>
      <w:r w:rsidRPr="007A0C1D">
        <w:rPr>
          <w:rFonts w:ascii="Times New Roman" w:hAnsi="Times New Roman"/>
          <w:sz w:val="28"/>
          <w:szCs w:val="28"/>
          <w:lang w:val="en-US" w:eastAsia="en-US"/>
        </w:rPr>
        <w:t>davrda</w:t>
      </w:r>
      <w:proofErr w:type="spellEnd"/>
      <w:r w:rsidRPr="007A0C1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A0C1D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7A0C1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A0C1D">
        <w:rPr>
          <w:rFonts w:ascii="Times New Roman" w:hAnsi="Times New Roman"/>
          <w:sz w:val="28"/>
          <w:szCs w:val="28"/>
          <w:lang w:val="en-US" w:eastAsia="en-US"/>
        </w:rPr>
        <w:t>kelishuvlar</w:t>
      </w:r>
      <w:proofErr w:type="spellEnd"/>
      <w:r w:rsidRPr="007A0C1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A0C1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7A0C1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A0C1D">
        <w:rPr>
          <w:rFonts w:ascii="Times New Roman" w:hAnsi="Times New Roman"/>
          <w:sz w:val="28"/>
          <w:szCs w:val="28"/>
          <w:lang w:val="en-US" w:eastAsia="en-US"/>
        </w:rPr>
        <w:t>milliy</w:t>
      </w:r>
      <w:proofErr w:type="spellEnd"/>
      <w:r w:rsidRPr="007A0C1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A0C1D">
        <w:rPr>
          <w:rFonts w:ascii="Times New Roman" w:hAnsi="Times New Roman"/>
          <w:sz w:val="28"/>
          <w:szCs w:val="28"/>
          <w:lang w:val="en-US" w:eastAsia="en-US"/>
        </w:rPr>
        <w:t>iqtisodiyotlar</w:t>
      </w:r>
      <w:proofErr w:type="spellEnd"/>
      <w:r w:rsidRPr="007A0C1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avvalgi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davrga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nisbatan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7A0C1D">
        <w:rPr>
          <w:rFonts w:ascii="Times New Roman" w:hAnsi="Times New Roman"/>
          <w:sz w:val="28"/>
          <w:szCs w:val="28"/>
          <w:lang w:val="en-US" w:eastAsia="en-US"/>
        </w:rPr>
        <w:t>barqarorlash</w:t>
      </w:r>
      <w:r>
        <w:rPr>
          <w:rFonts w:ascii="Times New Roman" w:hAnsi="Times New Roman"/>
          <w:sz w:val="28"/>
          <w:szCs w:val="28"/>
          <w:lang w:val="en-US" w:eastAsia="en-US"/>
        </w:rPr>
        <w:t>di</w:t>
      </w:r>
      <w:proofErr w:type="spellEnd"/>
      <w:r w:rsidRPr="007A0C1D">
        <w:rPr>
          <w:rFonts w:ascii="Times New Roman" w:hAnsi="Times New Roman"/>
          <w:sz w:val="28"/>
          <w:szCs w:val="28"/>
          <w:lang w:val="en-US" w:eastAsia="en-US"/>
        </w:rPr>
        <w:t>.</w:t>
      </w:r>
      <w:r w:rsidR="0092798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751DD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2004-yildan 2005 ga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751DD">
        <w:rPr>
          <w:rFonts w:ascii="Times New Roman" w:hAnsi="Times New Roman"/>
          <w:sz w:val="28"/>
          <w:szCs w:val="28"/>
          <w:lang w:val="en-US" w:eastAsia="en-US"/>
        </w:rPr>
        <w:t>tishda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2008 dan 2010 ga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751DD">
        <w:rPr>
          <w:rFonts w:ascii="Times New Roman" w:hAnsi="Times New Roman"/>
          <w:sz w:val="28"/>
          <w:szCs w:val="28"/>
          <w:lang w:val="en-US" w:eastAsia="en-US"/>
        </w:rPr>
        <w:t>tishda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pasayish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751DD">
        <w:rPr>
          <w:rFonts w:ascii="Times New Roman" w:hAnsi="Times New Roman"/>
          <w:sz w:val="28"/>
          <w:szCs w:val="28"/>
          <w:lang w:val="en-US" w:eastAsia="en-US"/>
        </w:rPr>
        <w:t>rsatgani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qolgan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yillarda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751DD">
        <w:rPr>
          <w:rFonts w:ascii="Times New Roman" w:hAnsi="Times New Roman"/>
          <w:sz w:val="28"/>
          <w:szCs w:val="28"/>
          <w:lang w:val="en-US" w:eastAsia="en-US"/>
        </w:rPr>
        <w:t>sish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dinamikasini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751DD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751DD">
        <w:rPr>
          <w:rFonts w:ascii="Times New Roman" w:hAnsi="Times New Roman"/>
          <w:sz w:val="28"/>
          <w:szCs w:val="28"/>
          <w:lang w:val="en-US" w:eastAsia="en-US"/>
        </w:rPr>
        <w:t>rsatgan</w:t>
      </w:r>
      <w:proofErr w:type="spellEnd"/>
      <w:r w:rsidR="00F751DD">
        <w:rPr>
          <w:rFonts w:ascii="Times New Roman" w:hAnsi="Times New Roman"/>
          <w:sz w:val="28"/>
          <w:szCs w:val="28"/>
          <w:lang w:val="en-US" w:eastAsia="en-US"/>
        </w:rPr>
        <w:t>.</w:t>
      </w:r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86A44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dekadani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68.1 %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boshlab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, 61.5 %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tugatyapti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Uning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yuqori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nuqtasi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 xml:space="preserve"> 2008-yilda 81.8 % </w:t>
      </w:r>
      <w:proofErr w:type="spellStart"/>
      <w:r w:rsidR="00B86A44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86A44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B86A44">
        <w:rPr>
          <w:rFonts w:ascii="Times New Roman" w:hAnsi="Times New Roman"/>
          <w:sz w:val="28"/>
          <w:szCs w:val="28"/>
          <w:lang w:val="en-US" w:eastAsia="en-US"/>
        </w:rPr>
        <w:t>.</w:t>
      </w:r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D33DF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boshlanish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nuqtalaridan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2010-yilda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ancha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quyi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nuqtada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54 %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40.96 %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holatida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D33DF">
        <w:rPr>
          <w:rFonts w:ascii="Times New Roman" w:hAnsi="Times New Roman"/>
          <w:sz w:val="28"/>
          <w:szCs w:val="28"/>
          <w:lang w:val="en-US" w:eastAsia="en-US"/>
        </w:rPr>
        <w:t>yakunlamoqdalar</w:t>
      </w:r>
      <w:proofErr w:type="spellEnd"/>
      <w:r w:rsidR="00FD33DF">
        <w:rPr>
          <w:rFonts w:ascii="Times New Roman" w:hAnsi="Times New Roman"/>
          <w:sz w:val="28"/>
          <w:szCs w:val="28"/>
          <w:lang w:val="en-US" w:eastAsia="en-US"/>
        </w:rPr>
        <w:t>.</w:t>
      </w:r>
      <w:r w:rsidR="00ED237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D2377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ED237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D2377">
        <w:rPr>
          <w:rFonts w:ascii="Times New Roman" w:hAnsi="Times New Roman"/>
          <w:sz w:val="28"/>
          <w:szCs w:val="28"/>
          <w:lang w:val="en-US" w:eastAsia="en-US"/>
        </w:rPr>
        <w:t>tendensiya</w:t>
      </w:r>
      <w:proofErr w:type="spellEnd"/>
      <w:r w:rsidR="00ED2377">
        <w:rPr>
          <w:rFonts w:ascii="Times New Roman" w:hAnsi="Times New Roman"/>
          <w:sz w:val="28"/>
          <w:szCs w:val="28"/>
          <w:lang w:val="en-US" w:eastAsia="en-US"/>
        </w:rPr>
        <w:t xml:space="preserve"> 2.2-rasmda </w:t>
      </w:r>
      <w:proofErr w:type="spellStart"/>
      <w:r w:rsidR="00ED2377">
        <w:rPr>
          <w:rFonts w:ascii="Times New Roman" w:hAnsi="Times New Roman"/>
          <w:sz w:val="28"/>
          <w:szCs w:val="28"/>
          <w:lang w:val="en-US" w:eastAsia="en-US"/>
        </w:rPr>
        <w:t>ko’rsatilgan</w:t>
      </w:r>
      <w:proofErr w:type="spellEnd"/>
      <w:r w:rsidR="00ED2377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5302210B" w14:textId="77777777" w:rsidR="00F751DD" w:rsidRDefault="00F751DD" w:rsidP="00F751DD">
      <w:pPr>
        <w:pStyle w:val="ListParagraph"/>
        <w:ind w:left="1068"/>
        <w:rPr>
          <w:rFonts w:ascii="Times New Roman" w:hAnsi="Times New Roman"/>
          <w:sz w:val="28"/>
          <w:szCs w:val="28"/>
          <w:lang w:val="en-US" w:eastAsia="en-US"/>
        </w:rPr>
      </w:pPr>
    </w:p>
    <w:p w14:paraId="5980AFE9" w14:textId="370E659D" w:rsidR="007A0C1D" w:rsidRDefault="007A0C1D" w:rsidP="007A0C1D">
      <w:pPr>
        <w:ind w:left="708"/>
        <w:rPr>
          <w:rFonts w:ascii="Times New Roman" w:hAnsi="Times New Roman"/>
          <w:sz w:val="28"/>
          <w:szCs w:val="28"/>
          <w:lang w:val="en-US" w:eastAsia="en-US"/>
        </w:rPr>
      </w:pPr>
      <w:r w:rsidRPr="007A0C1D">
        <w:rPr>
          <w:noProof/>
        </w:rPr>
        <w:drawing>
          <wp:inline distT="0" distB="0" distL="0" distR="0" wp14:anchorId="3E5D1BB1" wp14:editId="1E050CD7">
            <wp:extent cx="4914900" cy="3131820"/>
            <wp:effectExtent l="0" t="0" r="0" b="0"/>
            <wp:docPr id="8504459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72AF74-74EA-1F1E-1443-1882EC6DE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43CFDA3" w14:textId="5FC69347" w:rsidR="00777311" w:rsidRPr="008643F2" w:rsidRDefault="00777311" w:rsidP="00777311">
      <w:pPr>
        <w:pStyle w:val="ListParagraph"/>
        <w:ind w:left="106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2.2-rasm 2001</w:t>
      </w:r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-20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1</w:t>
      </w:r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0-yillar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mobaynida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davlatlarida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savdo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aylanmasi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YaIM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foizida</w:t>
      </w:r>
      <w:proofErr w:type="spellEnd"/>
    </w:p>
    <w:p w14:paraId="2B248CDE" w14:textId="77777777" w:rsidR="00777311" w:rsidRDefault="00777311" w:rsidP="007A0C1D">
      <w:pPr>
        <w:ind w:left="708"/>
        <w:rPr>
          <w:rFonts w:ascii="Times New Roman" w:hAnsi="Times New Roman"/>
          <w:sz w:val="28"/>
          <w:szCs w:val="28"/>
          <w:lang w:val="en-US" w:eastAsia="en-US"/>
        </w:rPr>
      </w:pPr>
    </w:p>
    <w:p w14:paraId="58B9E1D9" w14:textId="77777777" w:rsidR="00204AD1" w:rsidRDefault="00204AD1" w:rsidP="007A0C1D">
      <w:pPr>
        <w:ind w:left="708"/>
        <w:rPr>
          <w:rFonts w:ascii="Times New Roman" w:hAnsi="Times New Roman"/>
          <w:sz w:val="28"/>
          <w:szCs w:val="28"/>
          <w:lang w:val="en-US" w:eastAsia="en-US"/>
        </w:rPr>
      </w:pPr>
    </w:p>
    <w:p w14:paraId="7AA46727" w14:textId="0440C83B" w:rsidR="00204AD1" w:rsidRDefault="00204AD1" w:rsidP="0048397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204AD1">
        <w:rPr>
          <w:rFonts w:ascii="Times New Roman" w:hAnsi="Times New Roman"/>
          <w:b/>
          <w:bCs/>
          <w:sz w:val="28"/>
          <w:szCs w:val="28"/>
          <w:lang w:val="en-US" w:eastAsia="en-US"/>
        </w:rPr>
        <w:t>2011-2023</w:t>
      </w:r>
      <w:r>
        <w:rPr>
          <w:rFonts w:ascii="Times New Roman" w:hAnsi="Times New Roman"/>
          <w:sz w:val="28"/>
          <w:szCs w:val="28"/>
          <w:lang w:val="en-US" w:eastAsia="en-US"/>
        </w:rPr>
        <w:t>-</w:t>
      </w:r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yillar: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hamkorlikning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ortishi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CAREC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ShHT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integratsiya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tashabbuslari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tufayli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hajmining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04AD1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04AD1">
        <w:rPr>
          <w:rFonts w:ascii="Times New Roman" w:hAnsi="Times New Roman"/>
          <w:sz w:val="28"/>
          <w:szCs w:val="28"/>
          <w:lang w:val="en-US" w:eastAsia="en-US"/>
        </w:rPr>
        <w:t>sishi</w:t>
      </w:r>
      <w:proofErr w:type="spellEnd"/>
      <w:r w:rsidRPr="00204AD1">
        <w:rPr>
          <w:rFonts w:ascii="Times New Roman" w:hAnsi="Times New Roman"/>
          <w:sz w:val="28"/>
          <w:szCs w:val="28"/>
          <w:lang w:val="en-US" w:eastAsia="en-US"/>
        </w:rPr>
        <w:t>.</w:t>
      </w:r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F7DAC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davr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mobaynida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yuqori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F7DAC">
        <w:rPr>
          <w:rFonts w:ascii="Times New Roman" w:hAnsi="Times New Roman"/>
          <w:sz w:val="28"/>
          <w:szCs w:val="28"/>
          <w:lang w:val="en-US" w:eastAsia="en-US"/>
        </w:rPr>
        <w:t>rsatkichni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F7DAC">
        <w:rPr>
          <w:rFonts w:ascii="Times New Roman" w:hAnsi="Times New Roman"/>
          <w:sz w:val="28"/>
          <w:szCs w:val="28"/>
          <w:lang w:val="en-US" w:eastAsia="en-US"/>
        </w:rPr>
        <w:t>rsatgan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F7DAC">
        <w:rPr>
          <w:rFonts w:ascii="Times New Roman" w:hAnsi="Times New Roman"/>
          <w:sz w:val="28"/>
          <w:szCs w:val="28"/>
          <w:lang w:val="en-US" w:eastAsia="en-US"/>
        </w:rPr>
        <w:t>lsada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, 2011-yil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2022-yilgi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natija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deyarli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xil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102.3 %. 2020-yilgacha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pasayish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post-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pandemiya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davrida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yuksalishni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hisobga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olsak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salbiy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natija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7DAC">
        <w:rPr>
          <w:rFonts w:ascii="Times New Roman" w:hAnsi="Times New Roman"/>
          <w:sz w:val="28"/>
          <w:szCs w:val="28"/>
          <w:lang w:val="en-US" w:eastAsia="en-US"/>
        </w:rPr>
        <w:t>emas</w:t>
      </w:r>
      <w:proofErr w:type="spellEnd"/>
      <w:r w:rsidR="009F7DA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85730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2011-yilda </w:t>
      </w:r>
      <w:proofErr w:type="spellStart"/>
      <w:r w:rsidR="00B26D5F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orasida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kichik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natija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85730">
        <w:rPr>
          <w:rFonts w:ascii="Times New Roman" w:hAnsi="Times New Roman"/>
          <w:sz w:val="28"/>
          <w:szCs w:val="28"/>
          <w:lang w:val="en-US" w:eastAsia="en-US"/>
        </w:rPr>
        <w:t>rsatgan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(39.4 %)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85730">
        <w:rPr>
          <w:rFonts w:ascii="Times New Roman" w:hAnsi="Times New Roman"/>
          <w:sz w:val="28"/>
          <w:szCs w:val="28"/>
          <w:lang w:val="en-US" w:eastAsia="en-US"/>
        </w:rPr>
        <w:t>lishiga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qaramay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, 2022-yilda 54.2 % ga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chiqib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yaxshi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statistika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qayd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eta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oldi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Turkmanistonni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ortda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qoldirdi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85730">
        <w:rPr>
          <w:rFonts w:ascii="Times New Roman" w:hAnsi="Times New Roman"/>
          <w:sz w:val="28"/>
          <w:szCs w:val="28"/>
          <w:lang w:val="en-US" w:eastAsia="en-US"/>
        </w:rPr>
        <w:t>istonga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deyarli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yetib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85730">
        <w:rPr>
          <w:rFonts w:ascii="Times New Roman" w:hAnsi="Times New Roman"/>
          <w:sz w:val="28"/>
          <w:szCs w:val="28"/>
          <w:lang w:val="en-US" w:eastAsia="en-US"/>
        </w:rPr>
        <w:t>oldi</w:t>
      </w:r>
      <w:proofErr w:type="spellEnd"/>
      <w:r w:rsidR="00185730">
        <w:rPr>
          <w:rFonts w:ascii="Times New Roman" w:hAnsi="Times New Roman"/>
          <w:sz w:val="28"/>
          <w:szCs w:val="28"/>
          <w:lang w:val="en-US" w:eastAsia="en-US"/>
        </w:rPr>
        <w:t>.</w:t>
      </w:r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70.5 % dan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boshlab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, 29.1 %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gacha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quladi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quyi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D39BC">
        <w:rPr>
          <w:rFonts w:ascii="Times New Roman" w:hAnsi="Times New Roman"/>
          <w:sz w:val="28"/>
          <w:szCs w:val="28"/>
          <w:lang w:val="en-US" w:eastAsia="en-US"/>
        </w:rPr>
        <w:t>rsatkichligicha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D39BC">
        <w:rPr>
          <w:rFonts w:ascii="Times New Roman" w:hAnsi="Times New Roman"/>
          <w:sz w:val="28"/>
          <w:szCs w:val="28"/>
          <w:lang w:val="en-US" w:eastAsia="en-US"/>
        </w:rPr>
        <w:t>qoldi</w:t>
      </w:r>
      <w:proofErr w:type="spellEnd"/>
      <w:r w:rsidR="004D39B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Balki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CAREC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yoki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ShHT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lastRenderedPageBreak/>
        <w:t>hamkorlik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davrida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neytralitetni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tanlab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faol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jarayonda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qatnashmaganligi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C0CD7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C0CD7">
        <w:rPr>
          <w:rFonts w:ascii="Times New Roman" w:hAnsi="Times New Roman"/>
          <w:sz w:val="28"/>
          <w:szCs w:val="28"/>
          <w:lang w:val="en-US" w:eastAsia="en-US"/>
        </w:rPr>
        <w:t>liqdir</w:t>
      </w:r>
      <w:proofErr w:type="spellEnd"/>
      <w:r w:rsidR="004C0CD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deyarli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nuqtadan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boshlab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ikkinchi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B514B">
        <w:rPr>
          <w:rFonts w:ascii="Times New Roman" w:hAnsi="Times New Roman"/>
          <w:sz w:val="28"/>
          <w:szCs w:val="28"/>
          <w:lang w:val="en-US" w:eastAsia="en-US"/>
        </w:rPr>
        <w:t>rinda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 xml:space="preserve"> (69.7 %) </w:t>
      </w:r>
      <w:proofErr w:type="spellStart"/>
      <w:r w:rsidR="004B514B">
        <w:rPr>
          <w:rFonts w:ascii="Times New Roman" w:hAnsi="Times New Roman"/>
          <w:sz w:val="28"/>
          <w:szCs w:val="28"/>
          <w:lang w:val="en-US" w:eastAsia="en-US"/>
        </w:rPr>
        <w:t>tugatdi</w:t>
      </w:r>
      <w:proofErr w:type="spellEnd"/>
      <w:r w:rsidR="004B514B">
        <w:rPr>
          <w:rFonts w:ascii="Times New Roman" w:hAnsi="Times New Roman"/>
          <w:sz w:val="28"/>
          <w:szCs w:val="28"/>
          <w:lang w:val="en-US" w:eastAsia="en-US"/>
        </w:rPr>
        <w:t>.</w:t>
      </w:r>
      <w:r w:rsidR="008567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56736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8567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56736">
        <w:rPr>
          <w:rFonts w:ascii="Times New Roman" w:hAnsi="Times New Roman"/>
          <w:sz w:val="28"/>
          <w:szCs w:val="28"/>
          <w:lang w:val="en-US" w:eastAsia="en-US"/>
        </w:rPr>
        <w:t>o’zgarishlarni</w:t>
      </w:r>
      <w:proofErr w:type="spellEnd"/>
      <w:r w:rsidR="008567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56736">
        <w:rPr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 w:rsidR="00856736">
        <w:rPr>
          <w:rFonts w:ascii="Times New Roman" w:hAnsi="Times New Roman"/>
          <w:sz w:val="28"/>
          <w:szCs w:val="28"/>
          <w:lang w:val="en-US" w:eastAsia="en-US"/>
        </w:rPr>
        <w:t xml:space="preserve"> 2.3-rasmda </w:t>
      </w:r>
      <w:proofErr w:type="spellStart"/>
      <w:r w:rsidR="00856736">
        <w:rPr>
          <w:rFonts w:ascii="Times New Roman" w:hAnsi="Times New Roman"/>
          <w:sz w:val="28"/>
          <w:szCs w:val="28"/>
          <w:lang w:val="en-US" w:eastAsia="en-US"/>
        </w:rPr>
        <w:t>ko’rish</w:t>
      </w:r>
      <w:proofErr w:type="spellEnd"/>
      <w:r w:rsidR="008567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56736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856736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5E8E249D" w14:textId="77777777" w:rsidR="009F7DAC" w:rsidRDefault="009F7DAC" w:rsidP="009F7DAC">
      <w:pPr>
        <w:pStyle w:val="ListParagraph"/>
        <w:ind w:left="1068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6BE4183B" w14:textId="422663DC" w:rsidR="009F7DAC" w:rsidRDefault="009F7DAC" w:rsidP="009F7DAC">
      <w:pPr>
        <w:pStyle w:val="ListParagraph"/>
        <w:ind w:left="1068"/>
        <w:rPr>
          <w:rFonts w:ascii="Times New Roman" w:hAnsi="Times New Roman"/>
          <w:sz w:val="28"/>
          <w:szCs w:val="28"/>
          <w:lang w:val="en-US" w:eastAsia="en-US"/>
        </w:rPr>
      </w:pPr>
      <w:r w:rsidRPr="009F7DAC">
        <w:rPr>
          <w:noProof/>
        </w:rPr>
        <w:drawing>
          <wp:inline distT="0" distB="0" distL="0" distR="0" wp14:anchorId="55D1BA60" wp14:editId="69E7CB57">
            <wp:extent cx="4572000" cy="2743200"/>
            <wp:effectExtent l="0" t="0" r="0" b="0"/>
            <wp:docPr id="2426762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09CADE-CFED-44F5-9168-3B7229E99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7571C7C" w14:textId="42E98669" w:rsidR="009C133D" w:rsidRPr="009C133D" w:rsidRDefault="009C133D" w:rsidP="009C133D">
      <w:pPr>
        <w:pStyle w:val="ListParagraph"/>
        <w:ind w:left="106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2.3-rasm 2011</w:t>
      </w:r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-20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22</w:t>
      </w:r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-yillar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mobaynida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davlatlarida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savdo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aylanmasi</w:t>
      </w:r>
      <w:proofErr w:type="spellEnd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YaIM </w:t>
      </w:r>
      <w:proofErr w:type="spellStart"/>
      <w:r w:rsidRPr="008643F2">
        <w:rPr>
          <w:rFonts w:ascii="Times New Roman" w:hAnsi="Times New Roman"/>
          <w:b/>
          <w:bCs/>
          <w:sz w:val="28"/>
          <w:szCs w:val="28"/>
          <w:lang w:val="en-US" w:eastAsia="en-US"/>
        </w:rPr>
        <w:t>foizida</w:t>
      </w:r>
      <w:proofErr w:type="spellEnd"/>
    </w:p>
    <w:p w14:paraId="7B8D04AF" w14:textId="77777777" w:rsidR="00211C6B" w:rsidRDefault="00211C6B" w:rsidP="00211C6B">
      <w:pPr>
        <w:rPr>
          <w:rFonts w:ascii="Times New Roman" w:hAnsi="Times New Roman"/>
          <w:sz w:val="28"/>
          <w:szCs w:val="28"/>
          <w:lang w:val="en-US" w:eastAsia="en-US"/>
        </w:rPr>
      </w:pPr>
    </w:p>
    <w:p w14:paraId="5BA320AF" w14:textId="656FAA30" w:rsidR="003744B1" w:rsidRPr="002F78CF" w:rsidRDefault="00107258" w:rsidP="003744B1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>
        <w:rPr>
          <w:sz w:val="28"/>
          <w:szCs w:val="28"/>
        </w:rPr>
        <w:tab/>
      </w:r>
      <w:proofErr w:type="spellStart"/>
      <w:r w:rsidR="00564C4A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564C4A">
        <w:rPr>
          <w:sz w:val="28"/>
          <w:szCs w:val="28"/>
        </w:rPr>
        <w:t>zbekistonning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Markaziy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Osiyodagi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eng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katta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savdo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hamkori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564C4A">
        <w:rPr>
          <w:sz w:val="28"/>
          <w:szCs w:val="28"/>
        </w:rPr>
        <w:t>iston</w:t>
      </w:r>
      <w:proofErr w:type="spellEnd"/>
      <w:r w:rsidR="00564C4A">
        <w:rPr>
          <w:sz w:val="28"/>
          <w:szCs w:val="28"/>
        </w:rPr>
        <w:t xml:space="preserve"> </w:t>
      </w:r>
      <w:proofErr w:type="spellStart"/>
      <w:r w:rsidR="00564C4A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564C4A">
        <w:rPr>
          <w:sz w:val="28"/>
          <w:szCs w:val="28"/>
        </w:rPr>
        <w:t>lib</w:t>
      </w:r>
      <w:proofErr w:type="spellEnd"/>
      <w:r w:rsidR="00564C4A">
        <w:rPr>
          <w:sz w:val="28"/>
          <w:szCs w:val="28"/>
        </w:rPr>
        <w:t xml:space="preserve">, </w:t>
      </w:r>
      <w:r w:rsidR="00EA3792">
        <w:rPr>
          <w:sz w:val="28"/>
          <w:szCs w:val="28"/>
        </w:rPr>
        <w:t xml:space="preserve">2022-yil </w:t>
      </w:r>
      <w:proofErr w:type="spellStart"/>
      <w:r w:rsidR="00EA3792">
        <w:rPr>
          <w:sz w:val="28"/>
          <w:szCs w:val="28"/>
        </w:rPr>
        <w:t>ma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lumotlar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tahliliga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ra</w:t>
      </w:r>
      <w:proofErr w:type="spellEnd"/>
      <w:r w:rsidR="00EA3792">
        <w:rPr>
          <w:sz w:val="28"/>
          <w:szCs w:val="28"/>
        </w:rPr>
        <w:t xml:space="preserve"> </w:t>
      </w:r>
      <w:r w:rsidR="00B954BC">
        <w:rPr>
          <w:sz w:val="28"/>
          <w:szCs w:val="28"/>
        </w:rPr>
        <w:t xml:space="preserve">import </w:t>
      </w:r>
      <w:proofErr w:type="spellStart"/>
      <w:r w:rsidR="00B954BC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B954BC">
        <w:rPr>
          <w:sz w:val="28"/>
          <w:szCs w:val="28"/>
        </w:rPr>
        <w:t>yicha</w:t>
      </w:r>
      <w:proofErr w:type="spellEnd"/>
      <w:r w:rsidR="00B954BC">
        <w:rPr>
          <w:sz w:val="28"/>
          <w:szCs w:val="28"/>
        </w:rPr>
        <w:t xml:space="preserve"> 146 </w:t>
      </w:r>
      <w:proofErr w:type="spellStart"/>
      <w:r w:rsidR="00B954BC">
        <w:rPr>
          <w:sz w:val="28"/>
          <w:szCs w:val="28"/>
        </w:rPr>
        <w:t>davlat</w:t>
      </w:r>
      <w:proofErr w:type="spellEnd"/>
      <w:r w:rsidR="00B954BC">
        <w:rPr>
          <w:sz w:val="28"/>
          <w:szCs w:val="28"/>
        </w:rPr>
        <w:t xml:space="preserve"> </w:t>
      </w:r>
      <w:proofErr w:type="spellStart"/>
      <w:r w:rsidR="00B954BC">
        <w:rPr>
          <w:sz w:val="28"/>
          <w:szCs w:val="28"/>
        </w:rPr>
        <w:t>ichida</w:t>
      </w:r>
      <w:proofErr w:type="spellEnd"/>
      <w:r w:rsidR="00B954BC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to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qqizinchi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B954BC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B954BC">
        <w:rPr>
          <w:sz w:val="28"/>
          <w:szCs w:val="28"/>
        </w:rPr>
        <w:t>rinni</w:t>
      </w:r>
      <w:proofErr w:type="spellEnd"/>
      <w:r w:rsidR="00B954BC">
        <w:rPr>
          <w:sz w:val="28"/>
          <w:szCs w:val="28"/>
        </w:rPr>
        <w:t xml:space="preserve"> </w:t>
      </w:r>
      <w:proofErr w:type="spellStart"/>
      <w:r w:rsidR="00B954BC">
        <w:rPr>
          <w:sz w:val="28"/>
          <w:szCs w:val="28"/>
        </w:rPr>
        <w:t>egallaydi</w:t>
      </w:r>
      <w:proofErr w:type="spellEnd"/>
      <w:r w:rsidR="00B954BC">
        <w:rPr>
          <w:sz w:val="28"/>
          <w:szCs w:val="28"/>
        </w:rPr>
        <w:t>.</w:t>
      </w:r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istondan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zbekistonga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eng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p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kirib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keladigan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mahsulot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bug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doy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lib</w:t>
      </w:r>
      <w:proofErr w:type="spellEnd"/>
      <w:r w:rsidR="00EA3792">
        <w:rPr>
          <w:sz w:val="28"/>
          <w:szCs w:val="28"/>
        </w:rPr>
        <w:t xml:space="preserve">, 2022-yilda 817 million </w:t>
      </w:r>
      <w:proofErr w:type="spellStart"/>
      <w:r w:rsidR="00EA3792">
        <w:rPr>
          <w:sz w:val="28"/>
          <w:szCs w:val="28"/>
        </w:rPr>
        <w:t>AQSh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dollarlik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bug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doy</w:t>
      </w:r>
      <w:proofErr w:type="spellEnd"/>
      <w:r w:rsidR="00EA3792">
        <w:rPr>
          <w:sz w:val="28"/>
          <w:szCs w:val="28"/>
        </w:rPr>
        <w:t xml:space="preserve"> import </w:t>
      </w:r>
      <w:proofErr w:type="spellStart"/>
      <w:r w:rsidR="00EA3792">
        <w:rPr>
          <w:sz w:val="28"/>
          <w:szCs w:val="28"/>
        </w:rPr>
        <w:t>qilingan</w:t>
      </w:r>
      <w:proofErr w:type="spellEnd"/>
      <w:r w:rsidR="00EA3792">
        <w:rPr>
          <w:sz w:val="28"/>
          <w:szCs w:val="28"/>
        </w:rPr>
        <w:t xml:space="preserve">. </w:t>
      </w:r>
      <w:proofErr w:type="spellStart"/>
      <w:r w:rsidR="0068739F" w:rsidRPr="0068739F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68739F" w:rsidRPr="0068739F">
        <w:rPr>
          <w:sz w:val="28"/>
          <w:szCs w:val="28"/>
        </w:rPr>
        <w:t>iston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68739F" w:rsidRPr="0068739F">
        <w:rPr>
          <w:sz w:val="28"/>
          <w:szCs w:val="28"/>
        </w:rPr>
        <w:t>zbekistonga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eksport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qilgan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asosiy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mahsulotlar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bug</w:t>
      </w:r>
      <w:r w:rsidR="00E970D6">
        <w:rPr>
          <w:sz w:val="28"/>
          <w:szCs w:val="28"/>
        </w:rPr>
        <w:t>’</w:t>
      </w:r>
      <w:r w:rsidR="0068739F" w:rsidRPr="0068739F">
        <w:rPr>
          <w:sz w:val="28"/>
          <w:szCs w:val="28"/>
        </w:rPr>
        <w:t>doy</w:t>
      </w:r>
      <w:proofErr w:type="spellEnd"/>
      <w:r w:rsidR="0068739F" w:rsidRPr="0068739F">
        <w:rPr>
          <w:sz w:val="28"/>
          <w:szCs w:val="28"/>
        </w:rPr>
        <w:t xml:space="preserve"> (817 million dollar), </w:t>
      </w:r>
      <w:proofErr w:type="spellStart"/>
      <w:r w:rsidR="0068739F" w:rsidRPr="0068739F">
        <w:rPr>
          <w:sz w:val="28"/>
          <w:szCs w:val="28"/>
        </w:rPr>
        <w:t>radioeshittirish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uskunalari</w:t>
      </w:r>
      <w:proofErr w:type="spellEnd"/>
      <w:r w:rsidR="0068739F" w:rsidRPr="0068739F">
        <w:rPr>
          <w:sz w:val="28"/>
          <w:szCs w:val="28"/>
        </w:rPr>
        <w:t xml:space="preserve"> (304 million dollar) </w:t>
      </w:r>
      <w:proofErr w:type="spellStart"/>
      <w:r w:rsidR="0068739F" w:rsidRPr="0068739F">
        <w:rPr>
          <w:sz w:val="28"/>
          <w:szCs w:val="28"/>
        </w:rPr>
        <w:t>va</w:t>
      </w:r>
      <w:proofErr w:type="spellEnd"/>
      <w:r w:rsidR="0068739F" w:rsidRPr="0068739F">
        <w:rPr>
          <w:sz w:val="28"/>
          <w:szCs w:val="28"/>
        </w:rPr>
        <w:t xml:space="preserve"> mis </w:t>
      </w:r>
      <w:proofErr w:type="spellStart"/>
      <w:r w:rsidR="0068739F" w:rsidRPr="0068739F">
        <w:rPr>
          <w:sz w:val="28"/>
          <w:szCs w:val="28"/>
        </w:rPr>
        <w:t>rudasi</w:t>
      </w:r>
      <w:proofErr w:type="spellEnd"/>
      <w:r w:rsidR="0068739F" w:rsidRPr="0068739F">
        <w:rPr>
          <w:sz w:val="28"/>
          <w:szCs w:val="28"/>
        </w:rPr>
        <w:t xml:space="preserve"> (258 million dollar) </w:t>
      </w:r>
      <w:proofErr w:type="spellStart"/>
      <w:r w:rsidR="0068739F" w:rsidRPr="0068739F">
        <w:rPr>
          <w:sz w:val="28"/>
          <w:szCs w:val="28"/>
        </w:rPr>
        <w:t>hisoblanadi</w:t>
      </w:r>
      <w:proofErr w:type="spellEnd"/>
      <w:r w:rsidR="0068739F" w:rsidRPr="0068739F">
        <w:rPr>
          <w:sz w:val="28"/>
          <w:szCs w:val="28"/>
        </w:rPr>
        <w:t xml:space="preserve">. </w:t>
      </w:r>
      <w:proofErr w:type="spellStart"/>
      <w:r w:rsidR="0068739F" w:rsidRPr="0068739F">
        <w:rPr>
          <w:sz w:val="28"/>
          <w:szCs w:val="28"/>
        </w:rPr>
        <w:t>So</w:t>
      </w:r>
      <w:r w:rsidR="00E970D6">
        <w:rPr>
          <w:sz w:val="28"/>
          <w:szCs w:val="28"/>
        </w:rPr>
        <w:t>’</w:t>
      </w:r>
      <w:r w:rsidR="0068739F" w:rsidRPr="0068739F">
        <w:rPr>
          <w:sz w:val="28"/>
          <w:szCs w:val="28"/>
        </w:rPr>
        <w:t>nggi</w:t>
      </w:r>
      <w:proofErr w:type="spellEnd"/>
      <w:r w:rsidR="0068739F" w:rsidRPr="0068739F">
        <w:rPr>
          <w:sz w:val="28"/>
          <w:szCs w:val="28"/>
        </w:rPr>
        <w:t xml:space="preserve"> 24 </w:t>
      </w:r>
      <w:proofErr w:type="spellStart"/>
      <w:r w:rsidR="0068739F" w:rsidRPr="0068739F">
        <w:rPr>
          <w:sz w:val="28"/>
          <w:szCs w:val="28"/>
        </w:rPr>
        <w:t>yil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ichida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68739F" w:rsidRPr="0068739F">
        <w:rPr>
          <w:sz w:val="28"/>
          <w:szCs w:val="28"/>
        </w:rPr>
        <w:t>istonning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68739F" w:rsidRPr="0068739F">
        <w:rPr>
          <w:sz w:val="28"/>
          <w:szCs w:val="28"/>
        </w:rPr>
        <w:t>zbekistonga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eksporti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yillik</w:t>
      </w:r>
      <w:proofErr w:type="spellEnd"/>
      <w:r w:rsidR="0068739F" w:rsidRPr="0068739F">
        <w:rPr>
          <w:sz w:val="28"/>
          <w:szCs w:val="28"/>
        </w:rPr>
        <w:t xml:space="preserve"> 15,4 </w:t>
      </w:r>
      <w:proofErr w:type="spellStart"/>
      <w:r w:rsidR="0068739F" w:rsidRPr="0068739F">
        <w:rPr>
          <w:sz w:val="28"/>
          <w:szCs w:val="28"/>
        </w:rPr>
        <w:t>foizga</w:t>
      </w:r>
      <w:proofErr w:type="spellEnd"/>
      <w:r w:rsidR="0068739F" w:rsidRPr="0068739F">
        <w:rPr>
          <w:sz w:val="28"/>
          <w:szCs w:val="28"/>
        </w:rPr>
        <w:t xml:space="preserve"> </w:t>
      </w:r>
      <w:proofErr w:type="spellStart"/>
      <w:r w:rsidR="0068739F" w:rsidRPr="0068739F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68739F" w:rsidRPr="0068739F">
        <w:rPr>
          <w:sz w:val="28"/>
          <w:szCs w:val="28"/>
        </w:rPr>
        <w:t>sdi</w:t>
      </w:r>
      <w:proofErr w:type="spellEnd"/>
      <w:r w:rsidR="0068739F" w:rsidRPr="0068739F">
        <w:rPr>
          <w:sz w:val="28"/>
          <w:szCs w:val="28"/>
        </w:rPr>
        <w:t xml:space="preserve">, 1998 </w:t>
      </w:r>
      <w:proofErr w:type="spellStart"/>
      <w:r w:rsidR="0068739F" w:rsidRPr="0068739F">
        <w:rPr>
          <w:sz w:val="28"/>
          <w:szCs w:val="28"/>
        </w:rPr>
        <w:t>yildagi</w:t>
      </w:r>
      <w:proofErr w:type="spellEnd"/>
      <w:r w:rsidR="0068739F" w:rsidRPr="0068739F">
        <w:rPr>
          <w:sz w:val="28"/>
          <w:szCs w:val="28"/>
        </w:rPr>
        <w:t xml:space="preserve"> 119 million </w:t>
      </w:r>
      <w:proofErr w:type="spellStart"/>
      <w:r w:rsidR="0068739F" w:rsidRPr="0068739F">
        <w:rPr>
          <w:sz w:val="28"/>
          <w:szCs w:val="28"/>
        </w:rPr>
        <w:t>dollardan</w:t>
      </w:r>
      <w:proofErr w:type="spellEnd"/>
      <w:r w:rsidR="0068739F" w:rsidRPr="0068739F">
        <w:rPr>
          <w:sz w:val="28"/>
          <w:szCs w:val="28"/>
        </w:rPr>
        <w:t xml:space="preserve"> 2022 </w:t>
      </w:r>
      <w:proofErr w:type="spellStart"/>
      <w:r w:rsidR="0068739F" w:rsidRPr="0068739F">
        <w:rPr>
          <w:sz w:val="28"/>
          <w:szCs w:val="28"/>
        </w:rPr>
        <w:t>yilda</w:t>
      </w:r>
      <w:proofErr w:type="spellEnd"/>
      <w:r w:rsidR="0068739F" w:rsidRPr="0068739F">
        <w:rPr>
          <w:sz w:val="28"/>
          <w:szCs w:val="28"/>
        </w:rPr>
        <w:t xml:space="preserve"> 3,68 milliard </w:t>
      </w:r>
      <w:proofErr w:type="spellStart"/>
      <w:r w:rsidR="0068739F" w:rsidRPr="0068739F">
        <w:rPr>
          <w:sz w:val="28"/>
          <w:szCs w:val="28"/>
        </w:rPr>
        <w:t>dollargacha</w:t>
      </w:r>
      <w:proofErr w:type="spellEnd"/>
      <w:r w:rsidR="0068739F" w:rsidRPr="0068739F">
        <w:rPr>
          <w:sz w:val="28"/>
          <w:szCs w:val="28"/>
        </w:rPr>
        <w:t xml:space="preserve">. </w:t>
      </w:r>
      <w:r w:rsidR="00EA3792">
        <w:rPr>
          <w:sz w:val="28"/>
          <w:szCs w:val="28"/>
        </w:rPr>
        <w:t xml:space="preserve">2022-yilgi </w:t>
      </w:r>
      <w:proofErr w:type="spellStart"/>
      <w:r w:rsidR="00EA3792">
        <w:rPr>
          <w:sz w:val="28"/>
          <w:szCs w:val="28"/>
        </w:rPr>
        <w:t>ma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lumotlarga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ra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iston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zbekiston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uchun</w:t>
      </w:r>
      <w:proofErr w:type="spellEnd"/>
      <w:r w:rsidR="00EA3792">
        <w:rPr>
          <w:sz w:val="28"/>
          <w:szCs w:val="28"/>
        </w:rPr>
        <w:t xml:space="preserve"> 139 </w:t>
      </w:r>
      <w:proofErr w:type="spellStart"/>
      <w:r w:rsidR="00EA3792">
        <w:rPr>
          <w:sz w:val="28"/>
          <w:szCs w:val="28"/>
        </w:rPr>
        <w:t>eksport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hamkor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davlatlari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ichida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beshinchi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EA3792">
        <w:rPr>
          <w:sz w:val="28"/>
          <w:szCs w:val="28"/>
        </w:rPr>
        <w:t>rinni</w:t>
      </w:r>
      <w:proofErr w:type="spellEnd"/>
      <w:r w:rsidR="00EA3792">
        <w:rPr>
          <w:sz w:val="28"/>
          <w:szCs w:val="28"/>
        </w:rPr>
        <w:t xml:space="preserve"> </w:t>
      </w:r>
      <w:proofErr w:type="spellStart"/>
      <w:r w:rsidR="00EA3792">
        <w:rPr>
          <w:sz w:val="28"/>
          <w:szCs w:val="28"/>
        </w:rPr>
        <w:t>egallaydi</w:t>
      </w:r>
      <w:proofErr w:type="spellEnd"/>
      <w:r w:rsidR="00EA3792">
        <w:rPr>
          <w:sz w:val="28"/>
          <w:szCs w:val="28"/>
        </w:rPr>
        <w:t>.</w:t>
      </w:r>
      <w:r w:rsidR="004F4BBC">
        <w:rPr>
          <w:sz w:val="28"/>
          <w:szCs w:val="28"/>
        </w:rPr>
        <w:t xml:space="preserve"> Eng </w:t>
      </w:r>
      <w:proofErr w:type="spellStart"/>
      <w:r w:rsidR="004F4BBC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4F4BBC">
        <w:rPr>
          <w:sz w:val="28"/>
          <w:szCs w:val="28"/>
        </w:rPr>
        <w:t>p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eksport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qilingan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mahsulot</w:t>
      </w:r>
      <w:proofErr w:type="spellEnd"/>
      <w:r w:rsidR="004F4BBC">
        <w:rPr>
          <w:sz w:val="28"/>
          <w:szCs w:val="28"/>
        </w:rPr>
        <w:t xml:space="preserve"> – </w:t>
      </w:r>
      <w:proofErr w:type="spellStart"/>
      <w:r w:rsidR="004F4BBC">
        <w:rPr>
          <w:sz w:val="28"/>
          <w:szCs w:val="28"/>
        </w:rPr>
        <w:t>bu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yengil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mashinalar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uchun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ehtiyot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qismlar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4F4BBC">
        <w:rPr>
          <w:sz w:val="28"/>
          <w:szCs w:val="28"/>
        </w:rPr>
        <w:t>lib</w:t>
      </w:r>
      <w:proofErr w:type="spellEnd"/>
      <w:r w:rsidR="004F4BBC">
        <w:rPr>
          <w:sz w:val="28"/>
          <w:szCs w:val="28"/>
        </w:rPr>
        <w:t xml:space="preserve">, </w:t>
      </w:r>
      <w:proofErr w:type="spellStart"/>
      <w:r w:rsidR="004F4BBC">
        <w:rPr>
          <w:sz w:val="28"/>
          <w:szCs w:val="28"/>
        </w:rPr>
        <w:t>uning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miqdori</w:t>
      </w:r>
      <w:proofErr w:type="spellEnd"/>
      <w:r w:rsidR="004F4BBC">
        <w:rPr>
          <w:sz w:val="28"/>
          <w:szCs w:val="28"/>
        </w:rPr>
        <w:t xml:space="preserve"> 2022-yilda 236 million </w:t>
      </w:r>
      <w:proofErr w:type="spellStart"/>
      <w:r w:rsidR="004F4BBC">
        <w:rPr>
          <w:sz w:val="28"/>
          <w:szCs w:val="28"/>
        </w:rPr>
        <w:t>AQSh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dollari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holarida</w:t>
      </w:r>
      <w:proofErr w:type="spellEnd"/>
      <w:r w:rsidR="004F4BBC">
        <w:rPr>
          <w:sz w:val="28"/>
          <w:szCs w:val="28"/>
        </w:rPr>
        <w:t xml:space="preserve"> </w:t>
      </w:r>
      <w:proofErr w:type="spellStart"/>
      <w:r w:rsidR="004F4BBC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4F4BBC">
        <w:rPr>
          <w:sz w:val="28"/>
          <w:szCs w:val="28"/>
        </w:rPr>
        <w:t>lgan</w:t>
      </w:r>
      <w:proofErr w:type="spellEnd"/>
      <w:r w:rsidR="004F4BBC">
        <w:rPr>
          <w:sz w:val="28"/>
          <w:szCs w:val="28"/>
        </w:rPr>
        <w:t>.</w:t>
      </w:r>
      <w:r w:rsidR="000E2465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9F3C2D" w:rsidRPr="009F3C2D">
        <w:rPr>
          <w:sz w:val="28"/>
          <w:szCs w:val="28"/>
        </w:rPr>
        <w:t>zbekiston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9F3C2D" w:rsidRPr="009F3C2D">
        <w:rPr>
          <w:sz w:val="28"/>
          <w:szCs w:val="28"/>
        </w:rPr>
        <w:t>istonga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eksport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qilgan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asosiy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mahsulotlar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>
        <w:rPr>
          <w:sz w:val="28"/>
          <w:szCs w:val="28"/>
        </w:rPr>
        <w:t>yengil</w:t>
      </w:r>
      <w:proofErr w:type="spellEnd"/>
      <w:r w:rsidR="009F3C2D">
        <w:rPr>
          <w:sz w:val="28"/>
          <w:szCs w:val="28"/>
        </w:rPr>
        <w:t xml:space="preserve"> </w:t>
      </w:r>
      <w:proofErr w:type="spellStart"/>
      <w:r w:rsidR="009F3C2D">
        <w:rPr>
          <w:sz w:val="28"/>
          <w:szCs w:val="28"/>
        </w:rPr>
        <w:t>avtomashinalar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uchun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avtomobil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kuzovlari</w:t>
      </w:r>
      <w:proofErr w:type="spellEnd"/>
      <w:r w:rsidR="002057BF">
        <w:rPr>
          <w:sz w:val="28"/>
          <w:szCs w:val="28"/>
        </w:rPr>
        <w:t xml:space="preserve">, </w:t>
      </w:r>
      <w:proofErr w:type="spellStart"/>
      <w:r w:rsidR="009F3C2D" w:rsidRPr="009F3C2D">
        <w:rPr>
          <w:sz w:val="28"/>
          <w:szCs w:val="28"/>
        </w:rPr>
        <w:t>shu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jumladan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kabinalar</w:t>
      </w:r>
      <w:proofErr w:type="spellEnd"/>
      <w:r w:rsidR="009F3C2D" w:rsidRPr="009F3C2D">
        <w:rPr>
          <w:sz w:val="28"/>
          <w:szCs w:val="28"/>
        </w:rPr>
        <w:t xml:space="preserve"> (236 million dollar), </w:t>
      </w:r>
      <w:proofErr w:type="spellStart"/>
      <w:r w:rsidR="009F3C2D" w:rsidRPr="009F3C2D">
        <w:rPr>
          <w:sz w:val="28"/>
          <w:szCs w:val="28"/>
        </w:rPr>
        <w:t>dvigatellar</w:t>
      </w:r>
      <w:proofErr w:type="spellEnd"/>
      <w:r w:rsidR="009F3C2D" w:rsidRPr="009F3C2D">
        <w:rPr>
          <w:sz w:val="28"/>
          <w:szCs w:val="28"/>
        </w:rPr>
        <w:t xml:space="preserve"> (157 million dollar) </w:t>
      </w:r>
      <w:proofErr w:type="spellStart"/>
      <w:r w:rsidR="009F3C2D" w:rsidRPr="009F3C2D">
        <w:rPr>
          <w:sz w:val="28"/>
          <w:szCs w:val="28"/>
        </w:rPr>
        <w:t>va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uzum</w:t>
      </w:r>
      <w:proofErr w:type="spellEnd"/>
      <w:r w:rsidR="009F3C2D" w:rsidRPr="009F3C2D">
        <w:rPr>
          <w:sz w:val="28"/>
          <w:szCs w:val="28"/>
        </w:rPr>
        <w:t xml:space="preserve"> (42,4 million dollar) </w:t>
      </w:r>
      <w:proofErr w:type="spellStart"/>
      <w:r w:rsidR="009F3C2D" w:rsidRPr="009F3C2D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9F3C2D" w:rsidRPr="009F3C2D">
        <w:rPr>
          <w:sz w:val="28"/>
          <w:szCs w:val="28"/>
        </w:rPr>
        <w:t>ldi</w:t>
      </w:r>
      <w:proofErr w:type="spellEnd"/>
      <w:r w:rsidR="009F3C2D" w:rsidRPr="009F3C2D">
        <w:rPr>
          <w:sz w:val="28"/>
          <w:szCs w:val="28"/>
        </w:rPr>
        <w:t xml:space="preserve">. </w:t>
      </w:r>
      <w:proofErr w:type="spellStart"/>
      <w:r w:rsidR="009F3C2D" w:rsidRPr="009F3C2D">
        <w:rPr>
          <w:sz w:val="28"/>
          <w:szCs w:val="28"/>
        </w:rPr>
        <w:t>So</w:t>
      </w:r>
      <w:r w:rsidR="00E970D6">
        <w:rPr>
          <w:sz w:val="28"/>
          <w:szCs w:val="28"/>
        </w:rPr>
        <w:t>’</w:t>
      </w:r>
      <w:r w:rsidR="009F3C2D" w:rsidRPr="009F3C2D">
        <w:rPr>
          <w:sz w:val="28"/>
          <w:szCs w:val="28"/>
        </w:rPr>
        <w:t>nggi</w:t>
      </w:r>
      <w:proofErr w:type="spellEnd"/>
      <w:r w:rsidR="009F3C2D" w:rsidRPr="009F3C2D">
        <w:rPr>
          <w:sz w:val="28"/>
          <w:szCs w:val="28"/>
        </w:rPr>
        <w:t xml:space="preserve"> 24 </w:t>
      </w:r>
      <w:proofErr w:type="spellStart"/>
      <w:r w:rsidR="009F3C2D" w:rsidRPr="009F3C2D">
        <w:rPr>
          <w:sz w:val="28"/>
          <w:szCs w:val="28"/>
        </w:rPr>
        <w:t>yil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ichida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9F3C2D" w:rsidRPr="009F3C2D">
        <w:rPr>
          <w:sz w:val="28"/>
          <w:szCs w:val="28"/>
        </w:rPr>
        <w:t>zbekistonning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9F3C2D" w:rsidRPr="009F3C2D">
        <w:rPr>
          <w:sz w:val="28"/>
          <w:szCs w:val="28"/>
        </w:rPr>
        <w:t>istonga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eksporti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yillik</w:t>
      </w:r>
      <w:proofErr w:type="spellEnd"/>
      <w:r w:rsidR="009F3C2D" w:rsidRPr="009F3C2D">
        <w:rPr>
          <w:sz w:val="28"/>
          <w:szCs w:val="28"/>
        </w:rPr>
        <w:t xml:space="preserve"> 11,7 </w:t>
      </w:r>
      <w:proofErr w:type="spellStart"/>
      <w:r w:rsidR="009F3C2D" w:rsidRPr="009F3C2D">
        <w:rPr>
          <w:sz w:val="28"/>
          <w:szCs w:val="28"/>
        </w:rPr>
        <w:t>foizga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oshdi</w:t>
      </w:r>
      <w:proofErr w:type="spellEnd"/>
      <w:r w:rsidR="009F3C2D" w:rsidRPr="009F3C2D">
        <w:rPr>
          <w:sz w:val="28"/>
          <w:szCs w:val="28"/>
        </w:rPr>
        <w:t xml:space="preserve">, </w:t>
      </w:r>
      <w:proofErr w:type="spellStart"/>
      <w:r w:rsidR="009F3C2D" w:rsidRPr="009F3C2D">
        <w:rPr>
          <w:sz w:val="28"/>
          <w:szCs w:val="28"/>
        </w:rPr>
        <w:t>ya</w:t>
      </w:r>
      <w:r w:rsidR="00E970D6">
        <w:rPr>
          <w:sz w:val="28"/>
          <w:szCs w:val="28"/>
        </w:rPr>
        <w:t>’</w:t>
      </w:r>
      <w:r w:rsidR="009F3C2D" w:rsidRPr="009F3C2D">
        <w:rPr>
          <w:sz w:val="28"/>
          <w:szCs w:val="28"/>
        </w:rPr>
        <w:t>ni</w:t>
      </w:r>
      <w:proofErr w:type="spellEnd"/>
      <w:r w:rsidR="009F3C2D" w:rsidRPr="009F3C2D">
        <w:rPr>
          <w:sz w:val="28"/>
          <w:szCs w:val="28"/>
        </w:rPr>
        <w:t xml:space="preserve"> 1998 </w:t>
      </w:r>
      <w:proofErr w:type="spellStart"/>
      <w:r w:rsidR="009F3C2D" w:rsidRPr="009F3C2D">
        <w:rPr>
          <w:sz w:val="28"/>
          <w:szCs w:val="28"/>
        </w:rPr>
        <w:t>yildagi</w:t>
      </w:r>
      <w:proofErr w:type="spellEnd"/>
      <w:r w:rsidR="009F3C2D" w:rsidRPr="009F3C2D">
        <w:rPr>
          <w:sz w:val="28"/>
          <w:szCs w:val="28"/>
        </w:rPr>
        <w:t xml:space="preserve"> 87,3 million </w:t>
      </w:r>
      <w:proofErr w:type="spellStart"/>
      <w:r w:rsidR="009F3C2D" w:rsidRPr="009F3C2D">
        <w:rPr>
          <w:sz w:val="28"/>
          <w:szCs w:val="28"/>
        </w:rPr>
        <w:t>dollardan</w:t>
      </w:r>
      <w:proofErr w:type="spellEnd"/>
      <w:r w:rsidR="009F3C2D" w:rsidRPr="009F3C2D">
        <w:rPr>
          <w:sz w:val="28"/>
          <w:szCs w:val="28"/>
        </w:rPr>
        <w:t xml:space="preserve"> 2022 </w:t>
      </w:r>
      <w:proofErr w:type="spellStart"/>
      <w:r w:rsidR="009F3C2D" w:rsidRPr="009F3C2D">
        <w:rPr>
          <w:sz w:val="28"/>
          <w:szCs w:val="28"/>
        </w:rPr>
        <w:t>yilda</w:t>
      </w:r>
      <w:proofErr w:type="spellEnd"/>
      <w:r w:rsidR="009F3C2D" w:rsidRPr="009F3C2D">
        <w:rPr>
          <w:sz w:val="28"/>
          <w:szCs w:val="28"/>
        </w:rPr>
        <w:t xml:space="preserve"> 1,25 milliard </w:t>
      </w:r>
      <w:proofErr w:type="spellStart"/>
      <w:r w:rsidR="009F3C2D" w:rsidRPr="009F3C2D">
        <w:rPr>
          <w:sz w:val="28"/>
          <w:szCs w:val="28"/>
        </w:rPr>
        <w:t>dollarga</w:t>
      </w:r>
      <w:proofErr w:type="spellEnd"/>
      <w:r w:rsidR="009F3C2D" w:rsidRPr="009F3C2D">
        <w:rPr>
          <w:sz w:val="28"/>
          <w:szCs w:val="28"/>
        </w:rPr>
        <w:t xml:space="preserve"> </w:t>
      </w:r>
      <w:proofErr w:type="spellStart"/>
      <w:r w:rsidR="009F3C2D" w:rsidRPr="009F3C2D">
        <w:rPr>
          <w:sz w:val="28"/>
          <w:szCs w:val="28"/>
        </w:rPr>
        <w:t>yetdi</w:t>
      </w:r>
      <w:proofErr w:type="spellEnd"/>
      <w:r w:rsidR="009F3C2D" w:rsidRPr="009F3C2D">
        <w:rPr>
          <w:sz w:val="28"/>
          <w:szCs w:val="28"/>
        </w:rPr>
        <w:t>.</w:t>
      </w:r>
      <w:r w:rsidR="005F3A50">
        <w:rPr>
          <w:sz w:val="28"/>
          <w:szCs w:val="28"/>
        </w:rPr>
        <w:t xml:space="preserve"> </w:t>
      </w:r>
      <w:r w:rsidR="005F3A50" w:rsidRPr="005F3A50">
        <w:rPr>
          <w:sz w:val="28"/>
          <w:szCs w:val="28"/>
        </w:rPr>
        <w:t>2022</w:t>
      </w:r>
      <w:r w:rsidR="005F3A50">
        <w:rPr>
          <w:sz w:val="28"/>
          <w:szCs w:val="28"/>
        </w:rPr>
        <w:t>-</w:t>
      </w:r>
      <w:r w:rsidR="005F3A50" w:rsidRPr="005F3A50">
        <w:rPr>
          <w:sz w:val="28"/>
          <w:szCs w:val="28"/>
        </w:rPr>
        <w:t xml:space="preserve">yil </w:t>
      </w:r>
      <w:proofErr w:type="spellStart"/>
      <w:r w:rsidR="005F3A50" w:rsidRPr="005F3A50">
        <w:rPr>
          <w:sz w:val="28"/>
          <w:szCs w:val="28"/>
        </w:rPr>
        <w:t>davomida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5F3A50" w:rsidRPr="005F3A50">
        <w:rPr>
          <w:sz w:val="28"/>
          <w:szCs w:val="28"/>
        </w:rPr>
        <w:t>iston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5F3A50" w:rsidRPr="005F3A50">
        <w:rPr>
          <w:sz w:val="28"/>
          <w:szCs w:val="28"/>
        </w:rPr>
        <w:t>zbekiston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bilan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sabzavot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mahsulotlari</w:t>
      </w:r>
      <w:proofErr w:type="spellEnd"/>
      <w:r w:rsidR="005F3A50" w:rsidRPr="005F3A50">
        <w:rPr>
          <w:sz w:val="28"/>
          <w:szCs w:val="28"/>
        </w:rPr>
        <w:t xml:space="preserve"> (1,13 milliard dollar), </w:t>
      </w:r>
      <w:proofErr w:type="spellStart"/>
      <w:r w:rsidR="005F3A50" w:rsidRPr="005F3A50">
        <w:rPr>
          <w:sz w:val="28"/>
          <w:szCs w:val="28"/>
        </w:rPr>
        <w:t>metallar</w:t>
      </w:r>
      <w:proofErr w:type="spellEnd"/>
      <w:r w:rsidR="005F3A50" w:rsidRPr="005F3A50">
        <w:rPr>
          <w:sz w:val="28"/>
          <w:szCs w:val="28"/>
        </w:rPr>
        <w:t xml:space="preserve"> (726 million dollar) </w:t>
      </w:r>
      <w:proofErr w:type="spellStart"/>
      <w:r w:rsidR="005F3A50" w:rsidRPr="005F3A50">
        <w:rPr>
          <w:sz w:val="28"/>
          <w:szCs w:val="28"/>
        </w:rPr>
        <w:t>va</w:t>
      </w:r>
      <w:proofErr w:type="spellEnd"/>
      <w:r w:rsidR="005F3A50" w:rsidRPr="005F3A50">
        <w:rPr>
          <w:sz w:val="28"/>
          <w:szCs w:val="28"/>
        </w:rPr>
        <w:t xml:space="preserve"> mineral </w:t>
      </w:r>
      <w:proofErr w:type="spellStart"/>
      <w:r w:rsidR="005F3A50" w:rsidRPr="005F3A50">
        <w:rPr>
          <w:sz w:val="28"/>
          <w:szCs w:val="28"/>
        </w:rPr>
        <w:t>mahsulotlar</w:t>
      </w:r>
      <w:proofErr w:type="spellEnd"/>
      <w:r w:rsidR="005F3A50" w:rsidRPr="005F3A50">
        <w:rPr>
          <w:sz w:val="28"/>
          <w:szCs w:val="28"/>
        </w:rPr>
        <w:t xml:space="preserve"> (550 million dollar) </w:t>
      </w:r>
      <w:proofErr w:type="spellStart"/>
      <w:r w:rsidR="005F3A50" w:rsidRPr="005F3A50">
        <w:rPr>
          <w:sz w:val="28"/>
          <w:szCs w:val="28"/>
        </w:rPr>
        <w:t>eksporti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5F3A50" w:rsidRPr="005F3A50">
        <w:rPr>
          <w:sz w:val="28"/>
          <w:szCs w:val="28"/>
        </w:rPr>
        <w:t>yicha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katta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sof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savdoga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ega</w:t>
      </w:r>
      <w:proofErr w:type="spellEnd"/>
      <w:r w:rsidR="005F3A50" w:rsidRPr="005F3A50">
        <w:rPr>
          <w:sz w:val="28"/>
          <w:szCs w:val="28"/>
        </w:rPr>
        <w:t xml:space="preserve"> </w:t>
      </w:r>
      <w:proofErr w:type="spellStart"/>
      <w:r w:rsidR="005F3A50" w:rsidRPr="005F3A50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5F3A50" w:rsidRPr="005F3A50">
        <w:rPr>
          <w:sz w:val="28"/>
          <w:szCs w:val="28"/>
        </w:rPr>
        <w:t>ldi</w:t>
      </w:r>
      <w:proofErr w:type="spellEnd"/>
      <w:r w:rsidR="005F3A50" w:rsidRPr="005F3A50">
        <w:rPr>
          <w:sz w:val="28"/>
          <w:szCs w:val="28"/>
        </w:rPr>
        <w:t>.</w:t>
      </w:r>
      <w:r w:rsid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4B0B51" w:rsidRPr="004B0B51">
        <w:rPr>
          <w:sz w:val="28"/>
          <w:szCs w:val="28"/>
        </w:rPr>
        <w:t>zbekiston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>
        <w:rPr>
          <w:sz w:val="28"/>
          <w:szCs w:val="28"/>
        </w:rPr>
        <w:t>esa</w:t>
      </w:r>
      <w:proofErr w:type="spellEnd"/>
      <w:r w:rsid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Qozog</w:t>
      </w:r>
      <w:r w:rsidR="00E970D6">
        <w:rPr>
          <w:sz w:val="28"/>
          <w:szCs w:val="28"/>
        </w:rPr>
        <w:t>’</w:t>
      </w:r>
      <w:r w:rsidR="004B0B51" w:rsidRPr="004B0B51">
        <w:rPr>
          <w:sz w:val="28"/>
          <w:szCs w:val="28"/>
        </w:rPr>
        <w:t>iston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bilan</w:t>
      </w:r>
      <w:proofErr w:type="spellEnd"/>
      <w:r w:rsidR="004B0B51" w:rsidRPr="004B0B51">
        <w:rPr>
          <w:sz w:val="28"/>
          <w:szCs w:val="28"/>
        </w:rPr>
        <w:t xml:space="preserve"> transport (309 million dollar), </w:t>
      </w:r>
      <w:proofErr w:type="spellStart"/>
      <w:r w:rsidR="004B0B51" w:rsidRPr="004B0B51">
        <w:rPr>
          <w:sz w:val="28"/>
          <w:szCs w:val="28"/>
        </w:rPr>
        <w:t>mashinalar</w:t>
      </w:r>
      <w:proofErr w:type="spellEnd"/>
      <w:r w:rsidR="004B0B51" w:rsidRPr="004B0B51">
        <w:rPr>
          <w:sz w:val="28"/>
          <w:szCs w:val="28"/>
        </w:rPr>
        <w:t xml:space="preserve"> (238 million dollar) </w:t>
      </w:r>
      <w:proofErr w:type="spellStart"/>
      <w:r w:rsidR="004B0B51" w:rsidRPr="004B0B51">
        <w:rPr>
          <w:sz w:val="28"/>
          <w:szCs w:val="28"/>
        </w:rPr>
        <w:t>va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sabzavot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mahsulotlari</w:t>
      </w:r>
      <w:proofErr w:type="spellEnd"/>
      <w:r w:rsidR="004B0B51" w:rsidRPr="004B0B51">
        <w:rPr>
          <w:sz w:val="28"/>
          <w:szCs w:val="28"/>
        </w:rPr>
        <w:t xml:space="preserve"> (218 million dollar) </w:t>
      </w:r>
      <w:proofErr w:type="spellStart"/>
      <w:r w:rsidR="004B0B51" w:rsidRPr="004B0B51">
        <w:rPr>
          <w:sz w:val="28"/>
          <w:szCs w:val="28"/>
        </w:rPr>
        <w:lastRenderedPageBreak/>
        <w:t>eksporti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4B0B51" w:rsidRPr="004B0B51">
        <w:rPr>
          <w:sz w:val="28"/>
          <w:szCs w:val="28"/>
        </w:rPr>
        <w:t>yicha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katta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sof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savdoga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ega</w:t>
      </w:r>
      <w:proofErr w:type="spellEnd"/>
      <w:r w:rsidR="004B0B51" w:rsidRPr="004B0B51">
        <w:rPr>
          <w:sz w:val="28"/>
          <w:szCs w:val="28"/>
        </w:rPr>
        <w:t xml:space="preserve"> </w:t>
      </w:r>
      <w:proofErr w:type="spellStart"/>
      <w:r w:rsidR="004B0B51" w:rsidRPr="004B0B51">
        <w:rPr>
          <w:sz w:val="28"/>
          <w:szCs w:val="28"/>
        </w:rPr>
        <w:t>edi</w:t>
      </w:r>
      <w:proofErr w:type="spellEnd"/>
      <w:r w:rsidR="003B1A9A">
        <w:rPr>
          <w:rStyle w:val="FootnoteReference"/>
          <w:sz w:val="28"/>
          <w:szCs w:val="28"/>
        </w:rPr>
        <w:footnoteReference w:id="42"/>
      </w:r>
      <w:r w:rsidR="004B0B51" w:rsidRPr="004B0B51">
        <w:rPr>
          <w:sz w:val="28"/>
          <w:szCs w:val="28"/>
        </w:rPr>
        <w:t>.</w:t>
      </w:r>
      <w:r w:rsidR="003744B1">
        <w:rPr>
          <w:sz w:val="28"/>
          <w:szCs w:val="28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ta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batlantiradi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>
        <w:rPr>
          <w:rFonts w:eastAsia="Calibri"/>
          <w:sz w:val="28"/>
          <w:szCs w:val="28"/>
          <w:lang w:eastAsia="zh-CN"/>
        </w:rPr>
        <w:t>yuksaltiradi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. Va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sishni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3744B1" w:rsidRPr="002F78CF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744B1"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="003744B1" w:rsidRPr="002F78CF">
        <w:rPr>
          <w:rFonts w:eastAsia="Calibri"/>
          <w:sz w:val="28"/>
          <w:szCs w:val="28"/>
          <w:lang w:eastAsia="zh-CN"/>
        </w:rPr>
        <w:t>.</w:t>
      </w:r>
    </w:p>
    <w:p w14:paraId="1C29C373" w14:textId="6ABB0636" w:rsidR="003744B1" w:rsidRPr="002F78CF" w:rsidRDefault="003744B1" w:rsidP="003744B1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zbekiston-Qozog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5AEE28E6" w14:textId="1C033DCD" w:rsidR="0069098C" w:rsidRPr="002F78CF" w:rsidRDefault="003744B1" w:rsidP="0069098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  <w:r w:rsidR="0069098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69098C"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69098C"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69098C"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qo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69098C"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9098C"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="0069098C" w:rsidRPr="002F78CF">
        <w:rPr>
          <w:rFonts w:eastAsia="Calibri"/>
          <w:sz w:val="28"/>
          <w:szCs w:val="28"/>
          <w:lang w:eastAsia="zh-CN"/>
        </w:rPr>
        <w:t>:</w:t>
      </w:r>
    </w:p>
    <w:p w14:paraId="7DA3EBD3" w14:textId="628E4745" w:rsidR="0069098C" w:rsidRPr="002F78CF" w:rsidRDefault="0069098C" w:rsidP="0069098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49AE98D" w14:textId="77777777" w:rsidR="0069098C" w:rsidRDefault="0069098C" w:rsidP="0069098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>
        <w:rPr>
          <w:rFonts w:eastAsia="Calibri"/>
          <w:sz w:val="28"/>
          <w:szCs w:val="28"/>
          <w:lang w:eastAsia="zh-CN"/>
        </w:rPr>
        <w:t>,</w:t>
      </w:r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5FE8F48" w14:textId="61AC87A5" w:rsidR="0069098C" w:rsidRPr="002F78CF" w:rsidRDefault="0069098C" w:rsidP="0069098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7350121" w14:textId="160E6392" w:rsidR="00EE7EC3" w:rsidRPr="002F78CF" w:rsidRDefault="00EE7EC3" w:rsidP="00EE7EC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47793437" w14:textId="332E8E78" w:rsidR="00EE7EC3" w:rsidRPr="002F78CF" w:rsidRDefault="00EE7EC3" w:rsidP="00EE7EC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yuzasidan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0FD50B1C" w14:textId="3A988948" w:rsidR="00EE7EC3" w:rsidRPr="002F78CF" w:rsidRDefault="00EE7EC3" w:rsidP="00EE7EC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kelajak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rejalar</w:t>
      </w:r>
      <w:r w:rsidRPr="002F78CF">
        <w:rPr>
          <w:rFonts w:eastAsia="Calibri"/>
          <w:sz w:val="28"/>
          <w:szCs w:val="28"/>
          <w:lang w:eastAsia="zh-CN"/>
        </w:rPr>
        <w:t>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B17DE93" w14:textId="36360519" w:rsidR="00EE7EC3" w:rsidRDefault="00EE7EC3" w:rsidP="00EE7EC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tabiiy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383A097" w14:textId="037DE927" w:rsidR="00107258" w:rsidRPr="003744B1" w:rsidRDefault="00EE7EC3" w:rsidP="00335F8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27260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</w:t>
      </w:r>
      <w:r>
        <w:rPr>
          <w:rFonts w:eastAsia="Calibri"/>
          <w:sz w:val="28"/>
          <w:szCs w:val="28"/>
          <w:lang w:eastAsia="zh-CN"/>
        </w:rPr>
        <w:t>otarif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</w:t>
      </w:r>
      <w:r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siqlar</w:t>
      </w:r>
      <w:r w:rsidRPr="00C27260">
        <w:rPr>
          <w:rFonts w:eastAsia="Calibri"/>
          <w:sz w:val="28"/>
          <w:szCs w:val="28"/>
          <w:lang w:eastAsia="zh-CN"/>
        </w:rPr>
        <w:t>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rag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7FF06209" w14:textId="7CF48E19" w:rsidR="003B1A9A" w:rsidRDefault="003B1A9A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lastRenderedPageBreak/>
        <w:tab/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keying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lmish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2022-yilda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139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oltinchi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import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126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uchinchi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>
        <w:rPr>
          <w:rFonts w:ascii="Times New Roman" w:hAnsi="Times New Roman"/>
          <w:sz w:val="28"/>
          <w:szCs w:val="28"/>
          <w:lang w:val="en-US" w:eastAsia="en-US"/>
        </w:rPr>
        <w:t>rinni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egallagan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. 2022-yilda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iziston</w:t>
      </w:r>
      <w:r w:rsidR="004E1CA7">
        <w:rPr>
          <w:rFonts w:ascii="Times New Roman" w:hAnsi="Times New Roman"/>
          <w:sz w:val="28"/>
          <w:szCs w:val="28"/>
          <w:lang w:val="en-US" w:eastAsia="en-US"/>
        </w:rPr>
        <w:t>dan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qilingan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mahsulot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y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echki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uning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47,7 million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dollar</w:t>
      </w:r>
      <w:r w:rsidR="004E1CA7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etdi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sement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(26 million dollar)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ng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ir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tosh (20.6 million dollar).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27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izistonning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yillik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4,67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sdi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ya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1995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yildagi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70 million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2022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yilda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240 million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4E1CA7" w:rsidRPr="004E1CA7">
        <w:rPr>
          <w:rFonts w:ascii="Times New Roman" w:hAnsi="Times New Roman"/>
          <w:sz w:val="28"/>
          <w:szCs w:val="28"/>
          <w:lang w:val="en-US" w:eastAsia="en-US"/>
        </w:rPr>
        <w:t>.</w:t>
      </w:r>
      <w:r w:rsid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2009-yilda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1,61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dollarlik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xizmatlar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qildi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bunda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sug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urta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xizmatlari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(1,11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dollar)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kompyuter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axborot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xizmatlari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(500 dollar)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qiymati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xizmatlardir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.</w:t>
      </w:r>
      <w:r w:rsid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izistonga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yengil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kauchukli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trikotaj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mato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(99,7 million dollar),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trikotaj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bolalar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kiyimlari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(91,3 million dollar)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trikotaj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futbolkalar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(81,9 million dollar)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Oxirgi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27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izistonga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yillik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9,33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oshib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, 1995-yildagi 83,3 million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2022-yilda 926 million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2341F9" w:rsidRPr="002341F9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mineral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(73,6 million dollar),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chorvachilik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mahsulotlari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(66 million dollar)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metallar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(22,2 million dollar)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savdoga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qimachilik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(519 million dollar), mineral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(70,9 million dollar)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metallar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(52,6 million dollar)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savdoga</w:t>
      </w:r>
      <w:proofErr w:type="spellEnd"/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67EFF">
        <w:rPr>
          <w:rFonts w:ascii="Times New Roman" w:hAnsi="Times New Roman"/>
          <w:sz w:val="28"/>
          <w:szCs w:val="28"/>
          <w:lang w:val="en-US" w:eastAsia="en-US"/>
        </w:rPr>
        <w:t>erishdi</w:t>
      </w:r>
      <w:proofErr w:type="spellEnd"/>
      <w:r w:rsidR="00811742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3"/>
      </w:r>
      <w:r w:rsidR="00DE58ED" w:rsidRPr="00DE58ED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2F9E8C24" w14:textId="035254C6" w:rsidR="00CC4E63" w:rsidRDefault="00CC4E63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ab/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Osiyoning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navbatdagi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davlati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3965">
        <w:rPr>
          <w:rFonts w:ascii="Times New Roman" w:hAnsi="Times New Roman"/>
          <w:sz w:val="28"/>
          <w:szCs w:val="28"/>
          <w:lang w:val="en-US" w:eastAsia="en-US"/>
        </w:rPr>
        <w:t>lmish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3965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2022-yilgi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statistikaga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3965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3965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97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beshinchi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3965">
        <w:rPr>
          <w:rFonts w:ascii="Times New Roman" w:hAnsi="Times New Roman"/>
          <w:sz w:val="28"/>
          <w:szCs w:val="28"/>
          <w:lang w:val="en-US" w:eastAsia="en-US"/>
        </w:rPr>
        <w:t>rinda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hamkor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sifatida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139 ta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3965">
        <w:rPr>
          <w:rFonts w:ascii="Times New Roman" w:hAnsi="Times New Roman"/>
          <w:sz w:val="28"/>
          <w:szCs w:val="28"/>
          <w:lang w:val="en-US" w:eastAsia="en-US"/>
        </w:rPr>
        <w:t>qqizinchi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23965">
        <w:rPr>
          <w:rFonts w:ascii="Times New Roman" w:hAnsi="Times New Roman"/>
          <w:sz w:val="28"/>
          <w:szCs w:val="28"/>
          <w:lang w:val="en-US" w:eastAsia="en-US"/>
        </w:rPr>
        <w:t>rinda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23965">
        <w:rPr>
          <w:rFonts w:ascii="Times New Roman" w:hAnsi="Times New Roman"/>
          <w:sz w:val="28"/>
          <w:szCs w:val="28"/>
          <w:lang w:val="en-US" w:eastAsia="en-US"/>
        </w:rPr>
        <w:t>turadi</w:t>
      </w:r>
      <w:proofErr w:type="spellEnd"/>
      <w:r w:rsidR="00A23965">
        <w:rPr>
          <w:rFonts w:ascii="Times New Roman" w:hAnsi="Times New Roman"/>
          <w:sz w:val="28"/>
          <w:szCs w:val="28"/>
          <w:lang w:val="en-US" w:eastAsia="en-US"/>
        </w:rPr>
        <w:t>.</w:t>
      </w:r>
      <w:r w:rsid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energiyasi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(33,2 million dollar),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rux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rudasi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(30,8 million dollar)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sement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(29,8 million dollar).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6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Tojikistonning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yillik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31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oshdi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, 2016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yildagi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35,6 million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2022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yilda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 xml:space="preserve"> 180 million </w:t>
      </w:r>
      <w:proofErr w:type="spellStart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dollargacha</w:t>
      </w:r>
      <w:proofErr w:type="spellEnd"/>
      <w:r w:rsidR="004A206B" w:rsidRPr="004A206B">
        <w:rPr>
          <w:rFonts w:ascii="Times New Roman" w:hAnsi="Times New Roman"/>
          <w:sz w:val="28"/>
          <w:szCs w:val="28"/>
          <w:lang w:val="en-US" w:eastAsia="en-US"/>
        </w:rPr>
        <w:t>.</w:t>
      </w:r>
      <w:r w:rsid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Tojikistonga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414 million dollar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qildi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Tojikistonga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ipak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matolari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(43,5 million dollar),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azotli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itlar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(42,7 million dollar)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neft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gazi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(36,8 million dollar)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6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Tojikistonga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yillik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52,9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sdi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, 2016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yildagi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32,3 million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2022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yilda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414 million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4514C3" w:rsidRPr="004514C3">
        <w:rPr>
          <w:rFonts w:ascii="Times New Roman" w:hAnsi="Times New Roman"/>
          <w:sz w:val="28"/>
          <w:szCs w:val="28"/>
          <w:lang w:val="en-US" w:eastAsia="en-US"/>
        </w:rPr>
        <w:t>.</w:t>
      </w:r>
      <w:r w:rsid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2022-yil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mineral-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xom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ashyo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(94,7 million dollar),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metallar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(55,8 million dollar)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qimachilik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(18,7 million dollar)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savdoga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qimachilik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(75,7 million dollar),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kimyo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mahsulotlari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(66,4 million dollar)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mineral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(50,6 million dollar)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savdoga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480DF2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4"/>
      </w:r>
      <w:r w:rsidR="00884343" w:rsidRPr="00884343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28F0D905" w14:textId="7CEFB7A2" w:rsidR="00884343" w:rsidRPr="004E1CA7" w:rsidRDefault="00884343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lastRenderedPageBreak/>
        <w:tab/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mintaqadagi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2022-yilgi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statisti</w:t>
      </w:r>
      <w:r w:rsidR="008018FB">
        <w:rPr>
          <w:rFonts w:ascii="Times New Roman" w:hAnsi="Times New Roman"/>
          <w:sz w:val="28"/>
          <w:szCs w:val="28"/>
          <w:lang w:val="en-US" w:eastAsia="en-US"/>
        </w:rPr>
        <w:t>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rsatkichlar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95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uchinchi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rinda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139 ta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14-o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rinda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turadi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F96367">
        <w:rPr>
          <w:rFonts w:ascii="Times New Roman" w:hAnsi="Times New Roman"/>
          <w:sz w:val="28"/>
          <w:szCs w:val="28"/>
          <w:lang w:val="en-US" w:eastAsia="en-US"/>
        </w:rPr>
        <w:t xml:space="preserve">2022-yil </w:t>
      </w:r>
      <w:proofErr w:type="spellStart"/>
      <w:r w:rsidR="00F96367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Turkmanistondan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664 million dollar import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qildi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Turkmanistonning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mahsulotlari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neft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gazi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(249 million dollar),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xom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neft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(115 million dollar)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energiyasi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(105 million dollar).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23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Turkmanistonning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yillik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22,7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sdi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,</w:t>
      </w:r>
      <w:r w:rsid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ya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1999-yildagi 5,99 million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2022-yilda 664 million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F96367" w:rsidRPr="00F96367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Turkmanistonga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132 million dollar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qildi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Turkmanistonga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azotli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itlar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(31,4 million dollar),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fosforli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itlar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(13,7 million dollar)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aralash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mineral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yoki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kimyoviy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itlar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(10,5 million dollar)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23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Turkmanistonga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yillik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4,7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sdi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, 1999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yildagi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46,1 million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dollardan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2022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yilda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132 million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DE622C" w:rsidRPr="00DE622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2022-yil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mineral-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xom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ashyo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(611 million dollar),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plastmassa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kauchuk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(30,9 million dollar), tosh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shisha (6,61 million dollar)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savdoga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kimyo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mahsulotlari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(67,5 million dollar), mineral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mahsulotlar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(10,1 million dollar), tosh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shisha (9,57 million dollar)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savdoga</w:t>
      </w:r>
      <w:proofErr w:type="spellEnd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480DF2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5"/>
      </w:r>
      <w:r w:rsidR="00AE05C0" w:rsidRPr="00AE05C0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360C2A05" w14:textId="60029C8D" w:rsidR="00211C6B" w:rsidRDefault="00211C6B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Milliy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Statistika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mitasi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asosida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tayyorlagan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grafikda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Respublikasining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2010-2022-yillar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oralig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dollarda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rsatilgan</w:t>
      </w:r>
      <w:proofErr w:type="spellEnd"/>
      <w:r w:rsidR="00D7360E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6"/>
      </w:r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5D5653">
        <w:rPr>
          <w:rFonts w:ascii="Times New Roman" w:hAnsi="Times New Roman"/>
          <w:sz w:val="28"/>
          <w:szCs w:val="28"/>
          <w:lang w:val="en-US" w:eastAsia="en-US"/>
        </w:rPr>
        <w:t>2.4-ramsda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rishimiz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mumkinki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doimo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qolgan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3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davlatdan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ajralib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turgan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. 2020-yildagi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pandemiya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sababli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eksportimiz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1</w:t>
      </w:r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392</w:t>
      </w:r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964.9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dollaridan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908</w:t>
      </w:r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419.8</w:t>
      </w:r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dollariga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tushib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qoldi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. 2016-yilgacha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eksportimiz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kam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zgarmas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holatda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stabil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sish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tendensiyalari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rsatilgan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Ayniqsa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eksportimiz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2018-yildan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ng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Keskin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7360E">
        <w:rPr>
          <w:rFonts w:ascii="Times New Roman" w:hAnsi="Times New Roman"/>
          <w:sz w:val="28"/>
          <w:szCs w:val="28"/>
          <w:lang w:val="en-US" w:eastAsia="en-US"/>
        </w:rPr>
        <w:t>sib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, 2022-yil </w:t>
      </w:r>
      <w:proofErr w:type="spellStart"/>
      <w:r w:rsidR="00D7360E">
        <w:rPr>
          <w:rFonts w:ascii="Times New Roman" w:hAnsi="Times New Roman"/>
          <w:sz w:val="28"/>
          <w:szCs w:val="28"/>
          <w:lang w:val="en-US" w:eastAsia="en-US"/>
        </w:rPr>
        <w:t>yakunida</w:t>
      </w:r>
      <w:proofErr w:type="spellEnd"/>
      <w:r w:rsidR="00D736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978 387.6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dollari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holatiga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B4583">
        <w:rPr>
          <w:rFonts w:ascii="Times New Roman" w:hAnsi="Times New Roman"/>
          <w:sz w:val="28"/>
          <w:szCs w:val="28"/>
          <w:lang w:val="en-US" w:eastAsia="en-US"/>
        </w:rPr>
        <w:t>istondan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keying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ikkinchi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hamkorimizga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B4583">
        <w:rPr>
          <w:rFonts w:ascii="Times New Roman" w:hAnsi="Times New Roman"/>
          <w:sz w:val="28"/>
          <w:szCs w:val="28"/>
          <w:lang w:val="en-US" w:eastAsia="en-US"/>
        </w:rPr>
        <w:t>aylandi</w:t>
      </w:r>
      <w:proofErr w:type="spellEnd"/>
      <w:r w:rsidR="00DB4583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hajmimiz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2016-yildan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B057B">
        <w:rPr>
          <w:rFonts w:ascii="Times New Roman" w:hAnsi="Times New Roman"/>
          <w:sz w:val="28"/>
          <w:szCs w:val="28"/>
          <w:lang w:val="en-US" w:eastAsia="en-US"/>
        </w:rPr>
        <w:t>zgarishga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erishdi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faqat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B057B">
        <w:rPr>
          <w:rFonts w:ascii="Times New Roman" w:hAnsi="Times New Roman"/>
          <w:sz w:val="28"/>
          <w:szCs w:val="28"/>
          <w:lang w:val="en-US" w:eastAsia="en-US"/>
        </w:rPr>
        <w:t>sish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sur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B057B">
        <w:rPr>
          <w:rFonts w:ascii="Times New Roman" w:hAnsi="Times New Roman"/>
          <w:sz w:val="28"/>
          <w:szCs w:val="28"/>
          <w:lang w:val="en-US" w:eastAsia="en-US"/>
        </w:rPr>
        <w:t>atlari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sekin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B057B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. 2022-yilga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kelib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520 976.3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dollar,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195 249.1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dollardagi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B057B">
        <w:rPr>
          <w:rFonts w:ascii="Times New Roman" w:hAnsi="Times New Roman"/>
          <w:sz w:val="28"/>
          <w:szCs w:val="28"/>
          <w:lang w:val="en-US" w:eastAsia="en-US"/>
        </w:rPr>
        <w:t>oshirilgan</w:t>
      </w:r>
      <w:proofErr w:type="spellEnd"/>
      <w:r w:rsidR="005B057B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3B6C0178" w14:textId="454A4C0E" w:rsidR="00D7360E" w:rsidRDefault="00D7360E" w:rsidP="00D7360E">
      <w:pPr>
        <w:rPr>
          <w:rFonts w:ascii="Times New Roman" w:hAnsi="Times New Roman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E54845C" wp14:editId="2ADA5205">
            <wp:extent cx="5661660" cy="2743200"/>
            <wp:effectExtent l="0" t="0" r="0" b="0"/>
            <wp:docPr id="7301090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736157-B50E-F362-F609-8E07DD6BE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E1E93EB" w14:textId="5882F53A" w:rsidR="003F6F02" w:rsidRPr="003F6F02" w:rsidRDefault="003F6F02" w:rsidP="003F6F02">
      <w:pPr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2.4-rasm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zbekistonning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bilan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eksport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hajmi</w:t>
      </w:r>
      <w:proofErr w:type="spellEnd"/>
    </w:p>
    <w:p w14:paraId="59AA60F4" w14:textId="5BECC3F5" w:rsidR="00130F1B" w:rsidRDefault="00130F1B" w:rsidP="00BC13F8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Milliy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Statistika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mitasi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asosida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tayyorla</w:t>
      </w:r>
      <w:r w:rsidR="003F6F02">
        <w:rPr>
          <w:rFonts w:ascii="Times New Roman" w:hAnsi="Times New Roman"/>
          <w:sz w:val="28"/>
          <w:szCs w:val="28"/>
          <w:lang w:val="en-US" w:eastAsia="en-US"/>
        </w:rPr>
        <w:t>n</w:t>
      </w:r>
      <w:r>
        <w:rPr>
          <w:rFonts w:ascii="Times New Roman" w:hAnsi="Times New Roman"/>
          <w:sz w:val="28"/>
          <w:szCs w:val="28"/>
          <w:lang w:val="en-US" w:eastAsia="en-US"/>
        </w:rPr>
        <w:t>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CF0227">
        <w:rPr>
          <w:rFonts w:ascii="Times New Roman" w:hAnsi="Times New Roman"/>
          <w:sz w:val="28"/>
          <w:szCs w:val="28"/>
          <w:lang w:val="en-US" w:eastAsia="en-US"/>
        </w:rPr>
        <w:t>2.5-rasmda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Respublikasining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2010-2022-yillar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oralig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10288E">
        <w:rPr>
          <w:rFonts w:ascii="Times New Roman" w:hAnsi="Times New Roman"/>
          <w:sz w:val="28"/>
          <w:szCs w:val="28"/>
          <w:lang w:val="en-US" w:eastAsia="en-US"/>
        </w:rPr>
        <w:t>import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dollarda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rsatilgan</w:t>
      </w:r>
      <w:proofErr w:type="spellEnd"/>
      <w:r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7"/>
      </w:r>
      <w:r w:rsidR="00814EE1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10FD3555" w14:textId="593E8A98" w:rsidR="00814EE1" w:rsidRDefault="00814EE1" w:rsidP="00814EE1">
      <w:pPr>
        <w:rPr>
          <w:rFonts w:ascii="Times New Roman" w:hAnsi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4F57D5A4" wp14:editId="755F4C87">
            <wp:extent cx="5646420" cy="2743200"/>
            <wp:effectExtent l="0" t="0" r="0" b="0"/>
            <wp:docPr id="14967785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C3EB43-1203-94DA-0737-B7DA1722F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C053942" w14:textId="0A30B8DF" w:rsidR="00BA13C9" w:rsidRPr="00BA13C9" w:rsidRDefault="00BA13C9" w:rsidP="00BA13C9">
      <w:pPr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2.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5</w:t>
      </w:r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-rasm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zbekistonning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bilan</w:t>
      </w:r>
      <w:proofErr w:type="spellEnd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import</w:t>
      </w:r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F6F02">
        <w:rPr>
          <w:rFonts w:ascii="Times New Roman" w:hAnsi="Times New Roman"/>
          <w:b/>
          <w:bCs/>
          <w:sz w:val="28"/>
          <w:szCs w:val="28"/>
          <w:lang w:val="en-US" w:eastAsia="en-US"/>
        </w:rPr>
        <w:t>hajmi</w:t>
      </w:r>
      <w:proofErr w:type="spellEnd"/>
    </w:p>
    <w:p w14:paraId="0E568CA5" w14:textId="59520393" w:rsidR="00A84B1B" w:rsidRPr="001B7359" w:rsidRDefault="00317AA4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importida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nisbatan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sof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yetakchi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qolmoqda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2015-yildagi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224F65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eksportining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quyi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nuqtasi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847 673.9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dollari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natijasi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mintaqadagi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ikkinchi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importchi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Turkmanistonning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yuqori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nuqtasi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(731 621.13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 xml:space="preserve"> dollar)dan </w:t>
      </w:r>
      <w:proofErr w:type="spellStart"/>
      <w:r w:rsidR="00224F65">
        <w:rPr>
          <w:rFonts w:ascii="Times New Roman" w:hAnsi="Times New Roman"/>
          <w:sz w:val="28"/>
          <w:szCs w:val="28"/>
          <w:lang w:val="en-US" w:eastAsia="en-US"/>
        </w:rPr>
        <w:t>yaxshiroqdir</w:t>
      </w:r>
      <w:proofErr w:type="spellEnd"/>
      <w:r w:rsidR="00224F65">
        <w:rPr>
          <w:rFonts w:ascii="Times New Roman" w:hAnsi="Times New Roman"/>
          <w:sz w:val="28"/>
          <w:szCs w:val="28"/>
          <w:lang w:val="en-US" w:eastAsia="en-US"/>
        </w:rPr>
        <w:t>.</w:t>
      </w:r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94983">
        <w:rPr>
          <w:rFonts w:ascii="Times New Roman" w:hAnsi="Times New Roman"/>
          <w:sz w:val="28"/>
          <w:szCs w:val="28"/>
          <w:lang w:val="en-US" w:eastAsia="en-US"/>
        </w:rPr>
        <w:t>istondan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mamlakatimizda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2017-yildan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beri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faqat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94983">
        <w:rPr>
          <w:rFonts w:ascii="Times New Roman" w:hAnsi="Times New Roman"/>
          <w:sz w:val="28"/>
          <w:szCs w:val="28"/>
          <w:lang w:val="en-US" w:eastAsia="en-US"/>
        </w:rPr>
        <w:t>sib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kelmoqda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, 2022-yilda import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3 243 509.06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dollariga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94983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94983">
        <w:rPr>
          <w:rFonts w:ascii="Times New Roman" w:hAnsi="Times New Roman"/>
          <w:sz w:val="28"/>
          <w:szCs w:val="28"/>
          <w:lang w:val="en-US" w:eastAsia="en-US"/>
        </w:rPr>
        <w:t>ri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94983">
        <w:rPr>
          <w:rFonts w:ascii="Times New Roman" w:hAnsi="Times New Roman"/>
          <w:sz w:val="28"/>
          <w:szCs w:val="28"/>
          <w:lang w:val="en-US" w:eastAsia="en-US"/>
        </w:rPr>
        <w:t>keldi</w:t>
      </w:r>
      <w:proofErr w:type="spellEnd"/>
      <w:r w:rsidR="00A94983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Ikkinchi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yaxshi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impotyorimiz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11DE2">
        <w:rPr>
          <w:rFonts w:ascii="Times New Roman" w:hAnsi="Times New Roman"/>
          <w:sz w:val="28"/>
          <w:szCs w:val="28"/>
          <w:lang w:val="en-US" w:eastAsia="en-US"/>
        </w:rPr>
        <w:t>lmish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11DE2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dekadada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yomon</w:t>
      </w:r>
      <w:proofErr w:type="spellEnd"/>
      <w:r w:rsidR="00B11DE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11DE2">
        <w:rPr>
          <w:rFonts w:ascii="Times New Roman" w:hAnsi="Times New Roman"/>
          <w:sz w:val="28"/>
          <w:szCs w:val="28"/>
          <w:lang w:val="en-US" w:eastAsia="en-US"/>
        </w:rPr>
        <w:t>natija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2017-yilda 108 007.55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lastRenderedPageBreak/>
        <w:t>ming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dollar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miqdorida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sodir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Shundan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beri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faqat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sib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kelmoqda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2022-yilgi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natija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731 621.13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dollar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hisobida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izistondan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anchagina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xshash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faqatgina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pandemiya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davridan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izistondan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Tojikistonga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nisbatan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biroz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ildamlagan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2010-yildan 2015-yilgacha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ikki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davlatdan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juda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kam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miqdorda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qilib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kelgan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lsa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, 2016-yildan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boshlab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holat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CF23D8">
        <w:rPr>
          <w:rFonts w:ascii="Times New Roman" w:hAnsi="Times New Roman"/>
          <w:sz w:val="28"/>
          <w:szCs w:val="28"/>
          <w:lang w:val="en-US" w:eastAsia="en-US"/>
        </w:rPr>
        <w:t>zgarishni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CF23D8">
        <w:rPr>
          <w:rFonts w:ascii="Times New Roman" w:hAnsi="Times New Roman"/>
          <w:sz w:val="28"/>
          <w:szCs w:val="28"/>
          <w:lang w:val="en-US" w:eastAsia="en-US"/>
        </w:rPr>
        <w:t>boshladi</w:t>
      </w:r>
      <w:proofErr w:type="spellEnd"/>
      <w:r w:rsidR="00CF23D8">
        <w:rPr>
          <w:rFonts w:ascii="Times New Roman" w:hAnsi="Times New Roman"/>
          <w:sz w:val="28"/>
          <w:szCs w:val="28"/>
          <w:lang w:val="en-US" w:eastAsia="en-US"/>
        </w:rPr>
        <w:t>.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2019-yildan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ng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Tojikistondan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biroz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tushgan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lsa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izistondan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sishda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davom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etdi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. 2022-yil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yakuni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natijalariga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izistondan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280 729.53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dollariga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Tojikistondan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154 541.72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ming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AQSh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dollariga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E4171">
        <w:rPr>
          <w:rFonts w:ascii="Times New Roman" w:hAnsi="Times New Roman"/>
          <w:sz w:val="28"/>
          <w:szCs w:val="28"/>
          <w:lang w:val="en-US" w:eastAsia="en-US"/>
        </w:rPr>
        <w:t>ri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E4171">
        <w:rPr>
          <w:rFonts w:ascii="Times New Roman" w:hAnsi="Times New Roman"/>
          <w:sz w:val="28"/>
          <w:szCs w:val="28"/>
          <w:lang w:val="en-US" w:eastAsia="en-US"/>
        </w:rPr>
        <w:t>kelgan</w:t>
      </w:r>
      <w:proofErr w:type="spellEnd"/>
      <w:r w:rsidR="007E4171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2B78FC58" w14:textId="5E1D588C" w:rsidR="00010A8D" w:rsidRDefault="00010A8D" w:rsidP="00010A8D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7" w:name="_Toc167084503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2.2.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zbekistonda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shni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davlatlar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bilan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hamkorlikni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minlashga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naltirilgan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chora-tadbirlarning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amalga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oshirilishi</w:t>
      </w:r>
      <w:bookmarkEnd w:id="7"/>
      <w:proofErr w:type="spellEnd"/>
    </w:p>
    <w:p w14:paraId="46764EA5" w14:textId="70B467EB" w:rsidR="00010A8D" w:rsidRDefault="00010A8D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 w:eastAsia="en-US"/>
        </w:rPr>
      </w:pPr>
    </w:p>
    <w:p w14:paraId="452AA2CC" w14:textId="5C1FF07B" w:rsidR="00A0002E" w:rsidRDefault="00A0002E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Mustaqillikka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erishgandan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prezident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davrida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anchagina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sovuq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munosabatda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oshkora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yashirin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raqobat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muhitida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chegara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muammolaridan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sotishni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xtatib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chegarada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qurolli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qnashuvlardan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munosabatlar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taranglashdi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. 2016-yilda Shavkat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Mirziyoyev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prezidentlik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lavozimini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egallagandan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galda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ishlaridan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shni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aloqalarni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yaxshilash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nol-muammo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prinsipi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asosida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chegara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masalalarini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qayta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chiqishga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kirishdilar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7FA5FB93" w14:textId="45BF35F1" w:rsidR="00A0002E" w:rsidRDefault="00A0002E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Osiyodagi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shnilari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stona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manfaatli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munosabatlarni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borasida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salmoqli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yutuqlarga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erishdi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Suvdan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chegarasini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delimitatsiya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demarkatsiya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chegaradan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joylari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ichidagi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tarmoqlari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murakkab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masalalar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hamkorlikda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yechimlarga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erishildi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rahbarlari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rtasida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maslahat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uchrashuvlari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boshlandi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fuqarolariga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vizasiz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kirish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huquqi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berildi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aloqalar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chuqurlashib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borayotganidan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dalolatdirki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aylanmasi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ikki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baravardan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ziyod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oshib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2022-yil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oxiriga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kelib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salmoqli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7,5 milliard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Taʼkidlash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joizki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onistonda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tinchlik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rnatishga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ustuvor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ahamiyat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qaratgan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mamlakatni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imkoniyatlar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manbai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sifatida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eʼtirof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etgan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tahdiddan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onistonga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insonparvarlik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yordami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yetkazib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berish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Termiz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shahrida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BMT Bosh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logistika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markazining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etilgani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y-harakatlarga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maklashishga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sodiqligini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6A24AE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6A24AE">
        <w:rPr>
          <w:rFonts w:ascii="Times New Roman" w:hAnsi="Times New Roman"/>
          <w:sz w:val="28"/>
          <w:szCs w:val="28"/>
          <w:lang w:val="en-US" w:eastAsia="en-US"/>
        </w:rPr>
        <w:t>kidlaydi</w:t>
      </w:r>
      <w:proofErr w:type="spellEnd"/>
      <w:r w:rsidRPr="006A24AE">
        <w:rPr>
          <w:rFonts w:ascii="Times New Roman" w:hAnsi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E610B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E610B"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tomonlama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diplomatiyasi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tashkilotlar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doirasida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rivojlandi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Mamlakat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tashabbuslari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natijasida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BMT Bosh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Assambleyasi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beshta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rezolyutsiyani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qildi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Bundan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tashqari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E610B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Turkiy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tashkilotiga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E610B">
        <w:rPr>
          <w:rFonts w:ascii="Times New Roman" w:hAnsi="Times New Roman"/>
          <w:sz w:val="28"/>
          <w:szCs w:val="28"/>
          <w:lang w:val="en-US" w:eastAsia="en-US"/>
        </w:rPr>
        <w:t>zo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E610B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aloqalarini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kengaytirdi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. 2021-yil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oxiriga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kelib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dunyoning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138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davlati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diplomatik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aloqalar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E610B">
        <w:rPr>
          <w:rFonts w:ascii="Times New Roman" w:hAnsi="Times New Roman"/>
          <w:sz w:val="28"/>
          <w:szCs w:val="28"/>
          <w:lang w:val="en-US" w:eastAsia="en-US"/>
        </w:rPr>
        <w:t>rnatildi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, 90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nafar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xorijiy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fuqarolari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lastRenderedPageBreak/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E610B">
        <w:rPr>
          <w:rFonts w:ascii="Times New Roman" w:hAnsi="Times New Roman"/>
          <w:sz w:val="28"/>
          <w:szCs w:val="28"/>
          <w:lang w:val="en-US" w:eastAsia="en-US"/>
        </w:rPr>
        <w:t>zbekistonga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vizasiz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kirish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huquqi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E610B">
        <w:rPr>
          <w:rFonts w:ascii="Times New Roman" w:hAnsi="Times New Roman"/>
          <w:sz w:val="28"/>
          <w:szCs w:val="28"/>
          <w:lang w:val="en-US" w:eastAsia="en-US"/>
        </w:rPr>
        <w:t>kengaytirildi</w:t>
      </w:r>
      <w:proofErr w:type="spellEnd"/>
      <w:r w:rsidRPr="005E610B">
        <w:rPr>
          <w:rFonts w:ascii="Times New Roman" w:hAnsi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Hukumat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0B735D">
        <w:rPr>
          <w:rFonts w:ascii="Times New Roman" w:hAnsi="Times New Roman"/>
          <w:sz w:val="28"/>
          <w:szCs w:val="28"/>
          <w:lang w:val="en-US" w:eastAsia="en-US"/>
        </w:rPr>
        <w:t>shni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konstruktiv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munosabatlar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0B735D">
        <w:rPr>
          <w:rFonts w:ascii="Times New Roman" w:hAnsi="Times New Roman"/>
          <w:sz w:val="28"/>
          <w:szCs w:val="28"/>
          <w:lang w:val="en-US" w:eastAsia="en-US"/>
        </w:rPr>
        <w:t>rnatish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hamkorlikka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intilish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diplomatiyani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davom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0B735D">
        <w:rPr>
          <w:rFonts w:ascii="Times New Roman" w:hAnsi="Times New Roman"/>
          <w:sz w:val="28"/>
          <w:szCs w:val="28"/>
          <w:lang w:val="en-US" w:eastAsia="en-US"/>
        </w:rPr>
        <w:t>ettirdi</w:t>
      </w:r>
      <w:proofErr w:type="spellEnd"/>
      <w:r w:rsidRPr="000B735D">
        <w:rPr>
          <w:rFonts w:ascii="Times New Roman" w:hAnsi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5D6D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yirik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davlatga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alohida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ustunlik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bermasdan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barcha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5D6D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manfaatli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ochiq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pragmatik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siyosat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yuritishi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hal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qiluvchi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ahamiyatga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Mamlakatimizda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tinchlik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barqarorlik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xavfsizlikni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5D6D">
        <w:rPr>
          <w:rFonts w:ascii="Times New Roman" w:hAnsi="Times New Roman"/>
          <w:sz w:val="28"/>
          <w:szCs w:val="28"/>
          <w:lang w:val="en-US" w:eastAsia="en-US"/>
        </w:rPr>
        <w:t>minlash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5D6D">
        <w:rPr>
          <w:rFonts w:ascii="Times New Roman" w:hAnsi="Times New Roman"/>
          <w:sz w:val="28"/>
          <w:szCs w:val="28"/>
          <w:lang w:val="en-US" w:eastAsia="en-US"/>
        </w:rPr>
        <w:t>shni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hamkor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munosabatlarni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mustahkamlash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tashkilotlar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doirasida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milliy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manfaatlarni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faol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ilgari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surish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hamkorning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ustuvor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5D6D">
        <w:rPr>
          <w:rFonts w:ascii="Times New Roman" w:hAnsi="Times New Roman"/>
          <w:sz w:val="28"/>
          <w:szCs w:val="28"/>
          <w:lang w:val="en-US" w:eastAsia="en-US"/>
        </w:rPr>
        <w:t>nalishlaridan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iborat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5D6D">
        <w:rPr>
          <w:rFonts w:ascii="Times New Roman" w:hAnsi="Times New Roman"/>
          <w:sz w:val="28"/>
          <w:szCs w:val="28"/>
          <w:lang w:val="en-US" w:eastAsia="en-US"/>
        </w:rPr>
        <w:t>lishi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. Bu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875D6D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rivojlangan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qatoriga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kirish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rivojlanishni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saqlab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qolishni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maqsad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875D6D">
        <w:rPr>
          <w:rFonts w:ascii="Times New Roman" w:hAnsi="Times New Roman"/>
          <w:sz w:val="28"/>
          <w:szCs w:val="28"/>
          <w:lang w:val="en-US" w:eastAsia="en-US"/>
        </w:rPr>
        <w:t>qilgan</w:t>
      </w:r>
      <w:proofErr w:type="spellEnd"/>
      <w:r w:rsidRPr="00875D6D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72843795" w14:textId="2D8514BF" w:rsidR="001178F4" w:rsidRDefault="001178F4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Tashqi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savdoni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liberallashtirish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mamlakat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salohiyatidan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samarali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78F4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faoliyatida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78F4">
        <w:rPr>
          <w:rFonts w:ascii="Times New Roman" w:hAnsi="Times New Roman"/>
          <w:sz w:val="28"/>
          <w:szCs w:val="28"/>
          <w:lang w:val="en-US" w:eastAsia="en-US"/>
        </w:rPr>
        <w:t>zgarishlarga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olib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keldi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Barcha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qilinadigan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tovarlar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xizmatlar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bojxona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78F4">
        <w:rPr>
          <w:rFonts w:ascii="Times New Roman" w:hAnsi="Times New Roman"/>
          <w:sz w:val="28"/>
          <w:szCs w:val="28"/>
          <w:lang w:val="en-US" w:eastAsia="en-US"/>
        </w:rPr>
        <w:t>lovlari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bekor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qilindi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ayrim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import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tovarlar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bojxona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178F4">
        <w:rPr>
          <w:rFonts w:ascii="Times New Roman" w:hAnsi="Times New Roman"/>
          <w:sz w:val="28"/>
          <w:szCs w:val="28"/>
          <w:lang w:val="en-US" w:eastAsia="en-US"/>
        </w:rPr>
        <w:t>lovlari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kamaytirildi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Litsenziyalash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tizimi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tartiblari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178F4">
        <w:rPr>
          <w:rFonts w:ascii="Times New Roman" w:hAnsi="Times New Roman"/>
          <w:sz w:val="28"/>
          <w:szCs w:val="28"/>
          <w:lang w:val="en-US" w:eastAsia="en-US"/>
        </w:rPr>
        <w:t>soddalashtirildi</w:t>
      </w:r>
      <w:proofErr w:type="spellEnd"/>
      <w:r w:rsidRPr="001178F4">
        <w:rPr>
          <w:rFonts w:ascii="Times New Roman" w:hAnsi="Times New Roman"/>
          <w:sz w:val="28"/>
          <w:szCs w:val="28"/>
          <w:lang w:val="en-US" w:eastAsia="en-US"/>
        </w:rPr>
        <w:t>.</w:t>
      </w:r>
      <w:r w:rsid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Natijada</w:t>
      </w:r>
      <w:proofErr w:type="spellEnd"/>
      <w:r w:rsidR="00B5120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xorijiy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davlatlar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tovar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ayirboshlash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besh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ikki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barobarga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oshib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, 2017-yildagi 20,1 milliard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nisbatan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2021-yil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yakuniga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41,1 milliard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A75236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8"/>
      </w:r>
      <w:r w:rsidR="00FF4A57" w:rsidRPr="00FF4A57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63880CA9" w14:textId="28B8F66C" w:rsidR="003617DD" w:rsidRDefault="004B7B91" w:rsidP="001178F4">
      <w:pPr>
        <w:ind w:firstLine="708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AD24D86" wp14:editId="765B1945">
            <wp:extent cx="5486400" cy="3200400"/>
            <wp:effectExtent l="0" t="0" r="0" b="0"/>
            <wp:docPr id="1601441115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DF1A3A4" w14:textId="0940988D" w:rsidR="00C87D5B" w:rsidRPr="00C87D5B" w:rsidRDefault="00C87D5B" w:rsidP="00C87D5B">
      <w:pPr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2.6-rasm </w:t>
      </w:r>
      <w:proofErr w:type="spellStart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zbekistonning</w:t>
      </w:r>
      <w:proofErr w:type="spellEnd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</w:t>
      </w:r>
      <w:proofErr w:type="spellEnd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bilan</w:t>
      </w:r>
      <w:proofErr w:type="spellEnd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tashqi</w:t>
      </w:r>
      <w:proofErr w:type="spellEnd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savdo</w:t>
      </w:r>
      <w:proofErr w:type="spellEnd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C87D5B">
        <w:rPr>
          <w:rFonts w:ascii="Times New Roman" w:hAnsi="Times New Roman"/>
          <w:b/>
          <w:bCs/>
          <w:sz w:val="28"/>
          <w:szCs w:val="28"/>
          <w:lang w:val="en-US" w:eastAsia="en-US"/>
        </w:rPr>
        <w:t>aylanmasi</w:t>
      </w:r>
      <w:proofErr w:type="spellEnd"/>
    </w:p>
    <w:p w14:paraId="46275C01" w14:textId="72E34ADA" w:rsidR="00A75236" w:rsidRDefault="00A75236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Yuqoridagi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AD209F">
        <w:rPr>
          <w:rFonts w:ascii="Times New Roman" w:hAnsi="Times New Roman"/>
          <w:sz w:val="28"/>
          <w:szCs w:val="28"/>
          <w:lang w:val="en-US" w:eastAsia="en-US"/>
        </w:rPr>
        <w:t>2.6-rasmda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aylanmasi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2010-2022-yillar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oralig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zgarish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dinamikasi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keltirilgan</w:t>
      </w:r>
      <w:proofErr w:type="spellEnd"/>
      <w:r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49"/>
      </w:r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A10EC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>
        <w:rPr>
          <w:rFonts w:ascii="Times New Roman" w:hAnsi="Times New Roman"/>
          <w:sz w:val="28"/>
          <w:szCs w:val="28"/>
          <w:lang w:val="en-US" w:eastAsia="en-US"/>
        </w:rPr>
        <w:t>x</w:t>
      </w:r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avfsizlik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millatlararo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totuvlik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diniy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bag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rikenglik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siyosat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borasida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yutuqlarga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erishildi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Mudofaa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sohasidagi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lastRenderedPageBreak/>
        <w:t>qonunchilik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bazasi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takomillashtirildi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jumladan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Respublikasi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Mudofaa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doktrinasi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qilindi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dunyodagi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xavfsiz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terrorizm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tahdididan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samarali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himoyalangan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davlatlardan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sifatida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e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tirof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etildi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Mamlakat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siyosatda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mutanosib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manfaatli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konstruktiv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yondashuvni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oshirdi</w:t>
      </w:r>
      <w:proofErr w:type="spellEnd"/>
      <w:r w:rsidR="003A10EC" w:rsidRPr="003A10EC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4024255B" w14:textId="5355A85B" w:rsidR="00591B7D" w:rsidRDefault="00591B7D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91B7D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yangi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siyosatini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91B7D">
        <w:rPr>
          <w:rFonts w:ascii="Times New Roman" w:hAnsi="Times New Roman"/>
          <w:sz w:val="28"/>
          <w:szCs w:val="28"/>
          <w:lang w:val="en-US" w:eastAsia="en-US"/>
        </w:rPr>
        <w:t>llab-quvvatlayotgani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hamkorlikning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tizimli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oshirilayotganidan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dalolat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Xususan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davlatimiz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rahbarining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maslahat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uchrashuvlarini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etish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borasidagi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tashabbusi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2018-yilning mart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oyida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poytaxti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Ostona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shahrida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91B7D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91B7D">
        <w:rPr>
          <w:rFonts w:ascii="Times New Roman" w:hAnsi="Times New Roman"/>
          <w:sz w:val="28"/>
          <w:szCs w:val="28"/>
          <w:lang w:val="en-US" w:eastAsia="en-US"/>
        </w:rPr>
        <w:t>tgan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rahbarlarining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maslahat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uchrashuvida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91B7D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isbotini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91B7D">
        <w:rPr>
          <w:rFonts w:ascii="Times New Roman" w:hAnsi="Times New Roman"/>
          <w:sz w:val="28"/>
          <w:szCs w:val="28"/>
          <w:lang w:val="en-US" w:eastAsia="en-US"/>
        </w:rPr>
        <w:t>topdi</w:t>
      </w:r>
      <w:proofErr w:type="spellEnd"/>
      <w:r w:rsidRPr="00591B7D">
        <w:rPr>
          <w:rFonts w:ascii="Times New Roman" w:hAnsi="Times New Roman"/>
          <w:sz w:val="28"/>
          <w:szCs w:val="28"/>
          <w:lang w:val="en-US" w:eastAsia="en-US"/>
        </w:rPr>
        <w:t>.</w:t>
      </w:r>
      <w:r w:rsid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Shu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birga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Respublikasi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Prezidenti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Shavkat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Mirziyoyev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2017-yil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sentabr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oyida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Nyu-Yorkda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tgan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BMT Bosh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Assambleyasining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72-sessiyasida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siyosatida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mintaqasiga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ustuvor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ahamiyat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qaratdi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uni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rivojlantirishni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taklif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qildi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armiya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risida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hamda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xavfsizlik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masalalar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maxsus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rezolyutsiyani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Shu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mulohazalarni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hisobga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olgan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holda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“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mintaqasida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tinchlik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barqarorlik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rivojlanishni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taʼminlash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mustahkamlash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”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maxsus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rezolyutsiyasi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qabul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qilindi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. 2018-yil 22-iyun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kuni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Birlashgan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Millatlar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Tashkiloti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Bosh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Assambleyasi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marta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tarixiy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ahamiyatga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ega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voqea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ldi</w:t>
      </w:r>
      <w:proofErr w:type="spellEnd"/>
      <w:r w:rsidR="003D2797" w:rsidRPr="003D2797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A8753CB" w14:textId="6091C995" w:rsidR="006B5377" w:rsidRDefault="006B5377" w:rsidP="001178F4">
      <w:pPr>
        <w:ind w:firstLine="708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3EF38F6" wp14:editId="25270544">
            <wp:extent cx="5486400" cy="3200400"/>
            <wp:effectExtent l="0" t="0" r="0" b="0"/>
            <wp:docPr id="1930468888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C1F58CB" w14:textId="6EEA67C2" w:rsidR="000771AE" w:rsidRPr="000771AE" w:rsidRDefault="000771AE" w:rsidP="000771AE">
      <w:pPr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2.7-rasm </w:t>
      </w:r>
      <w:proofErr w:type="spellStart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</w:t>
      </w:r>
      <w:proofErr w:type="spellEnd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>aholi</w:t>
      </w:r>
      <w:proofErr w:type="spellEnd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>soni</w:t>
      </w:r>
      <w:proofErr w:type="spellEnd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0771AE">
        <w:rPr>
          <w:rFonts w:ascii="Times New Roman" w:hAnsi="Times New Roman"/>
          <w:b/>
          <w:bCs/>
          <w:sz w:val="28"/>
          <w:szCs w:val="28"/>
          <w:lang w:val="en-US" w:eastAsia="en-US"/>
        </w:rPr>
        <w:t>grafigi</w:t>
      </w:r>
      <w:proofErr w:type="spellEnd"/>
    </w:p>
    <w:p w14:paraId="2B37BB80" w14:textId="63FB9C18" w:rsidR="009870B2" w:rsidRPr="000210F8" w:rsidRDefault="009870B2" w:rsidP="000210F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sz w:val="28"/>
          <w:szCs w:val="28"/>
        </w:rPr>
        <w:lastRenderedPageBreak/>
        <w:t>Yuqoridagi</w:t>
      </w:r>
      <w:proofErr w:type="spellEnd"/>
      <w:r>
        <w:rPr>
          <w:sz w:val="28"/>
          <w:szCs w:val="28"/>
        </w:rPr>
        <w:t xml:space="preserve"> </w:t>
      </w:r>
      <w:r w:rsidR="00E23CE6">
        <w:rPr>
          <w:sz w:val="28"/>
          <w:szCs w:val="28"/>
        </w:rPr>
        <w:t>2.7-rasmda</w:t>
      </w:r>
      <w:r w:rsidR="00141349">
        <w:rPr>
          <w:rStyle w:val="FootnoteReference"/>
          <w:sz w:val="28"/>
          <w:szCs w:val="28"/>
        </w:rPr>
        <w:footnoteReference w:id="5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>
        <w:rPr>
          <w:sz w:val="28"/>
          <w:szCs w:val="28"/>
        </w:rPr>
        <w:t>rinib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turibdiki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870B2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zbekiston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mintaqadagi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boshqa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davlatlar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orasida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aholi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soni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yicha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va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eng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tez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sish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sur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atlari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mamlakat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Boshqa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tomondan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9870B2">
        <w:rPr>
          <w:sz w:val="28"/>
          <w:szCs w:val="28"/>
        </w:rPr>
        <w:t>amlakatda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qishloq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xo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jaligini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diversifikatsiya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qilish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va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industrlashtirishning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jadal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rivojlanayotgani</w:t>
      </w:r>
      <w:proofErr w:type="spellEnd"/>
      <w:r w:rsidRPr="009870B2">
        <w:rPr>
          <w:sz w:val="28"/>
          <w:szCs w:val="28"/>
        </w:rPr>
        <w:t xml:space="preserve">, </w:t>
      </w:r>
      <w:proofErr w:type="spellStart"/>
      <w:r w:rsidRPr="009870B2">
        <w:rPr>
          <w:sz w:val="28"/>
          <w:szCs w:val="28"/>
        </w:rPr>
        <w:t>ayniqsa</w:t>
      </w:r>
      <w:proofErr w:type="spellEnd"/>
      <w:r w:rsidRPr="009870B2">
        <w:rPr>
          <w:sz w:val="28"/>
          <w:szCs w:val="28"/>
        </w:rPr>
        <w:t xml:space="preserve">, </w:t>
      </w:r>
      <w:proofErr w:type="spellStart"/>
      <w:r w:rsidRPr="009870B2">
        <w:rPr>
          <w:sz w:val="28"/>
          <w:szCs w:val="28"/>
        </w:rPr>
        <w:t>Toshkentning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g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arbidagi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voha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hududlarida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yaqqol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>
        <w:rPr>
          <w:sz w:val="28"/>
          <w:szCs w:val="28"/>
        </w:rPr>
        <w:t>zga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tashlanadi</w:t>
      </w:r>
      <w:proofErr w:type="spellEnd"/>
      <w:r w:rsidRPr="009870B2">
        <w:rPr>
          <w:sz w:val="28"/>
          <w:szCs w:val="28"/>
        </w:rPr>
        <w:t xml:space="preserve">, </w:t>
      </w:r>
      <w:proofErr w:type="spellStart"/>
      <w:r w:rsidRPr="009870B2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zbekiston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va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unga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qo</w:t>
      </w:r>
      <w:r w:rsidR="00E970D6">
        <w:rPr>
          <w:sz w:val="28"/>
          <w:szCs w:val="28"/>
        </w:rPr>
        <w:t>’</w:t>
      </w:r>
      <w:r w:rsidRPr="009870B2">
        <w:rPr>
          <w:sz w:val="28"/>
          <w:szCs w:val="28"/>
        </w:rPr>
        <w:t>shni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davlatlar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duch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kelayotgan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suv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inqirozini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hal</w:t>
      </w:r>
      <w:proofErr w:type="spellEnd"/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qilish</w:t>
      </w:r>
      <w:proofErr w:type="spellEnd"/>
      <w:r w:rsidR="00401132">
        <w:rPr>
          <w:sz w:val="28"/>
          <w:szCs w:val="28"/>
        </w:rPr>
        <w:t xml:space="preserve"> </w:t>
      </w:r>
      <w:proofErr w:type="spellStart"/>
      <w:r w:rsidR="00401132">
        <w:rPr>
          <w:sz w:val="28"/>
          <w:szCs w:val="28"/>
        </w:rPr>
        <w:t>uchun</w:t>
      </w:r>
      <w:proofErr w:type="spellEnd"/>
      <w:r w:rsidR="00401132">
        <w:rPr>
          <w:sz w:val="28"/>
          <w:szCs w:val="28"/>
        </w:rPr>
        <w:t xml:space="preserve"> </w:t>
      </w:r>
      <w:proofErr w:type="spellStart"/>
      <w:r w:rsidR="00401132">
        <w:rPr>
          <w:sz w:val="28"/>
          <w:szCs w:val="28"/>
        </w:rPr>
        <w:t>bosimni</w:t>
      </w:r>
      <w:proofErr w:type="spellEnd"/>
      <w:r w:rsidR="00401132">
        <w:rPr>
          <w:sz w:val="28"/>
          <w:szCs w:val="28"/>
        </w:rPr>
        <w:t xml:space="preserve"> </w:t>
      </w:r>
      <w:r w:rsidRPr="009870B2">
        <w:rPr>
          <w:sz w:val="28"/>
          <w:szCs w:val="28"/>
        </w:rPr>
        <w:t xml:space="preserve"> </w:t>
      </w:r>
      <w:proofErr w:type="spellStart"/>
      <w:r w:rsidRPr="009870B2">
        <w:rPr>
          <w:sz w:val="28"/>
          <w:szCs w:val="28"/>
        </w:rPr>
        <w:t>kuchay</w:t>
      </w:r>
      <w:r w:rsidR="00401132">
        <w:rPr>
          <w:sz w:val="28"/>
          <w:szCs w:val="28"/>
        </w:rPr>
        <w:t>tiradi</w:t>
      </w:r>
      <w:proofErr w:type="spellEnd"/>
      <w:r w:rsidRPr="009870B2">
        <w:rPr>
          <w:sz w:val="28"/>
          <w:szCs w:val="28"/>
        </w:rPr>
        <w:t>.</w:t>
      </w:r>
      <w:r w:rsidR="00B551CD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Xususan</w:t>
      </w:r>
      <w:proofErr w:type="spellEnd"/>
      <w:r w:rsidR="00521D37" w:rsidRPr="00521D37">
        <w:rPr>
          <w:sz w:val="28"/>
          <w:szCs w:val="28"/>
        </w:rPr>
        <w:t xml:space="preserve">, </w:t>
      </w:r>
      <w:proofErr w:type="spellStart"/>
      <w:r w:rsidR="00521D37" w:rsidRPr="00521D37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521D37" w:rsidRPr="00521D37">
        <w:rPr>
          <w:sz w:val="28"/>
          <w:szCs w:val="28"/>
        </w:rPr>
        <w:t>zbekistonda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suv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resurslari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va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xavfsizligi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masalasi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hukumatlararo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munosabatlar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va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davlatlararo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dinamikaga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sezilarli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taʼsir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521D37" w:rsidRPr="00521D37">
        <w:rPr>
          <w:sz w:val="28"/>
          <w:szCs w:val="28"/>
        </w:rPr>
        <w:t>rsatish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salohiyatini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hisobga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olgan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holda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mintaqada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ustuvor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ahamiyat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kasb</w:t>
      </w:r>
      <w:proofErr w:type="spellEnd"/>
      <w:r w:rsidR="00521D37" w:rsidRPr="00521D37">
        <w:rPr>
          <w:sz w:val="28"/>
          <w:szCs w:val="28"/>
        </w:rPr>
        <w:t xml:space="preserve"> </w:t>
      </w:r>
      <w:proofErr w:type="spellStart"/>
      <w:r w:rsidR="00521D37" w:rsidRPr="00521D37">
        <w:rPr>
          <w:sz w:val="28"/>
          <w:szCs w:val="28"/>
        </w:rPr>
        <w:t>etadi</w:t>
      </w:r>
      <w:proofErr w:type="spellEnd"/>
      <w:r w:rsidR="00521D37" w:rsidRPr="00521D37">
        <w:rPr>
          <w:sz w:val="28"/>
          <w:szCs w:val="28"/>
        </w:rPr>
        <w:t>.</w:t>
      </w:r>
      <w:r w:rsid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Suv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2E0D86" w:rsidRPr="002E0D86">
        <w:rPr>
          <w:sz w:val="28"/>
          <w:szCs w:val="28"/>
        </w:rPr>
        <w:t>zbekiston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uchun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muhim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resurs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2E0D86" w:rsidRPr="002E0D86">
        <w:rPr>
          <w:sz w:val="28"/>
          <w:szCs w:val="28"/>
        </w:rPr>
        <w:t>lsada</w:t>
      </w:r>
      <w:proofErr w:type="spellEnd"/>
      <w:r w:rsidR="002E0D86" w:rsidRPr="002E0D86">
        <w:rPr>
          <w:sz w:val="28"/>
          <w:szCs w:val="28"/>
        </w:rPr>
        <w:t xml:space="preserve">, </w:t>
      </w:r>
      <w:proofErr w:type="spellStart"/>
      <w:r w:rsidR="002E0D86" w:rsidRPr="002E0D86">
        <w:rPr>
          <w:sz w:val="28"/>
          <w:szCs w:val="28"/>
        </w:rPr>
        <w:t>qo</w:t>
      </w:r>
      <w:r w:rsidR="00E970D6">
        <w:rPr>
          <w:sz w:val="28"/>
          <w:szCs w:val="28"/>
        </w:rPr>
        <w:t>’</w:t>
      </w:r>
      <w:r w:rsidR="002E0D86" w:rsidRPr="002E0D86">
        <w:rPr>
          <w:sz w:val="28"/>
          <w:szCs w:val="28"/>
        </w:rPr>
        <w:t>shni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davlatlar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bilan</w:t>
      </w:r>
      <w:proofErr w:type="spellEnd"/>
      <w:r w:rsidR="002E0D86" w:rsidRPr="002E0D86">
        <w:rPr>
          <w:sz w:val="28"/>
          <w:szCs w:val="28"/>
        </w:rPr>
        <w:t xml:space="preserve"> ham </w:t>
      </w:r>
      <w:proofErr w:type="spellStart"/>
      <w:r w:rsidR="002E0D86" w:rsidRPr="002E0D86">
        <w:rPr>
          <w:sz w:val="28"/>
          <w:szCs w:val="28"/>
        </w:rPr>
        <w:t>umumiy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resurs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hisoblanadi</w:t>
      </w:r>
      <w:proofErr w:type="spellEnd"/>
      <w:r w:rsidR="002E0D86" w:rsidRPr="002E0D86">
        <w:rPr>
          <w:sz w:val="28"/>
          <w:szCs w:val="28"/>
        </w:rPr>
        <w:t xml:space="preserve">. </w:t>
      </w:r>
      <w:proofErr w:type="spellStart"/>
      <w:r w:rsidR="002E0D86" w:rsidRPr="002E0D86">
        <w:rPr>
          <w:sz w:val="28"/>
          <w:szCs w:val="28"/>
        </w:rPr>
        <w:t>Ushbu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resursdan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foydalanish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Markaziy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Osiyoning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postsovet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respublikalari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2E0D86" w:rsidRPr="002E0D86">
        <w:rPr>
          <w:sz w:val="28"/>
          <w:szCs w:val="28"/>
        </w:rPr>
        <w:t>rtasidagi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munosabatlarga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ta</w:t>
      </w:r>
      <w:r w:rsidR="00E970D6">
        <w:rPr>
          <w:sz w:val="28"/>
          <w:szCs w:val="28"/>
        </w:rPr>
        <w:t>’</w:t>
      </w:r>
      <w:r w:rsidR="002E0D86" w:rsidRPr="002E0D86">
        <w:rPr>
          <w:sz w:val="28"/>
          <w:szCs w:val="28"/>
        </w:rPr>
        <w:t>sir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qiladi</w:t>
      </w:r>
      <w:proofErr w:type="spellEnd"/>
      <w:r w:rsidR="002E0D86" w:rsidRPr="002E0D86">
        <w:rPr>
          <w:sz w:val="28"/>
          <w:szCs w:val="28"/>
        </w:rPr>
        <w:t xml:space="preserve">. </w:t>
      </w:r>
      <w:proofErr w:type="spellStart"/>
      <w:r w:rsidR="002E0D86" w:rsidRPr="002E0D86">
        <w:rPr>
          <w:sz w:val="28"/>
          <w:szCs w:val="28"/>
        </w:rPr>
        <w:t>Iqlim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2E0D86" w:rsidRPr="002E0D86">
        <w:rPr>
          <w:sz w:val="28"/>
          <w:szCs w:val="28"/>
        </w:rPr>
        <w:t>zgarishi</w:t>
      </w:r>
      <w:proofErr w:type="spellEnd"/>
      <w:r w:rsidR="002E0D86" w:rsidRPr="002E0D86">
        <w:rPr>
          <w:sz w:val="28"/>
          <w:szCs w:val="28"/>
        </w:rPr>
        <w:t xml:space="preserve">, global </w:t>
      </w:r>
      <w:proofErr w:type="spellStart"/>
      <w:r w:rsidR="002E0D86" w:rsidRPr="002E0D86">
        <w:rPr>
          <w:sz w:val="28"/>
          <w:szCs w:val="28"/>
        </w:rPr>
        <w:t>isish</w:t>
      </w:r>
      <w:proofErr w:type="spellEnd"/>
      <w:r w:rsidR="002E0D86" w:rsidRPr="002E0D86">
        <w:rPr>
          <w:sz w:val="28"/>
          <w:szCs w:val="28"/>
        </w:rPr>
        <w:t xml:space="preserve">, </w:t>
      </w:r>
      <w:proofErr w:type="spellStart"/>
      <w:r w:rsidR="002E0D86" w:rsidRPr="002E0D86">
        <w:rPr>
          <w:sz w:val="28"/>
          <w:szCs w:val="28"/>
        </w:rPr>
        <w:t>Orol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dengizining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qurishi</w:t>
      </w:r>
      <w:proofErr w:type="spellEnd"/>
      <w:r w:rsidR="002E0D86" w:rsidRPr="002E0D86">
        <w:rPr>
          <w:sz w:val="28"/>
          <w:szCs w:val="28"/>
        </w:rPr>
        <w:t xml:space="preserve">, </w:t>
      </w:r>
      <w:proofErr w:type="spellStart"/>
      <w:r w:rsidR="002E0D86" w:rsidRPr="002E0D86">
        <w:rPr>
          <w:sz w:val="28"/>
          <w:szCs w:val="28"/>
        </w:rPr>
        <w:t>Amudaryo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va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Sirdaryo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kabi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yirik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daryolarda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suv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sathining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kamayishi</w:t>
      </w:r>
      <w:proofErr w:type="spellEnd"/>
      <w:r w:rsidR="002E0D86" w:rsidRPr="002E0D86">
        <w:rPr>
          <w:sz w:val="28"/>
          <w:szCs w:val="28"/>
        </w:rPr>
        <w:t xml:space="preserve">, </w:t>
      </w:r>
      <w:proofErr w:type="spellStart"/>
      <w:r w:rsidR="002E0D86" w:rsidRPr="002E0D86">
        <w:rPr>
          <w:sz w:val="28"/>
          <w:szCs w:val="28"/>
        </w:rPr>
        <w:t>suv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tanqisligi</w:t>
      </w:r>
      <w:proofErr w:type="spellEnd"/>
      <w:r w:rsidR="002E0D86" w:rsidRPr="002E0D86">
        <w:rPr>
          <w:sz w:val="28"/>
          <w:szCs w:val="28"/>
        </w:rPr>
        <w:t xml:space="preserve">, </w:t>
      </w:r>
      <w:proofErr w:type="spellStart"/>
      <w:r w:rsidR="002E0D86" w:rsidRPr="002E0D86">
        <w:rPr>
          <w:sz w:val="28"/>
          <w:szCs w:val="28"/>
        </w:rPr>
        <w:t>aholi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sonining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2E0D86" w:rsidRPr="002E0D86">
        <w:rPr>
          <w:sz w:val="28"/>
          <w:szCs w:val="28"/>
        </w:rPr>
        <w:t>payishi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va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iqtisodiy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raqobat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mintaqada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xavfsizlikka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tahdid</w:t>
      </w:r>
      <w:proofErr w:type="spellEnd"/>
      <w:r w:rsidR="002E0D86" w:rsidRPr="002E0D86">
        <w:rPr>
          <w:sz w:val="28"/>
          <w:szCs w:val="28"/>
        </w:rPr>
        <w:t xml:space="preserve"> </w:t>
      </w:r>
      <w:proofErr w:type="spellStart"/>
      <w:r w:rsidR="002E0D86" w:rsidRPr="002E0D86">
        <w:rPr>
          <w:sz w:val="28"/>
          <w:szCs w:val="28"/>
        </w:rPr>
        <w:t>solmoqda</w:t>
      </w:r>
      <w:proofErr w:type="spellEnd"/>
      <w:r w:rsidR="002E0D86" w:rsidRPr="002E0D86">
        <w:rPr>
          <w:sz w:val="28"/>
          <w:szCs w:val="28"/>
        </w:rPr>
        <w:t>.</w:t>
      </w:r>
      <w:r w:rsid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Markaziy</w:t>
      </w:r>
      <w:proofErr w:type="spellEnd"/>
      <w:r w:rsidR="009346ED" w:rsidRPr="009346ED">
        <w:rPr>
          <w:sz w:val="28"/>
          <w:szCs w:val="28"/>
        </w:rPr>
        <w:t xml:space="preserve"> Osiyo </w:t>
      </w:r>
      <w:proofErr w:type="spellStart"/>
      <w:r w:rsidR="009346ED" w:rsidRPr="009346ED">
        <w:rPr>
          <w:sz w:val="28"/>
          <w:szCs w:val="28"/>
        </w:rPr>
        <w:t>shiddatli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suv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inqirozi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bilan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yuzma-yuz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kelmoqda</w:t>
      </w:r>
      <w:proofErr w:type="spellEnd"/>
      <w:r w:rsidR="009346ED" w:rsidRPr="009346ED">
        <w:rPr>
          <w:sz w:val="28"/>
          <w:szCs w:val="28"/>
        </w:rPr>
        <w:t xml:space="preserve">, </w:t>
      </w:r>
      <w:proofErr w:type="spellStart"/>
      <w:r w:rsidR="009346ED" w:rsidRPr="009346ED">
        <w:rPr>
          <w:sz w:val="28"/>
          <w:szCs w:val="28"/>
        </w:rPr>
        <w:t>mintaqada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kishi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boshiga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9346ED" w:rsidRPr="009346ED">
        <w:rPr>
          <w:sz w:val="28"/>
          <w:szCs w:val="28"/>
        </w:rPr>
        <w:t>rtacha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yillik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suv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ta</w:t>
      </w:r>
      <w:r w:rsidR="00E970D6">
        <w:rPr>
          <w:sz w:val="28"/>
          <w:szCs w:val="28"/>
        </w:rPr>
        <w:t>’</w:t>
      </w:r>
      <w:r w:rsidR="009346ED" w:rsidRPr="009346ED">
        <w:rPr>
          <w:sz w:val="28"/>
          <w:szCs w:val="28"/>
        </w:rPr>
        <w:t>minoti</w:t>
      </w:r>
      <w:proofErr w:type="spellEnd"/>
      <w:r w:rsidR="009346ED" w:rsidRPr="009346ED">
        <w:rPr>
          <w:sz w:val="28"/>
          <w:szCs w:val="28"/>
        </w:rPr>
        <w:t xml:space="preserve"> 1000 </w:t>
      </w:r>
      <w:proofErr w:type="spellStart"/>
      <w:r w:rsidR="009346ED" w:rsidRPr="009346ED">
        <w:rPr>
          <w:sz w:val="28"/>
          <w:szCs w:val="28"/>
        </w:rPr>
        <w:t>kub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metrdan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pastga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tushmoqda</w:t>
      </w:r>
      <w:proofErr w:type="spellEnd"/>
      <w:r w:rsidR="009346ED" w:rsidRPr="009346ED">
        <w:rPr>
          <w:sz w:val="28"/>
          <w:szCs w:val="28"/>
        </w:rPr>
        <w:t xml:space="preserve"> </w:t>
      </w:r>
      <w:r w:rsidR="009346ED">
        <w:rPr>
          <w:rStyle w:val="FootnoteReference"/>
          <w:sz w:val="28"/>
          <w:szCs w:val="28"/>
        </w:rPr>
        <w:footnoteReference w:id="51"/>
      </w:r>
      <w:r w:rsidR="009346ED" w:rsidRPr="009346ED">
        <w:rPr>
          <w:sz w:val="28"/>
          <w:szCs w:val="28"/>
        </w:rPr>
        <w:t xml:space="preserve">. 2050 </w:t>
      </w:r>
      <w:proofErr w:type="spellStart"/>
      <w:r w:rsidR="009346ED" w:rsidRPr="009346ED">
        <w:rPr>
          <w:sz w:val="28"/>
          <w:szCs w:val="28"/>
        </w:rPr>
        <w:t>yilga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borib</w:t>
      </w:r>
      <w:proofErr w:type="spellEnd"/>
      <w:r w:rsidR="009346ED" w:rsidRPr="009346ED">
        <w:rPr>
          <w:sz w:val="28"/>
          <w:szCs w:val="28"/>
        </w:rPr>
        <w:t xml:space="preserve"> 100 </w:t>
      </w:r>
      <w:proofErr w:type="spellStart"/>
      <w:r w:rsidR="009346ED" w:rsidRPr="009346ED">
        <w:rPr>
          <w:sz w:val="28"/>
          <w:szCs w:val="28"/>
        </w:rPr>
        <w:t>milliondan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oshishi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kutilayotgan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aholi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soni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suv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tanqisligi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muammosini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yanada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kuchaytiradi</w:t>
      </w:r>
      <w:proofErr w:type="spellEnd"/>
      <w:r w:rsidR="009346ED" w:rsidRPr="009346ED">
        <w:rPr>
          <w:sz w:val="28"/>
          <w:szCs w:val="28"/>
        </w:rPr>
        <w:t xml:space="preserve"> </w:t>
      </w:r>
      <w:r w:rsidR="00B6322E">
        <w:rPr>
          <w:rStyle w:val="FootnoteReference"/>
          <w:sz w:val="28"/>
          <w:szCs w:val="28"/>
        </w:rPr>
        <w:footnoteReference w:id="52"/>
      </w:r>
      <w:r w:rsidR="009346ED" w:rsidRPr="009346ED">
        <w:rPr>
          <w:sz w:val="28"/>
          <w:szCs w:val="28"/>
        </w:rPr>
        <w:t xml:space="preserve">. Bir </w:t>
      </w:r>
      <w:proofErr w:type="spellStart"/>
      <w:r w:rsidR="009346ED" w:rsidRPr="009346ED">
        <w:rPr>
          <w:sz w:val="28"/>
          <w:szCs w:val="28"/>
        </w:rPr>
        <w:t>paytlar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dunyo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miqyosida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to</w:t>
      </w:r>
      <w:r w:rsidR="00E970D6">
        <w:rPr>
          <w:sz w:val="28"/>
          <w:szCs w:val="28"/>
        </w:rPr>
        <w:t>’</w:t>
      </w:r>
      <w:r w:rsidR="009346ED" w:rsidRPr="009346ED">
        <w:rPr>
          <w:sz w:val="28"/>
          <w:szCs w:val="28"/>
        </w:rPr>
        <w:t>rtinchi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eng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katta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9346ED" w:rsidRPr="009346ED">
        <w:rPr>
          <w:sz w:val="28"/>
          <w:szCs w:val="28"/>
        </w:rPr>
        <w:t>l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9346ED" w:rsidRPr="009346ED">
        <w:rPr>
          <w:sz w:val="28"/>
          <w:szCs w:val="28"/>
        </w:rPr>
        <w:t>lgan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Orol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dengizi</w:t>
      </w:r>
      <w:proofErr w:type="spellEnd"/>
      <w:r w:rsidR="009346ED" w:rsidRPr="009346ED">
        <w:rPr>
          <w:sz w:val="28"/>
          <w:szCs w:val="28"/>
        </w:rPr>
        <w:t xml:space="preserve"> 1960-yillardan </w:t>
      </w:r>
      <w:proofErr w:type="spellStart"/>
      <w:r w:rsidR="009346ED" w:rsidRPr="009346ED">
        <w:rPr>
          <w:sz w:val="28"/>
          <w:szCs w:val="28"/>
        </w:rPr>
        <w:t>buyon</w:t>
      </w:r>
      <w:proofErr w:type="spellEnd"/>
      <w:r w:rsidR="009346ED" w:rsidRPr="009346ED">
        <w:rPr>
          <w:sz w:val="28"/>
          <w:szCs w:val="28"/>
        </w:rPr>
        <w:t xml:space="preserve">, </w:t>
      </w:r>
      <w:proofErr w:type="spellStart"/>
      <w:r w:rsidR="009346ED" w:rsidRPr="009346ED">
        <w:rPr>
          <w:sz w:val="28"/>
          <w:szCs w:val="28"/>
        </w:rPr>
        <w:t>birinchi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navbatda</w:t>
      </w:r>
      <w:proofErr w:type="spellEnd"/>
      <w:r w:rsidR="009346ED" w:rsidRPr="009346ED">
        <w:rPr>
          <w:sz w:val="28"/>
          <w:szCs w:val="28"/>
        </w:rPr>
        <w:t xml:space="preserve">, </w:t>
      </w:r>
      <w:proofErr w:type="spellStart"/>
      <w:r w:rsidR="009346ED" w:rsidRPr="009346ED">
        <w:rPr>
          <w:sz w:val="28"/>
          <w:szCs w:val="28"/>
        </w:rPr>
        <w:t>sug</w:t>
      </w:r>
      <w:r w:rsidR="00E970D6">
        <w:rPr>
          <w:sz w:val="28"/>
          <w:szCs w:val="28"/>
        </w:rPr>
        <w:t>’</w:t>
      </w:r>
      <w:r w:rsidR="009346ED" w:rsidRPr="009346ED">
        <w:rPr>
          <w:sz w:val="28"/>
          <w:szCs w:val="28"/>
        </w:rPr>
        <w:t>orish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amaliyoti</w:t>
      </w:r>
      <w:proofErr w:type="spellEnd"/>
      <w:r w:rsidR="009346ED" w:rsidRPr="009346ED">
        <w:rPr>
          <w:sz w:val="28"/>
          <w:szCs w:val="28"/>
        </w:rPr>
        <w:t xml:space="preserve">, </w:t>
      </w:r>
      <w:proofErr w:type="spellStart"/>
      <w:r w:rsidR="009346ED" w:rsidRPr="009346ED">
        <w:rPr>
          <w:sz w:val="28"/>
          <w:szCs w:val="28"/>
        </w:rPr>
        <w:t>iqlim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9346ED" w:rsidRPr="009346ED">
        <w:rPr>
          <w:sz w:val="28"/>
          <w:szCs w:val="28"/>
        </w:rPr>
        <w:t>zgarishi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va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boshqa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sababchi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omillar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tufayli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hajmining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taxminan</w:t>
      </w:r>
      <w:proofErr w:type="spellEnd"/>
      <w:r w:rsidR="009346ED" w:rsidRPr="009346ED">
        <w:rPr>
          <w:sz w:val="28"/>
          <w:szCs w:val="28"/>
        </w:rPr>
        <w:t xml:space="preserve"> 90% ga </w:t>
      </w:r>
      <w:proofErr w:type="spellStart"/>
      <w:r w:rsidR="00B6322E">
        <w:rPr>
          <w:sz w:val="28"/>
          <w:szCs w:val="28"/>
        </w:rPr>
        <w:t>yaqini</w:t>
      </w:r>
      <w:proofErr w:type="spellEnd"/>
      <w:r w:rsidR="00B6322E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halokatli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qisqarishini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boshdan</w:t>
      </w:r>
      <w:proofErr w:type="spellEnd"/>
      <w:r w:rsidR="009346ED" w:rsidRPr="009346ED">
        <w:rPr>
          <w:sz w:val="28"/>
          <w:szCs w:val="28"/>
        </w:rPr>
        <w:t xml:space="preserve"> </w:t>
      </w:r>
      <w:proofErr w:type="spellStart"/>
      <w:r w:rsidR="009346ED" w:rsidRPr="009346ED">
        <w:rPr>
          <w:sz w:val="28"/>
          <w:szCs w:val="28"/>
        </w:rPr>
        <w:t>kechirdi</w:t>
      </w:r>
      <w:proofErr w:type="spellEnd"/>
      <w:r w:rsidR="00630C6E">
        <w:rPr>
          <w:sz w:val="28"/>
          <w:szCs w:val="28"/>
        </w:rPr>
        <w:t xml:space="preserve"> </w:t>
      </w:r>
      <w:r w:rsidR="00630C6E">
        <w:rPr>
          <w:rStyle w:val="FootnoteReference"/>
          <w:sz w:val="28"/>
          <w:szCs w:val="28"/>
        </w:rPr>
        <w:footnoteReference w:id="53"/>
      </w:r>
      <w:r w:rsidR="009346ED" w:rsidRPr="009346ED">
        <w:rPr>
          <w:sz w:val="28"/>
          <w:szCs w:val="28"/>
        </w:rPr>
        <w:t>.</w:t>
      </w:r>
      <w:r w:rsidR="00E9797B">
        <w:rPr>
          <w:sz w:val="28"/>
          <w:szCs w:val="28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qurg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oqchil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iqlimi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cheklangan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iqlim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zgarishiga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zaifligi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sababli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oldida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turgan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muammolardir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teng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huquqli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qirg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oqbo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yi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ziddiyatlarni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minimallashtirish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daryolar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llar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>
        <w:rPr>
          <w:rFonts w:eastAsia="Calibri"/>
          <w:sz w:val="28"/>
          <w:szCs w:val="28"/>
          <w:lang w:eastAsia="zh-CN"/>
        </w:rPr>
        <w:t>y</w:t>
      </w:r>
      <w:r w:rsidR="001F1A6D" w:rsidRPr="00810D43">
        <w:rPr>
          <w:rFonts w:eastAsia="Calibri"/>
          <w:sz w:val="28"/>
          <w:szCs w:val="28"/>
          <w:lang w:eastAsia="zh-CN"/>
        </w:rPr>
        <w:t>er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osti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boshqarishni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Amudaryo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Sirdaryo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bir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qancha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daryolari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plab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mamlakatlardan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oqib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tadi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Qishloq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xo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jaligi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boshqa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tarmoqlar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suvdan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boshqaruvi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juda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Birgalikdagi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sa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y-harakatlar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tejash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texnikasi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boshqarishga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naltirilishi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havo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suvning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rmonlarning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kesilishi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biologik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xilma-xillikni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yo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qotish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qilishni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degradatsiyasining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salbiy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oqibatlarini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yumshatish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amaliyotini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monitoringi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tadqiqot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siyosat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chiqishda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cho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llanish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havoning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muammolarga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lastRenderedPageBreak/>
        <w:t>duch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kelmoqda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rmonlarni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stirish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dasturlari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manbalari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tadqiqotlar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bo</w:t>
      </w:r>
      <w:r w:rsidR="00E970D6">
        <w:rPr>
          <w:rFonts w:eastAsia="Calibri"/>
          <w:sz w:val="28"/>
          <w:szCs w:val="28"/>
          <w:lang w:eastAsia="zh-CN"/>
        </w:rPr>
        <w:t>’</w:t>
      </w:r>
      <w:r w:rsidR="001F1A6D"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kelajagiga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berishi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F1A6D"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="001F1A6D" w:rsidRPr="00810D43">
        <w:rPr>
          <w:rFonts w:eastAsia="Calibri"/>
          <w:sz w:val="28"/>
          <w:szCs w:val="28"/>
          <w:lang w:eastAsia="zh-CN"/>
        </w:rPr>
        <w:t>.</w:t>
      </w:r>
      <w:r w:rsid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Suv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inqirozining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iqtisodiy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oqibatlari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salmoqli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lib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BE332F" w:rsidRPr="00BE332F">
        <w:rPr>
          <w:sz w:val="28"/>
          <w:szCs w:val="28"/>
        </w:rPr>
        <w:t>potentsial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ravishda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har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yili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mintaqaning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umumiy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yalpi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ichki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mahsulotining</w:t>
      </w:r>
      <w:proofErr w:type="spellEnd"/>
      <w:r w:rsidR="00BE332F" w:rsidRPr="00BE332F">
        <w:rPr>
          <w:sz w:val="28"/>
          <w:szCs w:val="28"/>
        </w:rPr>
        <w:t xml:space="preserve"> 1,6 </w:t>
      </w:r>
      <w:proofErr w:type="spellStart"/>
      <w:r w:rsidR="00BE332F" w:rsidRPr="00BE332F">
        <w:rPr>
          <w:sz w:val="28"/>
          <w:szCs w:val="28"/>
        </w:rPr>
        <w:t>foizini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tashkil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etadi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BE332F" w:rsidRPr="00BE332F">
        <w:rPr>
          <w:sz w:val="28"/>
          <w:szCs w:val="28"/>
        </w:rPr>
        <w:t>qishloq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xo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jaligi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esa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eng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p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ta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sir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rsatadigan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sektordir</w:t>
      </w:r>
      <w:proofErr w:type="spellEnd"/>
      <w:r w:rsidR="00BE332F" w:rsidRPr="00BE332F">
        <w:rPr>
          <w:sz w:val="28"/>
          <w:szCs w:val="28"/>
        </w:rPr>
        <w:t xml:space="preserve"> </w:t>
      </w:r>
      <w:r w:rsidR="00BE332F">
        <w:rPr>
          <w:rStyle w:val="FootnoteReference"/>
          <w:sz w:val="28"/>
          <w:szCs w:val="28"/>
        </w:rPr>
        <w:footnoteReference w:id="54"/>
      </w:r>
      <w:r w:rsidR="00BE332F" w:rsidRPr="00BE332F">
        <w:rPr>
          <w:sz w:val="28"/>
          <w:szCs w:val="28"/>
        </w:rPr>
        <w:t xml:space="preserve">. </w:t>
      </w:r>
      <w:proofErr w:type="spellStart"/>
      <w:r w:rsidR="00BE332F" w:rsidRPr="00BE332F">
        <w:rPr>
          <w:sz w:val="28"/>
          <w:szCs w:val="28"/>
        </w:rPr>
        <w:t>Sug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orishning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samarasiz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usullari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BE332F" w:rsidRPr="00BE332F">
        <w:rPr>
          <w:sz w:val="28"/>
          <w:szCs w:val="28"/>
        </w:rPr>
        <w:t>jumladan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AD3DE3">
        <w:rPr>
          <w:sz w:val="28"/>
          <w:szCs w:val="28"/>
        </w:rPr>
        <w:t>sifatsiz</w:t>
      </w:r>
      <w:proofErr w:type="spellEnd"/>
      <w:r w:rsidR="00AD3DE3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suv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oq</w:t>
      </w:r>
      <w:r w:rsidR="00AD3DE3">
        <w:rPr>
          <w:sz w:val="28"/>
          <w:szCs w:val="28"/>
        </w:rPr>
        <w:t>ava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kanallari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BE332F" w:rsidRPr="00BE332F">
        <w:rPr>
          <w:sz w:val="28"/>
          <w:szCs w:val="28"/>
        </w:rPr>
        <w:t>eskirgan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texnologiya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va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boshqa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tegishli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omillar</w:t>
      </w:r>
      <w:proofErr w:type="spellEnd"/>
      <w:r w:rsidR="00BE332F" w:rsidRPr="00BE332F">
        <w:rPr>
          <w:sz w:val="28"/>
          <w:szCs w:val="28"/>
        </w:rPr>
        <w:t xml:space="preserve"> 60% ga </w:t>
      </w:r>
      <w:proofErr w:type="spellStart"/>
      <w:r w:rsidR="00BE332F" w:rsidRPr="00BE332F">
        <w:rPr>
          <w:sz w:val="28"/>
          <w:szCs w:val="28"/>
        </w:rPr>
        <w:t>yaqin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suv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yo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qotishlariga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AD3DE3">
        <w:rPr>
          <w:sz w:val="28"/>
          <w:szCs w:val="28"/>
        </w:rPr>
        <w:t>olib</w:t>
      </w:r>
      <w:proofErr w:type="spellEnd"/>
      <w:r w:rsidR="00AD3DE3">
        <w:rPr>
          <w:sz w:val="28"/>
          <w:szCs w:val="28"/>
        </w:rPr>
        <w:t xml:space="preserve"> </w:t>
      </w:r>
      <w:proofErr w:type="spellStart"/>
      <w:r w:rsidR="00AD3DE3">
        <w:rPr>
          <w:sz w:val="28"/>
          <w:szCs w:val="28"/>
        </w:rPr>
        <w:t>keladi</w:t>
      </w:r>
      <w:proofErr w:type="spellEnd"/>
      <w:r w:rsidR="00BE332F" w:rsidRPr="00BE332F">
        <w:rPr>
          <w:sz w:val="28"/>
          <w:szCs w:val="28"/>
        </w:rPr>
        <w:t xml:space="preserve">. </w:t>
      </w:r>
      <w:proofErr w:type="spellStart"/>
      <w:r w:rsidR="00BE332F" w:rsidRPr="00BE332F">
        <w:rPr>
          <w:sz w:val="28"/>
          <w:szCs w:val="28"/>
        </w:rPr>
        <w:t>Bundan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tashqari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BE332F" w:rsidRPr="00BE332F">
        <w:rPr>
          <w:sz w:val="28"/>
          <w:szCs w:val="28"/>
        </w:rPr>
        <w:t>iqlim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zgarishi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suv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inqirozini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yanada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kuchaytirishi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kutilmoqda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BE332F" w:rsidRPr="00BE332F">
        <w:rPr>
          <w:sz w:val="28"/>
          <w:szCs w:val="28"/>
        </w:rPr>
        <w:t>prognozlarga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ra</w:t>
      </w:r>
      <w:proofErr w:type="spellEnd"/>
      <w:r w:rsidR="00BE332F" w:rsidRPr="00BE332F">
        <w:rPr>
          <w:sz w:val="28"/>
          <w:szCs w:val="28"/>
        </w:rPr>
        <w:t xml:space="preserve">, </w:t>
      </w:r>
      <w:proofErr w:type="spellStart"/>
      <w:r w:rsidR="00BE332F" w:rsidRPr="00BE332F">
        <w:rPr>
          <w:sz w:val="28"/>
          <w:szCs w:val="28"/>
        </w:rPr>
        <w:t>asr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oxiriga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kelib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suv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resurslari</w:t>
      </w:r>
      <w:proofErr w:type="spellEnd"/>
      <w:r w:rsidR="00BE332F" w:rsidRPr="00BE332F">
        <w:rPr>
          <w:sz w:val="28"/>
          <w:szCs w:val="28"/>
        </w:rPr>
        <w:t xml:space="preserve"> 20-30% ga </w:t>
      </w:r>
      <w:proofErr w:type="spellStart"/>
      <w:r w:rsidR="00BE332F" w:rsidRPr="00BE332F">
        <w:rPr>
          <w:sz w:val="28"/>
          <w:szCs w:val="28"/>
        </w:rPr>
        <w:t>qisqaradi</w:t>
      </w:r>
      <w:proofErr w:type="spellEnd"/>
      <w:r w:rsidR="005615E8">
        <w:rPr>
          <w:sz w:val="28"/>
          <w:szCs w:val="28"/>
        </w:rPr>
        <w:t xml:space="preserve"> </w:t>
      </w:r>
      <w:r w:rsidR="005615E8">
        <w:rPr>
          <w:rStyle w:val="FootnoteReference"/>
          <w:sz w:val="28"/>
          <w:szCs w:val="28"/>
        </w:rPr>
        <w:footnoteReference w:id="55"/>
      </w:r>
      <w:r w:rsidR="00BE332F" w:rsidRPr="00BE332F">
        <w:rPr>
          <w:sz w:val="28"/>
          <w:szCs w:val="28"/>
        </w:rPr>
        <w:t xml:space="preserve">. </w:t>
      </w:r>
      <w:proofErr w:type="spellStart"/>
      <w:r w:rsidR="00BE332F" w:rsidRPr="00BE332F">
        <w:rPr>
          <w:sz w:val="28"/>
          <w:szCs w:val="28"/>
        </w:rPr>
        <w:t>Amudaryo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va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Sirdaryo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ustidagi</w:t>
      </w:r>
      <w:proofErr w:type="spellEnd"/>
      <w:r w:rsidR="00BE332F" w:rsidRPr="00BE332F">
        <w:rPr>
          <w:sz w:val="28"/>
          <w:szCs w:val="28"/>
        </w:rPr>
        <w:t xml:space="preserve"> “</w:t>
      </w:r>
      <w:proofErr w:type="spellStart"/>
      <w:r w:rsidR="00BE332F" w:rsidRPr="00BE332F">
        <w:rPr>
          <w:sz w:val="28"/>
          <w:szCs w:val="28"/>
        </w:rPr>
        <w:t>yuqori</w:t>
      </w:r>
      <w:proofErr w:type="spellEnd"/>
      <w:r w:rsidR="00D216DB">
        <w:rPr>
          <w:sz w:val="28"/>
          <w:szCs w:val="28"/>
        </w:rPr>
        <w:t xml:space="preserve"> </w:t>
      </w:r>
      <w:proofErr w:type="spellStart"/>
      <w:r w:rsidR="00D216DB">
        <w:rPr>
          <w:sz w:val="28"/>
          <w:szCs w:val="28"/>
        </w:rPr>
        <w:t>oqim</w:t>
      </w:r>
      <w:proofErr w:type="spellEnd"/>
      <w:r w:rsidR="00BE332F" w:rsidRPr="00BE332F">
        <w:rPr>
          <w:sz w:val="28"/>
          <w:szCs w:val="28"/>
        </w:rPr>
        <w:t xml:space="preserve">” </w:t>
      </w:r>
      <w:proofErr w:type="spellStart"/>
      <w:r w:rsidR="00BE332F" w:rsidRPr="00BE332F">
        <w:rPr>
          <w:sz w:val="28"/>
          <w:szCs w:val="28"/>
        </w:rPr>
        <w:t>va</w:t>
      </w:r>
      <w:proofErr w:type="spellEnd"/>
      <w:r w:rsidR="00BE332F" w:rsidRPr="00BE332F">
        <w:rPr>
          <w:sz w:val="28"/>
          <w:szCs w:val="28"/>
        </w:rPr>
        <w:t xml:space="preserve"> “</w:t>
      </w:r>
      <w:proofErr w:type="spellStart"/>
      <w:r w:rsidR="00D216DB">
        <w:rPr>
          <w:sz w:val="28"/>
          <w:szCs w:val="28"/>
        </w:rPr>
        <w:t>quyi</w:t>
      </w:r>
      <w:proofErr w:type="spellEnd"/>
      <w:r w:rsidR="00D216DB">
        <w:rPr>
          <w:sz w:val="28"/>
          <w:szCs w:val="28"/>
        </w:rPr>
        <w:t xml:space="preserve"> </w:t>
      </w:r>
      <w:proofErr w:type="spellStart"/>
      <w:r w:rsidR="00D216DB">
        <w:rPr>
          <w:sz w:val="28"/>
          <w:szCs w:val="28"/>
        </w:rPr>
        <w:t>oqim</w:t>
      </w:r>
      <w:proofErr w:type="spellEnd"/>
      <w:r w:rsidR="00BE332F" w:rsidRPr="00BE332F">
        <w:rPr>
          <w:sz w:val="28"/>
          <w:szCs w:val="28"/>
        </w:rPr>
        <w:t xml:space="preserve">” </w:t>
      </w:r>
      <w:proofErr w:type="spellStart"/>
      <w:r w:rsidR="00BE332F" w:rsidRPr="00BE332F">
        <w:rPr>
          <w:sz w:val="28"/>
          <w:szCs w:val="28"/>
        </w:rPr>
        <w:t>mamlakatlar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o</w:t>
      </w:r>
      <w:r w:rsidR="00E970D6">
        <w:rPr>
          <w:sz w:val="28"/>
          <w:szCs w:val="28"/>
        </w:rPr>
        <w:t>’</w:t>
      </w:r>
      <w:r w:rsidR="00BE332F" w:rsidRPr="00BE332F">
        <w:rPr>
          <w:sz w:val="28"/>
          <w:szCs w:val="28"/>
        </w:rPr>
        <w:t>rtasidagi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transchegaraviy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suv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mojarolari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Markaziy</w:t>
      </w:r>
      <w:proofErr w:type="spellEnd"/>
      <w:r w:rsidR="00BE332F" w:rsidRPr="00BE332F">
        <w:rPr>
          <w:sz w:val="28"/>
          <w:szCs w:val="28"/>
        </w:rPr>
        <w:t xml:space="preserve"> Osiyo </w:t>
      </w:r>
      <w:proofErr w:type="spellStart"/>
      <w:r w:rsidR="00BE332F" w:rsidRPr="00BE332F">
        <w:rPr>
          <w:sz w:val="28"/>
          <w:szCs w:val="28"/>
        </w:rPr>
        <w:t>oldida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turgan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muammolarni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yanada</w:t>
      </w:r>
      <w:proofErr w:type="spellEnd"/>
      <w:r w:rsidR="00BE332F" w:rsidRPr="00BE332F">
        <w:rPr>
          <w:sz w:val="28"/>
          <w:szCs w:val="28"/>
        </w:rPr>
        <w:t xml:space="preserve"> </w:t>
      </w:r>
      <w:proofErr w:type="spellStart"/>
      <w:r w:rsidR="00BE332F" w:rsidRPr="00BE332F">
        <w:rPr>
          <w:sz w:val="28"/>
          <w:szCs w:val="28"/>
        </w:rPr>
        <w:t>kuchaytirmoqda</w:t>
      </w:r>
      <w:proofErr w:type="spellEnd"/>
      <w:r w:rsidR="00BE332F" w:rsidRPr="00BE332F">
        <w:rPr>
          <w:sz w:val="28"/>
          <w:szCs w:val="28"/>
        </w:rPr>
        <w:t>.</w:t>
      </w:r>
      <w:r w:rsid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Markaziy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Osiyodagi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suv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resurslarining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yillik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umumiy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hajmi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taxminan</w:t>
      </w:r>
      <w:proofErr w:type="spellEnd"/>
      <w:r w:rsidR="008C2254" w:rsidRPr="008C2254">
        <w:rPr>
          <w:sz w:val="28"/>
          <w:szCs w:val="28"/>
        </w:rPr>
        <w:t xml:space="preserve"> 116 km</w:t>
      </w:r>
      <w:r w:rsidR="008C2254">
        <w:rPr>
          <w:sz w:val="28"/>
          <w:szCs w:val="28"/>
          <w:vertAlign w:val="superscript"/>
        </w:rPr>
        <w:t>3</w:t>
      </w:r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bo</w:t>
      </w:r>
      <w:r w:rsidR="00E970D6">
        <w:rPr>
          <w:sz w:val="28"/>
          <w:szCs w:val="28"/>
        </w:rPr>
        <w:t>’</w:t>
      </w:r>
      <w:r w:rsidR="008C2254" w:rsidRPr="008C2254">
        <w:rPr>
          <w:sz w:val="28"/>
          <w:szCs w:val="28"/>
        </w:rPr>
        <w:t>lib</w:t>
      </w:r>
      <w:proofErr w:type="spellEnd"/>
      <w:r w:rsidR="008C2254" w:rsidRPr="008C2254">
        <w:rPr>
          <w:sz w:val="28"/>
          <w:szCs w:val="28"/>
        </w:rPr>
        <w:t xml:space="preserve">, 90% </w:t>
      </w:r>
      <w:proofErr w:type="spellStart"/>
      <w:r w:rsidR="008C2254" w:rsidRPr="008C2254">
        <w:rPr>
          <w:sz w:val="28"/>
          <w:szCs w:val="28"/>
        </w:rPr>
        <w:t>Amudaryo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va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Sirdaryodan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olinadi</w:t>
      </w:r>
      <w:proofErr w:type="spellEnd"/>
      <w:r w:rsidR="008C2254" w:rsidRPr="008C2254">
        <w:rPr>
          <w:sz w:val="28"/>
          <w:szCs w:val="28"/>
        </w:rPr>
        <w:t xml:space="preserve">. </w:t>
      </w:r>
      <w:r w:rsidR="008C2254">
        <w:rPr>
          <w:sz w:val="28"/>
          <w:szCs w:val="28"/>
        </w:rPr>
        <w:t>Ye</w:t>
      </w:r>
      <w:r w:rsidR="008C2254" w:rsidRPr="008C2254">
        <w:rPr>
          <w:sz w:val="28"/>
          <w:szCs w:val="28"/>
        </w:rPr>
        <w:t xml:space="preserve">r </w:t>
      </w:r>
      <w:proofErr w:type="spellStart"/>
      <w:r w:rsidR="008C2254" w:rsidRPr="008C2254">
        <w:rPr>
          <w:sz w:val="28"/>
          <w:szCs w:val="28"/>
        </w:rPr>
        <w:t>osti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suv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resurslari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taxminan</w:t>
      </w:r>
      <w:proofErr w:type="spellEnd"/>
      <w:r w:rsidR="008C2254" w:rsidRPr="008C2254">
        <w:rPr>
          <w:sz w:val="28"/>
          <w:szCs w:val="28"/>
        </w:rPr>
        <w:t xml:space="preserve"> 43,49 km</w:t>
      </w:r>
      <w:r w:rsidR="008C2254">
        <w:rPr>
          <w:sz w:val="28"/>
          <w:szCs w:val="28"/>
          <w:vertAlign w:val="superscript"/>
        </w:rPr>
        <w:t>3</w:t>
      </w:r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ni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tashkil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qiladi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va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suvdan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foydalanishning</w:t>
      </w:r>
      <w:proofErr w:type="spellEnd"/>
      <w:r w:rsidR="008C2254" w:rsidRPr="008C2254">
        <w:rPr>
          <w:sz w:val="28"/>
          <w:szCs w:val="28"/>
        </w:rPr>
        <w:t xml:space="preserve"> 80% </w:t>
      </w:r>
      <w:proofErr w:type="spellStart"/>
      <w:r w:rsidR="008C2254" w:rsidRPr="008C2254">
        <w:rPr>
          <w:sz w:val="28"/>
          <w:szCs w:val="28"/>
        </w:rPr>
        <w:t>qishloq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xo</w:t>
      </w:r>
      <w:r w:rsidR="00E970D6">
        <w:rPr>
          <w:sz w:val="28"/>
          <w:szCs w:val="28"/>
        </w:rPr>
        <w:t>’</w:t>
      </w:r>
      <w:r w:rsidR="008C2254" w:rsidRPr="008C2254">
        <w:rPr>
          <w:sz w:val="28"/>
          <w:szCs w:val="28"/>
        </w:rPr>
        <w:t>jaligiga</w:t>
      </w:r>
      <w:proofErr w:type="spellEnd"/>
      <w:r w:rsidR="008C2254" w:rsidRPr="008C2254">
        <w:rPr>
          <w:sz w:val="28"/>
          <w:szCs w:val="28"/>
        </w:rPr>
        <w:t xml:space="preserve">, </w:t>
      </w:r>
      <w:proofErr w:type="spellStart"/>
      <w:r w:rsidR="008C2254" w:rsidRPr="008C2254">
        <w:rPr>
          <w:sz w:val="28"/>
          <w:szCs w:val="28"/>
        </w:rPr>
        <w:t>qariyb</w:t>
      </w:r>
      <w:proofErr w:type="spellEnd"/>
      <w:r w:rsidR="008C2254" w:rsidRPr="008C2254">
        <w:rPr>
          <w:sz w:val="28"/>
          <w:szCs w:val="28"/>
        </w:rPr>
        <w:t xml:space="preserve"> 7-8% </w:t>
      </w:r>
      <w:proofErr w:type="spellStart"/>
      <w:r w:rsidR="008C2254" w:rsidRPr="008C2254">
        <w:rPr>
          <w:sz w:val="28"/>
          <w:szCs w:val="28"/>
        </w:rPr>
        <w:t>sanoatga</w:t>
      </w:r>
      <w:proofErr w:type="spellEnd"/>
      <w:r w:rsidR="008C2254" w:rsidRPr="008C2254">
        <w:rPr>
          <w:sz w:val="28"/>
          <w:szCs w:val="28"/>
        </w:rPr>
        <w:t xml:space="preserve">, </w:t>
      </w:r>
      <w:proofErr w:type="spellStart"/>
      <w:r w:rsidR="008C2254" w:rsidRPr="008C2254">
        <w:rPr>
          <w:sz w:val="28"/>
          <w:szCs w:val="28"/>
        </w:rPr>
        <w:t>qolgan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qismi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maishiy</w:t>
      </w:r>
      <w:proofErr w:type="spellEnd"/>
      <w:r w:rsidR="008C2254" w:rsidRPr="008C2254">
        <w:rPr>
          <w:sz w:val="28"/>
          <w:szCs w:val="28"/>
        </w:rPr>
        <w:t xml:space="preserve">, </w:t>
      </w:r>
      <w:proofErr w:type="spellStart"/>
      <w:r w:rsidR="008C2254" w:rsidRPr="008C2254">
        <w:rPr>
          <w:sz w:val="28"/>
          <w:szCs w:val="28"/>
        </w:rPr>
        <w:t>xizmat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ko</w:t>
      </w:r>
      <w:r w:rsidR="00E970D6">
        <w:rPr>
          <w:sz w:val="28"/>
          <w:szCs w:val="28"/>
        </w:rPr>
        <w:t>’</w:t>
      </w:r>
      <w:r w:rsidR="008C2254" w:rsidRPr="008C2254">
        <w:rPr>
          <w:sz w:val="28"/>
          <w:szCs w:val="28"/>
        </w:rPr>
        <w:t>rsatish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va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boshqa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maqsadlar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uchun</w:t>
      </w:r>
      <w:proofErr w:type="spellEnd"/>
      <w:r w:rsidR="008C2254" w:rsidRPr="008C2254">
        <w:rPr>
          <w:sz w:val="28"/>
          <w:szCs w:val="28"/>
        </w:rPr>
        <w:t xml:space="preserve"> </w:t>
      </w:r>
      <w:proofErr w:type="spellStart"/>
      <w:r w:rsidR="008C2254" w:rsidRPr="008C2254">
        <w:rPr>
          <w:sz w:val="28"/>
          <w:szCs w:val="28"/>
        </w:rPr>
        <w:t>taqsimlanadi</w:t>
      </w:r>
      <w:proofErr w:type="spellEnd"/>
      <w:r w:rsidR="00531BC7">
        <w:rPr>
          <w:sz w:val="28"/>
          <w:szCs w:val="28"/>
        </w:rPr>
        <w:t xml:space="preserve"> </w:t>
      </w:r>
      <w:r w:rsidR="00531BC7">
        <w:rPr>
          <w:rStyle w:val="FootnoteReference"/>
          <w:sz w:val="28"/>
          <w:szCs w:val="28"/>
        </w:rPr>
        <w:footnoteReference w:id="56"/>
      </w:r>
      <w:r w:rsidR="008C2254" w:rsidRPr="008C2254">
        <w:rPr>
          <w:sz w:val="28"/>
          <w:szCs w:val="28"/>
        </w:rPr>
        <w:t>.</w:t>
      </w:r>
    </w:p>
    <w:p w14:paraId="38843B97" w14:textId="40D2B477" w:rsidR="00D710F1" w:rsidRDefault="00D710F1" w:rsidP="009870B2">
      <w:pPr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E62050E" wp14:editId="5D8D21E0">
            <wp:extent cx="5486400" cy="3200400"/>
            <wp:effectExtent l="0" t="0" r="0" b="0"/>
            <wp:docPr id="4695278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C25ACB1" w14:textId="0F3C9CBF" w:rsidR="00201F29" w:rsidRPr="00201F29" w:rsidRDefault="00201F29" w:rsidP="00201F29">
      <w:pPr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2.8-rasm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Sirdaryoning</w:t>
      </w:r>
      <w:proofErr w:type="spellEnd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qancha</w:t>
      </w:r>
      <w:proofErr w:type="spellEnd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qismi</w:t>
      </w:r>
      <w:proofErr w:type="spellEnd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davlatlarini</w:t>
      </w:r>
      <w:proofErr w:type="spellEnd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kesib</w:t>
      </w:r>
      <w:proofErr w:type="spellEnd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tish</w:t>
      </w:r>
      <w:proofErr w:type="spellEnd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F29">
        <w:rPr>
          <w:rFonts w:ascii="Times New Roman" w:hAnsi="Times New Roman"/>
          <w:b/>
          <w:bCs/>
          <w:sz w:val="28"/>
          <w:szCs w:val="28"/>
          <w:lang w:val="en-US" w:eastAsia="en-US"/>
        </w:rPr>
        <w:t>foizi</w:t>
      </w:r>
      <w:proofErr w:type="spellEnd"/>
    </w:p>
    <w:p w14:paraId="0BE75A5C" w14:textId="54E57372" w:rsidR="00C20859" w:rsidRDefault="00D710F1" w:rsidP="009870B2">
      <w:pPr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42B41D4" wp14:editId="4A544617">
            <wp:extent cx="5486400" cy="3200400"/>
            <wp:effectExtent l="0" t="0" r="0" b="0"/>
            <wp:docPr id="108372681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857937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57"/>
      </w:r>
    </w:p>
    <w:p w14:paraId="28B02682" w14:textId="50A951B7" w:rsidR="00116A8B" w:rsidRPr="00116A8B" w:rsidRDefault="00116A8B" w:rsidP="00116A8B">
      <w:pPr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2.9-rasm </w:t>
      </w:r>
      <w:proofErr w:type="spellStart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davlatlarining</w:t>
      </w:r>
      <w:proofErr w:type="spellEnd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>Sirdaryo</w:t>
      </w:r>
      <w:proofErr w:type="spellEnd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>suvidan</w:t>
      </w:r>
      <w:proofErr w:type="spellEnd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>foydalanishdagi</w:t>
      </w:r>
      <w:proofErr w:type="spellEnd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>ulush</w:t>
      </w:r>
      <w:proofErr w:type="spellEnd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116A8B">
        <w:rPr>
          <w:rFonts w:ascii="Times New Roman" w:hAnsi="Times New Roman"/>
          <w:b/>
          <w:bCs/>
          <w:sz w:val="28"/>
          <w:szCs w:val="28"/>
          <w:lang w:val="en-US" w:eastAsia="en-US"/>
        </w:rPr>
        <w:t>foizlari</w:t>
      </w:r>
      <w:proofErr w:type="spellEnd"/>
    </w:p>
    <w:p w14:paraId="520AEC5B" w14:textId="6A192142" w:rsidR="00D97D40" w:rsidRPr="001178F4" w:rsidRDefault="00D97D40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Xususan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mintaqasi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munosabatlarni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sifat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jihatidan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yangi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bosqichga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tarish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maqsadida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2020-yil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siyosat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faoliyat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organlari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35 ta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oliy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darajadagi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tashriflar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oshirilib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plab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darajadagi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turli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tadbirlar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tkazildi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Bundan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tashqari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Toshkentda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fan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san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namoyandalari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madaniyat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din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arboblari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ishbilarmon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yoshlar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turizm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sport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tashkilotlari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jamoat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birlashmalari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nodavlat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notijorat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tashkilotlari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ishtirokida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90 dan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ortiq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turli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uchrashuvlar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videokonferensiyalar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davra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suhbatlari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tadbirlar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tkazib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xalq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diplomatiyasi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samarali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Pr="00D97D4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D97D40">
        <w:rPr>
          <w:rFonts w:ascii="Times New Roman" w:hAnsi="Times New Roman"/>
          <w:sz w:val="28"/>
          <w:szCs w:val="28"/>
          <w:lang w:val="en-US" w:eastAsia="en-US"/>
        </w:rPr>
        <w:t>oshirildi</w:t>
      </w:r>
      <w:proofErr w:type="spellEnd"/>
      <w:r w:rsidR="00F313E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F313E8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58"/>
      </w:r>
      <w:r w:rsidRPr="00D97D40">
        <w:rPr>
          <w:rFonts w:ascii="Times New Roman" w:hAnsi="Times New Roman"/>
          <w:sz w:val="28"/>
          <w:szCs w:val="28"/>
          <w:lang w:val="en-US" w:eastAsia="en-US"/>
        </w:rPr>
        <w:t>.</w:t>
      </w:r>
      <w:r w:rsid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2017-2019-yillarda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tovar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ayirboshlash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yili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rtacha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50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foizdan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proqqa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oshib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, 5,2 milliard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dollarni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etdi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. 2020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yilgi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statistik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maʼlumotlarga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, global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pandemiyaga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qaramay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tovar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ayirboshlash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5 milliard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dollarga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yetdi</w:t>
      </w:r>
      <w:proofErr w:type="spellEnd"/>
      <w:r w:rsidR="003B432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3B432B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59"/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Xususan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tashqi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aylanmasida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davlatlarining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ulushi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2019-yildagi 12,4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foizdan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2020-yilda 13,6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foizga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sdi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bunda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istonning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ulushi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61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foiz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– 18,2,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– 10,6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foiz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 xml:space="preserve"> – 10,2 </w:t>
      </w:r>
      <w:proofErr w:type="spellStart"/>
      <w:r w:rsidR="00020746" w:rsidRPr="00020746">
        <w:rPr>
          <w:rFonts w:ascii="Times New Roman" w:hAnsi="Times New Roman"/>
          <w:sz w:val="28"/>
          <w:szCs w:val="28"/>
          <w:lang w:val="en-US" w:eastAsia="en-US"/>
        </w:rPr>
        <w:t>foiz</w:t>
      </w:r>
      <w:r w:rsidR="00020746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02074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20746">
        <w:rPr>
          <w:rFonts w:ascii="Times New Roman" w:hAnsi="Times New Roman"/>
          <w:sz w:val="28"/>
          <w:szCs w:val="28"/>
          <w:lang w:val="en-US" w:eastAsia="en-US"/>
        </w:rPr>
        <w:t>etdi</w:t>
      </w:r>
      <w:proofErr w:type="spellEnd"/>
      <w:r w:rsidR="00E8426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E84268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0"/>
      </w:r>
      <w:r w:rsidR="0002074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2017-2020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yillar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lastRenderedPageBreak/>
        <w:t>bilan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rtasida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300 dan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ortiq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shartnoma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75 milliard </w:t>
      </w:r>
      <w:proofErr w:type="spellStart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dollar</w:t>
      </w:r>
      <w:r w:rsidR="00DC16A1">
        <w:rPr>
          <w:rFonts w:ascii="Times New Roman" w:hAnsi="Times New Roman"/>
          <w:sz w:val="28"/>
          <w:szCs w:val="28"/>
          <w:lang w:val="en-US" w:eastAsia="en-US"/>
        </w:rPr>
        <w:t>lik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>
        <w:rPr>
          <w:rFonts w:ascii="Times New Roman" w:hAnsi="Times New Roman"/>
          <w:sz w:val="28"/>
          <w:szCs w:val="28"/>
          <w:lang w:val="en-US" w:eastAsia="en-US"/>
        </w:rPr>
        <w:t>loyihalarga</w:t>
      </w:r>
      <w:proofErr w:type="spellEnd"/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C16A1">
        <w:rPr>
          <w:rFonts w:ascii="Times New Roman" w:hAnsi="Times New Roman"/>
          <w:sz w:val="28"/>
          <w:szCs w:val="28"/>
          <w:lang w:val="en-US" w:eastAsia="en-US"/>
        </w:rPr>
        <w:t>boshlandi</w:t>
      </w:r>
      <w:proofErr w:type="spellEnd"/>
      <w:r w:rsidR="0006046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06046A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1"/>
      </w:r>
      <w:r w:rsidR="00DC16A1" w:rsidRPr="00DC16A1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5EC96110" w14:textId="4FF8CE8A" w:rsidR="007229D4" w:rsidRDefault="00010A8D" w:rsidP="007229D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8" w:name="_Toc167084504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2.3.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Markaziy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Osiyo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davlatlari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iqtisodiy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hamkorligini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rivojlantirishning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istiqboldagi</w:t>
      </w:r>
      <w:proofErr w:type="spellEnd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 w:cs="Times New Roman"/>
          <w:sz w:val="28"/>
          <w:szCs w:val="28"/>
          <w:lang w:val="en-US" w:eastAsia="en-US"/>
        </w:rPr>
        <w:t>’</w:t>
      </w:r>
      <w:r w:rsidRPr="00010A8D">
        <w:rPr>
          <w:rFonts w:ascii="Times New Roman" w:hAnsi="Times New Roman" w:cs="Times New Roman"/>
          <w:sz w:val="28"/>
          <w:szCs w:val="28"/>
          <w:lang w:val="en-US" w:eastAsia="en-US"/>
        </w:rPr>
        <w:t>nalishlari</w:t>
      </w:r>
      <w:bookmarkEnd w:id="8"/>
      <w:proofErr w:type="spellEnd"/>
    </w:p>
    <w:p w14:paraId="66263765" w14:textId="77777777" w:rsidR="007229D4" w:rsidRDefault="007229D4" w:rsidP="007229D4">
      <w:pPr>
        <w:rPr>
          <w:lang w:val="en-US" w:eastAsia="en-US"/>
        </w:rPr>
      </w:pPr>
    </w:p>
    <w:p w14:paraId="11B152AA" w14:textId="6A28E24C" w:rsidR="007229D4" w:rsidRDefault="007229D4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6D0F03">
        <w:rPr>
          <w:rFonts w:ascii="Times New Roman" w:hAnsi="Times New Roman"/>
          <w:sz w:val="28"/>
          <w:szCs w:val="28"/>
          <w:lang w:val="en-US" w:eastAsia="en-US"/>
        </w:rPr>
        <w:tab/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aholisi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Yer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aholisining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taxminan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1%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qiladi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So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nggi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necha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n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yilliklar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ichida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u 1970-yillarda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boshlangan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demografik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portlashning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qismi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sifatida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tez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sib</w:t>
      </w:r>
      <w:proofErr w:type="spellEnd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bormoqda</w:t>
      </w:r>
      <w:proofErr w:type="spellEnd"/>
      <w:r w:rsidR="006D0F0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6D0F03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2"/>
      </w:r>
      <w:r w:rsidR="006D0F03" w:rsidRPr="006D0F03">
        <w:rPr>
          <w:rFonts w:ascii="Times New Roman" w:hAnsi="Times New Roman"/>
          <w:sz w:val="28"/>
          <w:szCs w:val="28"/>
          <w:lang w:val="en-US" w:eastAsia="en-US"/>
        </w:rPr>
        <w:t>.</w:t>
      </w:r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Bu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davrda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yalpi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ichki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mahsuloti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sishda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davom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>etdi</w:t>
      </w:r>
      <w:proofErr w:type="spellEnd"/>
      <w:r w:rsidR="004F5B33" w:rsidRPr="004F5B33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F5B33">
        <w:rPr>
          <w:rFonts w:ascii="Times New Roman" w:hAnsi="Times New Roman"/>
          <w:sz w:val="28"/>
          <w:szCs w:val="28"/>
          <w:lang w:val="en-US" w:eastAsia="en-US"/>
        </w:rPr>
        <w:t>zlarining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F5B33">
        <w:rPr>
          <w:rFonts w:ascii="Times New Roman" w:hAnsi="Times New Roman"/>
          <w:sz w:val="28"/>
          <w:szCs w:val="28"/>
          <w:lang w:val="en-US" w:eastAsia="en-US"/>
        </w:rPr>
        <w:t>la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potensiallariga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erishish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realizatsiya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qila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olishlari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juda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xususan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4F5B33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F5B33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4F5B33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geografik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joylashuvi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liq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muammolar</w:t>
      </w:r>
      <w:proofErr w:type="spellEnd"/>
      <w:r w:rsidR="001C4D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C4D89">
        <w:rPr>
          <w:rFonts w:ascii="Times New Roman" w:hAnsi="Times New Roman"/>
          <w:sz w:val="28"/>
          <w:szCs w:val="28"/>
          <w:lang w:val="en-US" w:eastAsia="en-US"/>
        </w:rPr>
        <w:t>dengizga</w:t>
      </w:r>
      <w:proofErr w:type="spellEnd"/>
      <w:r w:rsid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>
        <w:rPr>
          <w:rFonts w:ascii="Times New Roman" w:hAnsi="Times New Roman"/>
          <w:sz w:val="28"/>
          <w:szCs w:val="28"/>
          <w:lang w:val="en-US" w:eastAsia="en-US"/>
        </w:rPr>
        <w:t>chiqa</w:t>
      </w:r>
      <w:proofErr w:type="spellEnd"/>
      <w:r w:rsid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>
        <w:rPr>
          <w:rFonts w:ascii="Times New Roman" w:hAnsi="Times New Roman"/>
          <w:sz w:val="28"/>
          <w:szCs w:val="28"/>
          <w:lang w:val="en-US" w:eastAsia="en-US"/>
        </w:rPr>
        <w:t>olmaslik</w:t>
      </w:r>
      <w:proofErr w:type="spellEnd"/>
      <w:r w:rsidR="001C4D8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C4D89">
        <w:rPr>
          <w:rFonts w:ascii="Times New Roman" w:hAnsi="Times New Roman"/>
          <w:sz w:val="28"/>
          <w:szCs w:val="28"/>
          <w:lang w:val="en-US" w:eastAsia="en-US"/>
        </w:rPr>
        <w:t>logistik</w:t>
      </w:r>
      <w:proofErr w:type="spellEnd"/>
      <w:r w:rsid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>
        <w:rPr>
          <w:rFonts w:ascii="Times New Roman" w:hAnsi="Times New Roman"/>
          <w:sz w:val="28"/>
          <w:szCs w:val="28"/>
          <w:lang w:val="en-US" w:eastAsia="en-US"/>
        </w:rPr>
        <w:t>qiyinchiliklar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koridor</w:t>
      </w:r>
      <w:r w:rsidR="001C4D89">
        <w:rPr>
          <w:rFonts w:ascii="Times New Roman" w:hAnsi="Times New Roman"/>
          <w:sz w:val="28"/>
          <w:szCs w:val="28"/>
          <w:lang w:val="en-US" w:eastAsia="en-US"/>
        </w:rPr>
        <w:t>larini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kengaytirish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yumshatiladi</w:t>
      </w:r>
      <w:proofErr w:type="spellEnd"/>
      <w:r w:rsidR="001C4D89" w:rsidRPr="001C4D89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Shu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birga</w:t>
      </w:r>
      <w:r w:rsidR="005A312E">
        <w:rPr>
          <w:rFonts w:ascii="Times New Roman" w:hAnsi="Times New Roman"/>
          <w:sz w:val="28"/>
          <w:szCs w:val="28"/>
          <w:lang w:val="en-US" w:eastAsia="en-US"/>
        </w:rPr>
        <w:t>likda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tranzit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roli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yanada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kuchayadi</w:t>
      </w:r>
      <w:proofErr w:type="spellEnd"/>
      <w:r w:rsidR="005A312E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Buning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sababi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u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Yevroosiyoning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savdo-kommunikatsiya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chorrahasida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joylashgan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Xitoy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Hindiston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Rossiyaning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jadal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rivojlanayotgan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iqtisodiyotlari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chegaradosh</w:t>
      </w:r>
      <w:proofErr w:type="spellEnd"/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Qolaversa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koridorlar</w:t>
      </w:r>
      <w:proofErr w:type="spellEnd"/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Yaponiya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Janubiy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Koreya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ASEAN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ularning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iqtisodlari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Yevropa</w:t>
      </w:r>
      <w:proofErr w:type="spellEnd"/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Ittifoqi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Turkiya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mamlakatlar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yoki</w:t>
      </w:r>
      <w:proofErr w:type="spellEnd"/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qitisodiy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birlashmalar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oqimlar</w:t>
      </w:r>
      <w:r w:rsidR="005A312E">
        <w:rPr>
          <w:rFonts w:ascii="Times New Roman" w:hAnsi="Times New Roman"/>
          <w:sz w:val="28"/>
          <w:szCs w:val="28"/>
          <w:lang w:val="en-US" w:eastAsia="en-US"/>
        </w:rPr>
        <w:t>iga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A312E">
        <w:rPr>
          <w:rFonts w:ascii="Times New Roman" w:hAnsi="Times New Roman"/>
          <w:sz w:val="28"/>
          <w:szCs w:val="28"/>
          <w:lang w:val="en-US" w:eastAsia="en-US"/>
        </w:rPr>
        <w:t>l</w:t>
      </w:r>
      <w:r w:rsidR="00A80C0E">
        <w:rPr>
          <w:rFonts w:ascii="Times New Roman" w:hAnsi="Times New Roman"/>
          <w:sz w:val="28"/>
          <w:szCs w:val="28"/>
          <w:lang w:val="en-US" w:eastAsia="en-US"/>
        </w:rPr>
        <w:t>lar</w:t>
      </w:r>
      <w:proofErr w:type="spellEnd"/>
      <w:r w:rsid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ochiladi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atrofidagi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qudratli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iqtisodiyot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noyob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imkoniyatlarni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822FE">
        <w:rPr>
          <w:rFonts w:ascii="Times New Roman" w:hAnsi="Times New Roman"/>
          <w:sz w:val="28"/>
          <w:szCs w:val="28"/>
          <w:lang w:val="en-US" w:eastAsia="en-US"/>
        </w:rPr>
        <w:t>taqdim</w:t>
      </w:r>
      <w:proofErr w:type="spellEnd"/>
      <w:r w:rsidR="00F822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822FE">
        <w:rPr>
          <w:rFonts w:ascii="Times New Roman" w:hAnsi="Times New Roman"/>
          <w:sz w:val="28"/>
          <w:szCs w:val="28"/>
          <w:lang w:val="en-US" w:eastAsia="en-US"/>
        </w:rPr>
        <w:t>etadi</w:t>
      </w:r>
      <w:proofErr w:type="spellEnd"/>
      <w:r w:rsidR="005A312E" w:rsidRPr="005A312E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124C636A" w14:textId="007CF00D" w:rsidR="0023079E" w:rsidRDefault="0023079E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ab/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Dengizga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chiqishning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3079E">
        <w:rPr>
          <w:rFonts w:ascii="Times New Roman" w:hAnsi="Times New Roman"/>
          <w:sz w:val="28"/>
          <w:szCs w:val="28"/>
          <w:lang w:val="en-US" w:eastAsia="en-US"/>
        </w:rPr>
        <w:t>qligi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geografik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xususiyat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3079E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murakkab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relyefi</w:t>
      </w:r>
      <w:r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hisobga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olsak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xarajatlarini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oshiradi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. Bu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savdoni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salohiyatini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cheklaydi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3079E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navbatida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qishloq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3079E">
        <w:rPr>
          <w:rFonts w:ascii="Times New Roman" w:hAnsi="Times New Roman"/>
          <w:sz w:val="28"/>
          <w:szCs w:val="28"/>
          <w:lang w:val="en-US" w:eastAsia="en-US"/>
        </w:rPr>
        <w:t>jaligi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sanoat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mahsulotlarining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3079E">
        <w:rPr>
          <w:rFonts w:ascii="Times New Roman" w:hAnsi="Times New Roman"/>
          <w:sz w:val="28"/>
          <w:szCs w:val="28"/>
          <w:lang w:val="en-US" w:eastAsia="en-US"/>
        </w:rPr>
        <w:t>sishini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3079E">
        <w:rPr>
          <w:rFonts w:ascii="Times New Roman" w:hAnsi="Times New Roman"/>
          <w:sz w:val="28"/>
          <w:szCs w:val="28"/>
          <w:lang w:val="en-US" w:eastAsia="en-US"/>
        </w:rPr>
        <w:t>sekinlashtiradi</w:t>
      </w:r>
      <w:proofErr w:type="spellEnd"/>
      <w:r w:rsidRPr="0023079E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Shuning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yaqin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kelajak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istiqboldagi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qilishlari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>
        <w:rPr>
          <w:rFonts w:ascii="Times New Roman" w:hAnsi="Times New Roman"/>
          <w:sz w:val="28"/>
          <w:szCs w:val="28"/>
          <w:lang w:val="en-US" w:eastAsia="en-US"/>
        </w:rPr>
        <w:t>nalishlardan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 w:rsid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transport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koridorlarini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>
        <w:rPr>
          <w:rFonts w:ascii="Times New Roman" w:hAnsi="Times New Roman"/>
          <w:sz w:val="28"/>
          <w:szCs w:val="28"/>
          <w:lang w:val="en-US" w:eastAsia="en-US"/>
        </w:rPr>
        <w:t>yaratishdir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395B72">
        <w:rPr>
          <w:rFonts w:ascii="Times New Roman" w:hAnsi="Times New Roman"/>
          <w:sz w:val="28"/>
          <w:szCs w:val="28"/>
          <w:lang w:val="en-US" w:eastAsia="en-US"/>
        </w:rPr>
        <w:t xml:space="preserve"> Bunday </w:t>
      </w:r>
      <w:proofErr w:type="spellStart"/>
      <w:r w:rsidR="00395B72">
        <w:rPr>
          <w:rFonts w:ascii="Times New Roman" w:hAnsi="Times New Roman"/>
          <w:sz w:val="28"/>
          <w:szCs w:val="28"/>
          <w:lang w:val="en-US" w:eastAsia="en-US"/>
        </w:rPr>
        <w:t>loyihalarga</w:t>
      </w:r>
      <w:proofErr w:type="spellEnd"/>
      <w:r w:rsidR="00395B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5B72">
        <w:rPr>
          <w:rFonts w:ascii="Times New Roman" w:hAnsi="Times New Roman"/>
          <w:sz w:val="28"/>
          <w:szCs w:val="28"/>
          <w:lang w:val="en-US" w:eastAsia="en-US"/>
        </w:rPr>
        <w:t>misol</w:t>
      </w:r>
      <w:proofErr w:type="spellEnd"/>
      <w:r w:rsidR="00395B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95B72">
        <w:rPr>
          <w:rFonts w:ascii="Times New Roman" w:hAnsi="Times New Roman"/>
          <w:sz w:val="28"/>
          <w:szCs w:val="28"/>
          <w:lang w:val="en-US" w:eastAsia="en-US"/>
        </w:rPr>
        <w:t>qilib</w:t>
      </w:r>
      <w:proofErr w:type="spellEnd"/>
      <w:r w:rsidR="00395B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395B72" w:rsidRP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INSTC</w:t>
      </w:r>
      <w:r w:rsidR="001B3326" w:rsidRPr="00395B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395B72" w:rsidRPr="00395B72">
        <w:rPr>
          <w:rFonts w:ascii="Times New Roman" w:hAnsi="Times New Roman"/>
          <w:sz w:val="28"/>
          <w:szCs w:val="28"/>
          <w:lang w:val="en-US" w:eastAsia="en-US"/>
        </w:rPr>
        <w:t>(</w:t>
      </w:r>
      <w:r w:rsidR="00395B72" w:rsidRP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International North–South Transport Corridor</w:t>
      </w:r>
      <w:r w:rsid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Xalqaro</w:t>
      </w:r>
      <w:proofErr w:type="spellEnd"/>
      <w:r w:rsid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Shimol-</w:t>
      </w:r>
      <w:proofErr w:type="spellStart"/>
      <w:r w:rsid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Janub</w:t>
      </w:r>
      <w:proofErr w:type="spellEnd"/>
      <w:r w:rsid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95B72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Koridori</w:t>
      </w:r>
      <w:proofErr w:type="spellEnd"/>
      <w:r w:rsidR="00395B72" w:rsidRPr="00395B72">
        <w:rPr>
          <w:rFonts w:ascii="Times New Roman" w:hAnsi="Times New Roman"/>
          <w:sz w:val="28"/>
          <w:szCs w:val="28"/>
          <w:lang w:val="en-US" w:eastAsia="en-US"/>
        </w:rPr>
        <w:t>)</w:t>
      </w:r>
      <w:r w:rsidR="00BF32B0">
        <w:rPr>
          <w:rFonts w:ascii="Times New Roman" w:hAnsi="Times New Roman"/>
          <w:sz w:val="28"/>
          <w:szCs w:val="28"/>
          <w:lang w:val="en-US" w:eastAsia="en-US"/>
        </w:rPr>
        <w:t xml:space="preserve">, TITR (Trans-Caspian International Transport Route, Trans-Kaspiy </w:t>
      </w:r>
      <w:proofErr w:type="spellStart"/>
      <w:r w:rsidR="00BF32B0"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 w:rsidR="00BF32B0">
        <w:rPr>
          <w:rFonts w:ascii="Times New Roman" w:hAnsi="Times New Roman"/>
          <w:sz w:val="28"/>
          <w:szCs w:val="28"/>
          <w:lang w:val="en-US" w:eastAsia="en-US"/>
        </w:rPr>
        <w:t xml:space="preserve"> Transport </w:t>
      </w:r>
      <w:proofErr w:type="spellStart"/>
      <w:r w:rsidR="00BF32B0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F32B0">
        <w:rPr>
          <w:rFonts w:ascii="Times New Roman" w:hAnsi="Times New Roman"/>
          <w:sz w:val="28"/>
          <w:szCs w:val="28"/>
          <w:lang w:val="en-US" w:eastAsia="en-US"/>
        </w:rPr>
        <w:t>lagi</w:t>
      </w:r>
      <w:proofErr w:type="spellEnd"/>
      <w:r w:rsidR="00BF32B0">
        <w:rPr>
          <w:rFonts w:ascii="Times New Roman" w:hAnsi="Times New Roman"/>
          <w:sz w:val="28"/>
          <w:szCs w:val="28"/>
          <w:lang w:val="en-US" w:eastAsia="en-US"/>
        </w:rPr>
        <w:t>)</w:t>
      </w:r>
      <w:r w:rsidR="003F6270">
        <w:rPr>
          <w:rFonts w:ascii="Times New Roman" w:hAnsi="Times New Roman"/>
          <w:sz w:val="28"/>
          <w:szCs w:val="28"/>
          <w:lang w:val="en-US" w:eastAsia="en-US"/>
        </w:rPr>
        <w:t xml:space="preserve">, CAREC (Central Asia Regional Economic Cooperation, </w:t>
      </w:r>
      <w:proofErr w:type="spellStart"/>
      <w:r w:rsidR="003F6270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3F6270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3F6270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3F62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F6270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3F62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F6270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3F6270">
        <w:rPr>
          <w:rFonts w:ascii="Times New Roman" w:hAnsi="Times New Roman"/>
          <w:sz w:val="28"/>
          <w:szCs w:val="28"/>
          <w:lang w:val="en-US" w:eastAsia="en-US"/>
        </w:rPr>
        <w:t xml:space="preserve"> dasturi) </w:t>
      </w:r>
      <w:proofErr w:type="spellStart"/>
      <w:r w:rsidR="003F6270">
        <w:rPr>
          <w:rFonts w:ascii="Times New Roman" w:hAnsi="Times New Roman"/>
          <w:sz w:val="28"/>
          <w:szCs w:val="28"/>
          <w:lang w:val="en-US" w:eastAsia="en-US"/>
        </w:rPr>
        <w:t>kabilarni</w:t>
      </w:r>
      <w:proofErr w:type="spellEnd"/>
      <w:r w:rsidR="003F62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F6270">
        <w:rPr>
          <w:rFonts w:ascii="Times New Roman" w:hAnsi="Times New Roman"/>
          <w:sz w:val="28"/>
          <w:szCs w:val="28"/>
          <w:lang w:val="en-US" w:eastAsia="en-US"/>
        </w:rPr>
        <w:t>olishimiz</w:t>
      </w:r>
      <w:proofErr w:type="spellEnd"/>
      <w:r w:rsidR="003F627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F6270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3F6270">
        <w:rPr>
          <w:rFonts w:ascii="Times New Roman" w:hAnsi="Times New Roman"/>
          <w:sz w:val="28"/>
          <w:szCs w:val="28"/>
          <w:lang w:val="en-US" w:eastAsia="en-US"/>
        </w:rPr>
        <w:t>.</w:t>
      </w:r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Ulardan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tashqari</w:t>
      </w:r>
      <w:proofErr w:type="spellEnd"/>
      <w:r w:rsidR="00395B7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temir 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l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koridorlari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 (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Xitoy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–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–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–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–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oniston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–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Pokiston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–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oniston</w:t>
      </w:r>
      <w:r w:rsidR="00B51EDA">
        <w:rPr>
          <w:rFonts w:ascii="Times New Roman" w:hAnsi="Times New Roman"/>
          <w:sz w:val="28"/>
          <w:szCs w:val="28"/>
          <w:lang w:val="en-US" w:eastAsia="en-US"/>
        </w:rPr>
        <w:t>-</w:t>
      </w:r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boshqalar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)</w:t>
      </w:r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qurib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bitkazilishi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hamkorligini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rivojlantirishning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istiqboldagi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="00B51EDA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51EDA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51EDA">
        <w:rPr>
          <w:rFonts w:ascii="Times New Roman" w:hAnsi="Times New Roman"/>
          <w:sz w:val="28"/>
          <w:szCs w:val="28"/>
          <w:lang w:val="en-US" w:eastAsia="en-US"/>
        </w:rPr>
        <w:t>lidir</w:t>
      </w:r>
      <w:proofErr w:type="spellEnd"/>
      <w:r w:rsidR="001B3326" w:rsidRPr="001B3326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Quyidagi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rasmda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CAREC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chiqilgan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koridor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A6954">
        <w:rPr>
          <w:rFonts w:ascii="Times New Roman" w:hAnsi="Times New Roman"/>
          <w:sz w:val="28"/>
          <w:szCs w:val="28"/>
          <w:lang w:val="en-US" w:eastAsia="en-US"/>
        </w:rPr>
        <w:t>nalishlarini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lastRenderedPageBreak/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A6954">
        <w:rPr>
          <w:rFonts w:ascii="Times New Roman" w:hAnsi="Times New Roman"/>
          <w:sz w:val="28"/>
          <w:szCs w:val="28"/>
          <w:lang w:val="en-US" w:eastAsia="en-US"/>
        </w:rPr>
        <w:t>rishimiz</w:t>
      </w:r>
      <w:proofErr w:type="spellEnd"/>
      <w:r w:rsidR="005A695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6954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5A6954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3"/>
      </w:r>
      <w:r w:rsidR="005A6954">
        <w:rPr>
          <w:rFonts w:ascii="Times New Roman" w:hAnsi="Times New Roman"/>
          <w:sz w:val="28"/>
          <w:szCs w:val="28"/>
          <w:lang w:val="en-US" w:eastAsia="en-US"/>
        </w:rPr>
        <w:t>.</w:t>
      </w:r>
      <w:r w:rsidR="00A83502">
        <w:rPr>
          <w:rFonts w:ascii="Times New Roman" w:hAnsi="Times New Roman"/>
          <w:sz w:val="28"/>
          <w:szCs w:val="28"/>
          <w:lang w:val="en-US" w:eastAsia="en-US"/>
        </w:rPr>
        <w:t xml:space="preserve"> Unda </w:t>
      </w:r>
      <w:proofErr w:type="spellStart"/>
      <w:r w:rsidR="00A835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ltita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CAREC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koridorlari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>
        <w:rPr>
          <w:rFonts w:ascii="Times New Roman" w:hAnsi="Times New Roman"/>
          <w:sz w:val="28"/>
          <w:szCs w:val="28"/>
          <w:lang w:val="en-US" w:eastAsia="en-US"/>
        </w:rPr>
        <w:t>bor</w:t>
      </w:r>
      <w:proofErr w:type="spellEnd"/>
      <w:r w:rsid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83502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markazlarini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bir-biri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laydi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dengizga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chiqish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imkoni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lmagan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CAREC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mamlakatlarini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boshqa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Yevroosiyo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jahon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bozorlari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laydi</w:t>
      </w:r>
      <w:proofErr w:type="spellEnd"/>
      <w:r w:rsidR="00A83502" w:rsidRPr="00A83502">
        <w:rPr>
          <w:rFonts w:ascii="Times New Roman" w:hAnsi="Times New Roman"/>
          <w:sz w:val="28"/>
          <w:szCs w:val="28"/>
          <w:lang w:val="en-US" w:eastAsia="en-US"/>
        </w:rPr>
        <w:t>.</w:t>
      </w:r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6 ta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E3D2F">
        <w:rPr>
          <w:rFonts w:ascii="Times New Roman" w:hAnsi="Times New Roman"/>
          <w:sz w:val="28"/>
          <w:szCs w:val="28"/>
          <w:lang w:val="en-US" w:eastAsia="en-US"/>
        </w:rPr>
        <w:t>nalishdan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3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tasi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E3D2F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shaharlari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E3D2F">
        <w:rPr>
          <w:rFonts w:ascii="Times New Roman" w:hAnsi="Times New Roman"/>
          <w:sz w:val="28"/>
          <w:szCs w:val="28"/>
          <w:lang w:val="en-US" w:eastAsia="en-US"/>
        </w:rPr>
        <w:t>tadi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>. Ular: CAREC-2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706F61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4"/>
      </w:r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Mongoliyadan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boshlanib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Kaspiyga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undan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Gruziyaga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E3D2F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E3D2F">
        <w:rPr>
          <w:rFonts w:ascii="Times New Roman" w:hAnsi="Times New Roman"/>
          <w:sz w:val="28"/>
          <w:szCs w:val="28"/>
          <w:lang w:val="en-US" w:eastAsia="en-US"/>
        </w:rPr>
        <w:t>lanadi</w:t>
      </w:r>
      <w:proofErr w:type="spellEnd"/>
      <w:r w:rsidR="009E3D2F">
        <w:rPr>
          <w:rFonts w:ascii="Times New Roman" w:hAnsi="Times New Roman"/>
          <w:sz w:val="28"/>
          <w:szCs w:val="28"/>
          <w:lang w:val="en-US" w:eastAsia="en-US"/>
        </w:rPr>
        <w:t>,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CAREC-3 </w:t>
      </w:r>
      <w:r w:rsidR="00042344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5"/>
      </w:r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>istonning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shimoliy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qismidan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boshlanib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Hirot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(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Afg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>oniston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)ga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keladi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CAREC-6 </w:t>
      </w:r>
      <w:r w:rsidR="00042344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6"/>
      </w:r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koridorida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>zbekistondan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>tadigan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ikkita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>nalish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mavjud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Ularning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janubda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Pokistonning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Karachi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portiga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ulanadigan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>lsa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ikkinchisi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42344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Kaspiy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dengiziga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chiqish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imkoniyatini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42344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="00042344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Shunday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qilib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global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koridorlarni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>lga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>yish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xususan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istiqboldagi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>nalishlaridan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>lishi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. Buning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CARECga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8230E">
        <w:rPr>
          <w:rFonts w:ascii="Times New Roman" w:hAnsi="Times New Roman"/>
          <w:sz w:val="28"/>
          <w:szCs w:val="28"/>
          <w:lang w:val="en-US" w:eastAsia="en-US"/>
        </w:rPr>
        <w:t>xshash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platformalarda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rivojlantirmoqliklari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8230E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="0058230E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1416E391" w14:textId="1B1BDEFB" w:rsidR="005A6954" w:rsidRDefault="005A6954" w:rsidP="007229D4">
      <w:pPr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74606FF" wp14:editId="4743F0AE">
            <wp:extent cx="5939790" cy="3843655"/>
            <wp:effectExtent l="0" t="0" r="0" b="0"/>
            <wp:docPr id="16064547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4790" name="Picture 160645479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8FDF" w14:textId="4D69DC25" w:rsidR="009E0D32" w:rsidRPr="009B72E1" w:rsidRDefault="009E0D32" w:rsidP="009B72E1">
      <w:pPr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2.10-rasm </w:t>
      </w:r>
      <w:r w:rsidR="009B72E1"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CAREC dasturi </w:t>
      </w:r>
      <w:proofErr w:type="spellStart"/>
      <w:r w:rsidR="009B72E1"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>loyihalari</w:t>
      </w:r>
      <w:proofErr w:type="spellEnd"/>
      <w:r w:rsidR="009B72E1"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9B72E1"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b/>
          <w:bCs/>
          <w:sz w:val="28"/>
          <w:szCs w:val="28"/>
          <w:lang w:val="en-US" w:eastAsia="en-US"/>
        </w:rPr>
        <w:t>’</w:t>
      </w:r>
      <w:r w:rsidR="009B72E1"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>l</w:t>
      </w:r>
      <w:proofErr w:type="spellEnd"/>
      <w:r w:rsidR="009B72E1"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9B72E1" w:rsidRPr="009B72E1">
        <w:rPr>
          <w:rFonts w:ascii="Times New Roman" w:hAnsi="Times New Roman"/>
          <w:b/>
          <w:bCs/>
          <w:sz w:val="28"/>
          <w:szCs w:val="28"/>
          <w:lang w:val="en-US" w:eastAsia="en-US"/>
        </w:rPr>
        <w:t>xaritasi</w:t>
      </w:r>
      <w:proofErr w:type="spellEnd"/>
    </w:p>
    <w:p w14:paraId="58AAE74E" w14:textId="41115486" w:rsidR="002C1995" w:rsidRDefault="002C1995" w:rsidP="00483972">
      <w:p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Bu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llardan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yanada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samaraliroq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26D5F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necha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ishlarni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sifatli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oshirib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bormoqliklari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:</w:t>
      </w:r>
    </w:p>
    <w:p w14:paraId="5812224A" w14:textId="4C7DEA82" w:rsidR="002C1995" w:rsidRDefault="002C1995" w:rsidP="0048397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ekspeditorlik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logistika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xizmatlarini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kengaytirish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;</w:t>
      </w:r>
    </w:p>
    <w:p w14:paraId="63BBFD4E" w14:textId="56CE6D2C" w:rsidR="002C1995" w:rsidRDefault="002C1995" w:rsidP="0048397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tranzit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chegaradan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C1995">
        <w:rPr>
          <w:rFonts w:ascii="Times New Roman" w:hAnsi="Times New Roman"/>
          <w:sz w:val="28"/>
          <w:szCs w:val="28"/>
          <w:lang w:val="en-US" w:eastAsia="en-US"/>
        </w:rPr>
        <w:t>tish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tartiblarini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soddalashtirish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uyg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C1995">
        <w:rPr>
          <w:rFonts w:ascii="Times New Roman" w:hAnsi="Times New Roman"/>
          <w:sz w:val="28"/>
          <w:szCs w:val="28"/>
          <w:lang w:val="en-US" w:eastAsia="en-US"/>
        </w:rPr>
        <w:t>unlashtirish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;</w:t>
      </w:r>
    </w:p>
    <w:p w14:paraId="26ADA1F9" w14:textId="39EA6025" w:rsidR="002C1995" w:rsidRDefault="002C1995" w:rsidP="0048397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2C1995">
        <w:rPr>
          <w:rFonts w:ascii="Times New Roman" w:hAnsi="Times New Roman"/>
          <w:sz w:val="28"/>
          <w:szCs w:val="28"/>
          <w:lang w:val="en-US" w:eastAsia="en-US"/>
        </w:rPr>
        <w:lastRenderedPageBreak/>
        <w:t xml:space="preserve">yuk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jo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C1995">
        <w:rPr>
          <w:rFonts w:ascii="Times New Roman" w:hAnsi="Times New Roman"/>
          <w:sz w:val="28"/>
          <w:szCs w:val="28"/>
          <w:lang w:val="en-US" w:eastAsia="en-US"/>
        </w:rPr>
        <w:t>natish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hujjatlarini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raqamlashtirish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, “yagona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darcha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”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tamoyilini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tatbiq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etish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;</w:t>
      </w:r>
    </w:p>
    <w:p w14:paraId="721F8854" w14:textId="4F6FD865" w:rsidR="002C1995" w:rsidRDefault="002C1995" w:rsidP="0048397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sohada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raqobatni</w:t>
      </w:r>
      <w:proofErr w:type="spellEnd"/>
      <w:r w:rsidRPr="002C19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2C1995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2C1995">
        <w:rPr>
          <w:rFonts w:ascii="Times New Roman" w:hAnsi="Times New Roman"/>
          <w:sz w:val="28"/>
          <w:szCs w:val="28"/>
          <w:lang w:val="en-US" w:eastAsia="en-US"/>
        </w:rPr>
        <w:t>llab-quvvatlash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;</w:t>
      </w:r>
    </w:p>
    <w:p w14:paraId="5FEFE36B" w14:textId="246C618B" w:rsidR="00F72057" w:rsidRDefault="00F72057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hamkorligini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rivojlantirishning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iqtiqboldagi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nalishlaridan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muammosi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Suv-energetika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kompleksini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boshqarish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muvofiqlashtirilmaganligi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yalpi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ichki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mahsulotiga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katta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zarar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yetkazmoqda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72057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GESlari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resurslaridan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navbatda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foydalanishdan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manfaatdor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72057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72057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chuchuk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suvning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keskin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tanqisligi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sababli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irrigatsiyaga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ustuvor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ahamiyat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mavjud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72057">
        <w:rPr>
          <w:rFonts w:ascii="Times New Roman" w:hAnsi="Times New Roman"/>
          <w:sz w:val="28"/>
          <w:szCs w:val="28"/>
          <w:lang w:val="en-US" w:eastAsia="en-US"/>
        </w:rPr>
        <w:t>shma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institutlar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suv-energetika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kompleksini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boshqarishni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muvofiqlashtirishni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takomillashtirmoqda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ammo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aholi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soni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faollikning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72057">
        <w:rPr>
          <w:rFonts w:ascii="Times New Roman" w:hAnsi="Times New Roman"/>
          <w:sz w:val="28"/>
          <w:szCs w:val="28"/>
          <w:lang w:val="en-US" w:eastAsia="en-US"/>
        </w:rPr>
        <w:t>sishi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tufayli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suvga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72057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talab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tobora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ortib</w:t>
      </w:r>
      <w:proofErr w:type="spellEnd"/>
      <w:r w:rsidRPr="00F7205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72057">
        <w:rPr>
          <w:rFonts w:ascii="Times New Roman" w:hAnsi="Times New Roman"/>
          <w:sz w:val="28"/>
          <w:szCs w:val="28"/>
          <w:lang w:val="en-US" w:eastAsia="en-US"/>
        </w:rPr>
        <w:t>bormoqda</w:t>
      </w:r>
      <w:proofErr w:type="spellEnd"/>
      <w:r w:rsidR="00E322D1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2670A9E9" w14:textId="337A98B1" w:rsidR="00513A69" w:rsidRDefault="00513A69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energetika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tizimlarini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muvofiqlashtirish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mintaqadagi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energetika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oziq-ovqat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xavfsizligining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omili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hisoblanadi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Energetika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loyihalarini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oshirish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alohida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mamlakatlarga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ham,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umuman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mintaqaga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majmuasini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yaxshilashga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energiyasini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qilishni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boshlashga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energiyasi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yanada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qulayroq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arzonroq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lganda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, u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nisbatan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proq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talab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qiladigan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quvvatlarini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rivojlantirishga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iqtisodiyotning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barcha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tarmoqlariga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sir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qiladigan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multiplikativ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effekt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yaratadi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suv-energetika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bozorini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yaratish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tartibga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solish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energiyasini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uzatishda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tarmoqlarini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rivojlantirishni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strategik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rejalashtirishga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yangi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yondashuvlar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tomonidan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suv-energetika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sohasida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oshirilayotgan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harakatlarni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muvofiqlashtirishni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yaxshilashi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Bundan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tashqari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infratuzilmaga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proq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sarmoya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kiritish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ladi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qotilishini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kamaytirish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resurslariga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yuk</w:t>
      </w:r>
      <w:r>
        <w:rPr>
          <w:rFonts w:ascii="Times New Roman" w:hAnsi="Times New Roman"/>
          <w:sz w:val="28"/>
          <w:szCs w:val="28"/>
          <w:lang w:val="en-US" w:eastAsia="en-US"/>
        </w:rPr>
        <w:t>lama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engillashtirish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maqsadida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orish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tizimlarini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yangilash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loyihalari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513A69">
        <w:rPr>
          <w:rFonts w:ascii="Times New Roman" w:hAnsi="Times New Roman"/>
          <w:sz w:val="28"/>
          <w:szCs w:val="28"/>
          <w:lang w:val="en-US" w:eastAsia="en-US"/>
        </w:rPr>
        <w:t>jaligini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rivojlantirishning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ustuvor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vazifasiga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aylanishi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513A69"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 w:rsidRPr="00513A69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41A2B954" w14:textId="0976B8F7" w:rsidR="00101975" w:rsidRDefault="00F46FBC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iqlim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46FBC">
        <w:rPr>
          <w:rFonts w:ascii="Times New Roman" w:hAnsi="Times New Roman"/>
          <w:sz w:val="28"/>
          <w:szCs w:val="28"/>
          <w:lang w:val="en-US" w:eastAsia="en-US"/>
        </w:rPr>
        <w:t>zgarishiga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juda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sirchan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Cho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46FBC">
        <w:rPr>
          <w:rFonts w:ascii="Times New Roman" w:hAnsi="Times New Roman"/>
          <w:sz w:val="28"/>
          <w:szCs w:val="28"/>
          <w:lang w:val="en-US" w:eastAsia="en-US"/>
        </w:rPr>
        <w:t>llanish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havzalarining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qurishi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havoning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ifloslanishi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bularning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barchasi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aholi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turmush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sharoitini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yomonlashtiradi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iqtisodiyotning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turli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tarmoqlari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navbatda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qishloq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46FBC">
        <w:rPr>
          <w:rFonts w:ascii="Times New Roman" w:hAnsi="Times New Roman"/>
          <w:sz w:val="28"/>
          <w:szCs w:val="28"/>
          <w:lang w:val="en-US" w:eastAsia="en-US"/>
        </w:rPr>
        <w:t>jaligining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rivojlanishiga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F46FBC">
        <w:rPr>
          <w:rFonts w:ascii="Times New Roman" w:hAnsi="Times New Roman"/>
          <w:sz w:val="28"/>
          <w:szCs w:val="28"/>
          <w:lang w:val="en-US" w:eastAsia="en-US"/>
        </w:rPr>
        <w:t>sqinlik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46FBC">
        <w:rPr>
          <w:rFonts w:ascii="Times New Roman" w:hAnsi="Times New Roman"/>
          <w:sz w:val="28"/>
          <w:szCs w:val="28"/>
          <w:lang w:val="en-US" w:eastAsia="en-US"/>
        </w:rPr>
        <w:t>qiladi</w:t>
      </w:r>
      <w:proofErr w:type="spellEnd"/>
      <w:r w:rsidRPr="00F46FBC">
        <w:rPr>
          <w:rFonts w:ascii="Times New Roman" w:hAnsi="Times New Roman"/>
          <w:sz w:val="28"/>
          <w:szCs w:val="28"/>
          <w:lang w:val="en-US" w:eastAsia="en-US"/>
        </w:rPr>
        <w:t>.</w:t>
      </w:r>
      <w:r w:rsidR="003249BB" w:rsidRPr="003249BB">
        <w:rPr>
          <w:lang w:val="en-US"/>
        </w:rPr>
        <w:t xml:space="preserve"> </w:t>
      </w:r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Kam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uglerodli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texnologiyalar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“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yashil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”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loyihalarga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sarmoya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kiritish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, “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yashil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”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energetikani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jumladan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mintaqaning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ulkan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gidroenergetika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quyosh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salohiyatidan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maishiy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sanoat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chiqindilarini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qayta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ishlash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loyihalarini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amalga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oshirish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aholi</w:t>
      </w:r>
      <w:proofErr w:type="spellEnd"/>
      <w:r w:rsid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korxonalarning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ekologik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mas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uliyatini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oshirish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qadamlar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ekologik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iqlimiy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vazifalarni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muvaffaqiyatli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bajarishga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yashash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mehnat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sharoitlarini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yaxshilashning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shimcha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omillariga</w:t>
      </w:r>
      <w:proofErr w:type="spellEnd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aylanadi</w:t>
      </w:r>
      <w:proofErr w:type="spellEnd"/>
      <w:r w:rsidR="0067242B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7"/>
      </w:r>
      <w:r w:rsidR="003249BB" w:rsidRPr="003249BB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9312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6BB24CD7" w14:textId="27029667" w:rsidR="00101975" w:rsidRDefault="00101975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101975">
        <w:rPr>
          <w:rFonts w:ascii="Times New Roman" w:hAnsi="Times New Roman"/>
          <w:sz w:val="28"/>
          <w:szCs w:val="28"/>
          <w:lang w:val="en-US" w:eastAsia="en-US"/>
        </w:rPr>
        <w:lastRenderedPageBreak/>
        <w:t xml:space="preserve">Jahon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="00B26D5F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mamlakatlar</w:t>
      </w:r>
      <w:r>
        <w:rPr>
          <w:rFonts w:ascii="Times New Roman" w:hAnsi="Times New Roman"/>
          <w:sz w:val="28"/>
          <w:szCs w:val="28"/>
          <w:lang w:val="en-US" w:eastAsia="en-US"/>
        </w:rPr>
        <w:t>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nalishda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qilib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kelmoqda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Masalan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Jahon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istonga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eksportga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naltirilgan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mol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go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shti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yetishtirishning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ekologik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barqarorligini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minlash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sanoatning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iqlim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sirini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yumshatishda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ber</w:t>
      </w:r>
      <w:r>
        <w:rPr>
          <w:rFonts w:ascii="Times New Roman" w:hAnsi="Times New Roman"/>
          <w:sz w:val="28"/>
          <w:szCs w:val="28"/>
          <w:lang w:val="en-US" w:eastAsia="en-US"/>
        </w:rPr>
        <w:t>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kelmoqda</w:t>
      </w:r>
      <w:proofErr w:type="spellEnd"/>
      <w:r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8"/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Respublikasida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minglab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oilalar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z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ovqatlanishini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yaxshilamoqda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ekologiyaga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zarar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yetkazmaydigan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tarzda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qishloq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jaligi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faoliyatidan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proq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daromad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rmoqda</w:t>
      </w:r>
      <w:proofErr w:type="spellEnd"/>
      <w:r w:rsidR="001C2D74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69"/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Tojikistonda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780F86">
        <w:rPr>
          <w:rFonts w:ascii="Times New Roman" w:hAnsi="Times New Roman"/>
          <w:sz w:val="28"/>
          <w:szCs w:val="28"/>
          <w:lang w:val="en-US" w:eastAsia="en-US"/>
        </w:rPr>
        <w:t xml:space="preserve">Jahon </w:t>
      </w:r>
      <w:proofErr w:type="spellStart"/>
      <w:r w:rsidR="00780F86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eskirgan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Nurek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GESini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qayta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tiklashga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ber</w:t>
      </w:r>
      <w:r w:rsidR="00780F86">
        <w:rPr>
          <w:rFonts w:ascii="Times New Roman" w:hAnsi="Times New Roman"/>
          <w:sz w:val="28"/>
          <w:szCs w:val="28"/>
          <w:lang w:val="en-US" w:eastAsia="en-US"/>
        </w:rPr>
        <w:t>yapi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CO2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chiqindilarini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68 million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tonnaga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qisqartirishga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olib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keladi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butun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yil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12 million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uyni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energiyasi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taʼminlashga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teng</w:t>
      </w:r>
      <w:proofErr w:type="spellEnd"/>
      <w:r w:rsidR="00AB6272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70"/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zbekistonda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780F86">
        <w:rPr>
          <w:rFonts w:ascii="Times New Roman" w:hAnsi="Times New Roman"/>
          <w:sz w:val="28"/>
          <w:szCs w:val="28"/>
          <w:lang w:val="en-US" w:eastAsia="en-US"/>
        </w:rPr>
        <w:t xml:space="preserve">Jahon </w:t>
      </w:r>
      <w:proofErr w:type="spellStart"/>
      <w:r w:rsidR="00780F86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mamlakatdagi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yirik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xususiy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chiqilgan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boshqariladigan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yiliga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270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GVt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>/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soat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energiyasi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chiqaradigan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– 31 000 dan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ortiq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xonadonni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energiyasi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101975">
        <w:rPr>
          <w:rFonts w:ascii="Times New Roman" w:hAnsi="Times New Roman"/>
          <w:sz w:val="28"/>
          <w:szCs w:val="28"/>
          <w:lang w:val="en-US" w:eastAsia="en-US"/>
        </w:rPr>
        <w:t>minlash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birinchi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yirik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quyosh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elektr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stansiyasini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qurishga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101975">
        <w:rPr>
          <w:rFonts w:ascii="Times New Roman" w:hAnsi="Times New Roman"/>
          <w:sz w:val="28"/>
          <w:szCs w:val="28"/>
          <w:lang w:val="en-US" w:eastAsia="en-US"/>
        </w:rPr>
        <w:t>berdik</w:t>
      </w:r>
      <w:proofErr w:type="spellEnd"/>
      <w:r w:rsidRPr="00101975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Bu 31 000 dan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ortiq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uy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xo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jaliklarini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energiya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minlash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yiliga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156 000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tonna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>
        <w:rPr>
          <w:rFonts w:ascii="Times New Roman" w:hAnsi="Times New Roman"/>
          <w:sz w:val="28"/>
          <w:szCs w:val="28"/>
          <w:lang w:val="en-US" w:eastAsia="en-US"/>
        </w:rPr>
        <w:t>karbonat</w:t>
      </w:r>
      <w:proofErr w:type="spellEnd"/>
      <w:r w:rsid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>
        <w:rPr>
          <w:rFonts w:ascii="Times New Roman" w:hAnsi="Times New Roman"/>
          <w:sz w:val="28"/>
          <w:szCs w:val="28"/>
          <w:lang w:val="en-US" w:eastAsia="en-US"/>
        </w:rPr>
        <w:t>angidrid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emissiyasini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oldini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olish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780F86">
        <w:rPr>
          <w:rFonts w:ascii="Times New Roman" w:hAnsi="Times New Roman"/>
          <w:sz w:val="28"/>
          <w:szCs w:val="28"/>
          <w:lang w:val="en-US" w:eastAsia="en-US"/>
        </w:rPr>
        <w:t>y</w:t>
      </w:r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etarli</w:t>
      </w:r>
      <w:proofErr w:type="spellEnd"/>
      <w:r w:rsidR="00DC5913"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71"/>
      </w:r>
      <w:r w:rsidR="00780F86" w:rsidRPr="00780F86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4F05740C" w14:textId="3B5B482A" w:rsidR="00862030" w:rsidRDefault="00862030" w:rsidP="00F72057">
      <w:pPr>
        <w:ind w:firstLine="708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7EC405C" wp14:editId="4A01F9ED">
            <wp:extent cx="5486400" cy="3200400"/>
            <wp:effectExtent l="0" t="0" r="0" b="0"/>
            <wp:docPr id="125950259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24DC159" w14:textId="6663332F" w:rsidR="00CD6138" w:rsidRPr="004C1D59" w:rsidRDefault="00CD6138" w:rsidP="004C1D59">
      <w:pPr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 w:eastAsia="en-US"/>
        </w:rPr>
      </w:pPr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2.11-rasm </w:t>
      </w:r>
      <w:proofErr w:type="spellStart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>Markaziy</w:t>
      </w:r>
      <w:proofErr w:type="spellEnd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Osiyo </w:t>
      </w:r>
      <w:proofErr w:type="spellStart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>davlatlarining</w:t>
      </w:r>
      <w:proofErr w:type="spellEnd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>hududiy</w:t>
      </w:r>
      <w:proofErr w:type="spellEnd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>karbonat</w:t>
      </w:r>
      <w:proofErr w:type="spellEnd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>angidrid</w:t>
      </w:r>
      <w:proofErr w:type="spellEnd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4C1D59">
        <w:rPr>
          <w:rFonts w:ascii="Times New Roman" w:hAnsi="Times New Roman"/>
          <w:b/>
          <w:bCs/>
          <w:sz w:val="28"/>
          <w:szCs w:val="28"/>
          <w:lang w:val="en-US" w:eastAsia="en-US"/>
        </w:rPr>
        <w:t>emissiyasi</w:t>
      </w:r>
      <w:proofErr w:type="spellEnd"/>
    </w:p>
    <w:p w14:paraId="1396EC12" w14:textId="3DD7C838" w:rsidR="00862030" w:rsidRPr="00E72709" w:rsidRDefault="00862030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Yuqoridagi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660F13">
        <w:rPr>
          <w:rFonts w:ascii="Times New Roman" w:hAnsi="Times New Roman"/>
          <w:sz w:val="28"/>
          <w:szCs w:val="28"/>
          <w:lang w:val="en-US" w:eastAsia="en-US"/>
        </w:rPr>
        <w:t>2.11-rasm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World Resource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Institutening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Climate Watch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tadqiqotlari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bergan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lumotlariga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asosan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tayyorlandi</w:t>
      </w:r>
      <w:proofErr w:type="spellEnd"/>
      <w:r>
        <w:rPr>
          <w:rStyle w:val="FootnoteReference"/>
          <w:rFonts w:ascii="Times New Roman" w:hAnsi="Times New Roman"/>
          <w:sz w:val="28"/>
          <w:szCs w:val="28"/>
          <w:lang w:val="en-US" w:eastAsia="en-US"/>
        </w:rPr>
        <w:footnoteReference w:id="72"/>
      </w:r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Unga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724F">
        <w:rPr>
          <w:rFonts w:ascii="Times New Roman" w:hAnsi="Times New Roman"/>
          <w:sz w:val="28"/>
          <w:szCs w:val="28"/>
          <w:lang w:val="en-US" w:eastAsia="en-US"/>
        </w:rPr>
        <w:t>ra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Osiyoda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724F"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724F">
        <w:rPr>
          <w:rFonts w:ascii="Times New Roman" w:hAnsi="Times New Roman"/>
          <w:sz w:val="28"/>
          <w:szCs w:val="28"/>
          <w:lang w:val="en-US" w:eastAsia="en-US"/>
        </w:rPr>
        <w:t>iston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karbonat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angidrid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chiqaradi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Chunki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u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neft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zahiralariga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boy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davlat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neftni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qayta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ishlab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724F">
        <w:rPr>
          <w:rFonts w:ascii="Times New Roman" w:hAnsi="Times New Roman"/>
          <w:sz w:val="28"/>
          <w:szCs w:val="28"/>
          <w:lang w:val="en-US" w:eastAsia="en-US"/>
        </w:rPr>
        <w:t>shug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724F">
        <w:rPr>
          <w:rFonts w:ascii="Times New Roman" w:hAnsi="Times New Roman"/>
          <w:sz w:val="28"/>
          <w:szCs w:val="28"/>
          <w:lang w:val="en-US" w:eastAsia="en-US"/>
        </w:rPr>
        <w:t>ullanadi</w:t>
      </w:r>
      <w:proofErr w:type="spellEnd"/>
      <w:r w:rsidR="00D9724F">
        <w:rPr>
          <w:rFonts w:ascii="Times New Roman" w:hAnsi="Times New Roman"/>
          <w:sz w:val="28"/>
          <w:szCs w:val="28"/>
          <w:lang w:val="en-US" w:eastAsia="en-US"/>
        </w:rPr>
        <w:t>.</w:t>
      </w:r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2022-</w:t>
      </w:r>
      <w:r w:rsidR="001F5E41">
        <w:rPr>
          <w:rFonts w:ascii="Times New Roman" w:hAnsi="Times New Roman"/>
          <w:sz w:val="28"/>
          <w:szCs w:val="28"/>
          <w:lang w:val="en-US" w:eastAsia="en-US"/>
        </w:rPr>
        <w:lastRenderedPageBreak/>
        <w:t xml:space="preserve">yildagi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natijasi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271,2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metrik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tonna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karbonat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angidrid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ekvivalenti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F5E41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ekan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lekin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yuqori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natijasi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emas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. Eng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F5E41">
        <w:rPr>
          <w:rFonts w:ascii="Times New Roman" w:hAnsi="Times New Roman"/>
          <w:sz w:val="28"/>
          <w:szCs w:val="28"/>
          <w:lang w:val="en-US" w:eastAsia="en-US"/>
        </w:rPr>
        <w:t>p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emissiya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2018-yilda 307,2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gacha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chiqqan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F5E41">
        <w:rPr>
          <w:rFonts w:ascii="Times New Roman" w:hAnsi="Times New Roman"/>
          <w:sz w:val="28"/>
          <w:szCs w:val="28"/>
          <w:lang w:val="en-US" w:eastAsia="en-US"/>
        </w:rPr>
        <w:t>ekan</w:t>
      </w:r>
      <w:proofErr w:type="spellEnd"/>
      <w:r w:rsidR="001F5E41">
        <w:rPr>
          <w:rFonts w:ascii="Times New Roman" w:hAnsi="Times New Roman"/>
          <w:sz w:val="28"/>
          <w:szCs w:val="28"/>
          <w:lang w:val="en-US" w:eastAsia="en-US"/>
        </w:rPr>
        <w:t>.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Tojikistonda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10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yillik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dekadada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deyarli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>zgarishsiz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mintaqada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kam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emissiya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holatida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kelishmoqda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. Buning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sababi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ular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neft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>mir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yoki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gaz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yoqilg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>iga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emas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>proq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gidro-resurslarga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tayanishadi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Ularning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2022-yildagi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holati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10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metrik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tonna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CO</w:t>
      </w:r>
      <w:r w:rsidR="00E72709">
        <w:rPr>
          <w:rFonts w:ascii="Times New Roman" w:hAnsi="Times New Roman"/>
          <w:sz w:val="28"/>
          <w:szCs w:val="28"/>
          <w:vertAlign w:val="subscript"/>
          <w:lang w:val="en-US" w:eastAsia="en-US"/>
        </w:rPr>
        <w:t>2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ekvivalenti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qariyb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E72709">
        <w:rPr>
          <w:rFonts w:ascii="Times New Roman" w:hAnsi="Times New Roman"/>
          <w:sz w:val="28"/>
          <w:szCs w:val="28"/>
          <w:lang w:val="en-US" w:eastAsia="en-US"/>
        </w:rPr>
        <w:t>istonning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2018-yilgi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natijasidan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30,7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barobar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72709">
        <w:rPr>
          <w:rFonts w:ascii="Times New Roman" w:hAnsi="Times New Roman"/>
          <w:sz w:val="28"/>
          <w:szCs w:val="28"/>
          <w:lang w:val="en-US" w:eastAsia="en-US"/>
        </w:rPr>
        <w:t>kamroq</w:t>
      </w:r>
      <w:proofErr w:type="spellEnd"/>
      <w:r w:rsidR="00E72709">
        <w:rPr>
          <w:rFonts w:ascii="Times New Roman" w:hAnsi="Times New Roman"/>
          <w:sz w:val="28"/>
          <w:szCs w:val="28"/>
          <w:lang w:val="en-US" w:eastAsia="en-US"/>
        </w:rPr>
        <w:t>.</w:t>
      </w:r>
      <w:r w:rsidR="00006D5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06D58">
        <w:rPr>
          <w:rFonts w:ascii="Times New Roman" w:hAnsi="Times New Roman"/>
          <w:sz w:val="28"/>
          <w:szCs w:val="28"/>
          <w:lang w:val="en-US" w:eastAsia="en-US"/>
        </w:rPr>
        <w:t>Turkmanistonda</w:t>
      </w:r>
      <w:proofErr w:type="spellEnd"/>
      <w:r w:rsidR="00006D5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06D5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006D58">
        <w:rPr>
          <w:rFonts w:ascii="Times New Roman" w:hAnsi="Times New Roman"/>
          <w:sz w:val="28"/>
          <w:szCs w:val="28"/>
          <w:lang w:val="en-US" w:eastAsia="en-US"/>
        </w:rPr>
        <w:t>zbekistondan</w:t>
      </w:r>
      <w:proofErr w:type="spellEnd"/>
      <w:r w:rsidR="00006D5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06D58">
        <w:rPr>
          <w:rFonts w:ascii="Times New Roman" w:hAnsi="Times New Roman"/>
          <w:sz w:val="28"/>
          <w:szCs w:val="28"/>
          <w:lang w:val="en-US" w:eastAsia="en-US"/>
        </w:rPr>
        <w:t>kamroq</w:t>
      </w:r>
      <w:proofErr w:type="spellEnd"/>
      <w:r w:rsidR="00006D58">
        <w:rPr>
          <w:rFonts w:ascii="Times New Roman" w:hAnsi="Times New Roman"/>
          <w:sz w:val="28"/>
          <w:szCs w:val="28"/>
          <w:lang w:val="en-US" w:eastAsia="en-US"/>
        </w:rPr>
        <w:t xml:space="preserve">, 70,96 </w:t>
      </w:r>
      <w:proofErr w:type="spellStart"/>
      <w:r w:rsidR="00006D58">
        <w:rPr>
          <w:rFonts w:ascii="Times New Roman" w:hAnsi="Times New Roman"/>
          <w:sz w:val="28"/>
          <w:szCs w:val="28"/>
          <w:lang w:val="en-US" w:eastAsia="en-US"/>
        </w:rPr>
        <w:t>metrik</w:t>
      </w:r>
      <w:proofErr w:type="spellEnd"/>
      <w:r w:rsidR="00006D5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006D58">
        <w:rPr>
          <w:rFonts w:ascii="Times New Roman" w:hAnsi="Times New Roman"/>
          <w:sz w:val="28"/>
          <w:szCs w:val="28"/>
          <w:lang w:val="en-US" w:eastAsia="en-US"/>
        </w:rPr>
        <w:t>tonna</w:t>
      </w:r>
      <w:proofErr w:type="spellEnd"/>
      <w:r w:rsidR="00006D58">
        <w:rPr>
          <w:rFonts w:ascii="Times New Roman" w:hAnsi="Times New Roman"/>
          <w:sz w:val="28"/>
          <w:szCs w:val="28"/>
          <w:lang w:val="en-US" w:eastAsia="en-US"/>
        </w:rPr>
        <w:t>.</w:t>
      </w:r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E7C78">
        <w:rPr>
          <w:rFonts w:ascii="Times New Roman" w:hAnsi="Times New Roman"/>
          <w:sz w:val="28"/>
          <w:szCs w:val="28"/>
          <w:lang w:val="en-US" w:eastAsia="en-US"/>
        </w:rPr>
        <w:t>zbekistonda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2015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2018-yillarda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biroz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kamayishdan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2022-yilgacha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E7C78">
        <w:rPr>
          <w:rFonts w:ascii="Times New Roman" w:hAnsi="Times New Roman"/>
          <w:sz w:val="28"/>
          <w:szCs w:val="28"/>
          <w:lang w:val="en-US" w:eastAsia="en-US"/>
        </w:rPr>
        <w:t>sish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E7C78">
        <w:rPr>
          <w:rFonts w:ascii="Times New Roman" w:hAnsi="Times New Roman"/>
          <w:sz w:val="28"/>
          <w:szCs w:val="28"/>
          <w:lang w:val="en-US" w:eastAsia="en-US"/>
        </w:rPr>
        <w:t>tendensiyasi</w:t>
      </w:r>
      <w:proofErr w:type="spellEnd"/>
      <w:r w:rsidR="00BE7C78">
        <w:rPr>
          <w:rFonts w:ascii="Times New Roman" w:hAnsi="Times New Roman"/>
          <w:sz w:val="28"/>
          <w:szCs w:val="28"/>
          <w:lang w:val="en-US" w:eastAsia="en-US"/>
        </w:rPr>
        <w:t xml:space="preserve"> 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E7C78">
        <w:rPr>
          <w:rFonts w:ascii="Times New Roman" w:hAnsi="Times New Roman"/>
          <w:sz w:val="28"/>
          <w:szCs w:val="28"/>
          <w:lang w:val="en-US" w:eastAsia="en-US"/>
        </w:rPr>
        <w:t>rilyapti.</w:t>
      </w:r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2015-yilda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eng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kam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davr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103,7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642CD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642CD">
        <w:rPr>
          <w:rFonts w:ascii="Times New Roman" w:hAnsi="Times New Roman"/>
          <w:sz w:val="28"/>
          <w:szCs w:val="28"/>
          <w:lang w:val="en-US" w:eastAsia="en-US"/>
        </w:rPr>
        <w:t>lsa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, 2022-yilda 120,6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metrik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tonna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karbonat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angidrid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ekvivalenti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darajasiga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642CD">
        <w:rPr>
          <w:rFonts w:ascii="Times New Roman" w:hAnsi="Times New Roman"/>
          <w:sz w:val="28"/>
          <w:szCs w:val="28"/>
          <w:lang w:val="en-US" w:eastAsia="en-US"/>
        </w:rPr>
        <w:t>yetgan</w:t>
      </w:r>
      <w:proofErr w:type="spellEnd"/>
      <w:r w:rsidR="001642CD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3EA3FD49" w14:textId="552F00A4" w:rsidR="00F46FBC" w:rsidRPr="00F72057" w:rsidRDefault="00193121" w:rsidP="00483972">
      <w:pPr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Iqlim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zgarishi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nafaqat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balki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yashash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sharoitlarini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yaxshi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saqlab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qolishga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zaruriy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harakat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qolmoqda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yaqin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istiqbolda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muammoga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albatta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jiddiy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tibor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qaratish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kerak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6B6FAFF9" w14:textId="16D240A2" w:rsidR="00FB7462" w:rsidRDefault="00FB7462" w:rsidP="00FB746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bookmarkStart w:id="9" w:name="_Toc167084505"/>
      <w:r w:rsidRPr="00FB7462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XULOSA</w:t>
      </w:r>
      <w:bookmarkEnd w:id="9"/>
    </w:p>
    <w:p w14:paraId="02D503E6" w14:textId="77777777" w:rsidR="00BC6202" w:rsidRPr="00BC6202" w:rsidRDefault="00BC6202" w:rsidP="00BC6202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36A12C38" w14:textId="1BA8131A" w:rsidR="00BC6202" w:rsidRPr="00BC6202" w:rsidRDefault="00597B18" w:rsidP="00563464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Bitiruv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malakaviy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ishini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yozish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davomida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tarixi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bugungi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kundagi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holati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kelajakda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kutilayotgan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ishlar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haqida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rgandim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.</w:t>
      </w:r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1BE0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munosabatlarni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D91BE0">
        <w:rPr>
          <w:rFonts w:ascii="Times New Roman" w:hAnsi="Times New Roman"/>
          <w:sz w:val="28"/>
          <w:szCs w:val="28"/>
          <w:lang w:val="en-US" w:eastAsia="en-US"/>
        </w:rPr>
        <w:t>rib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chiqdim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tahlil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91BE0">
        <w:rPr>
          <w:rFonts w:ascii="Times New Roman" w:hAnsi="Times New Roman"/>
          <w:sz w:val="28"/>
          <w:szCs w:val="28"/>
          <w:lang w:val="en-US" w:eastAsia="en-US"/>
        </w:rPr>
        <w:t>qildim</w:t>
      </w:r>
      <w:proofErr w:type="spellEnd"/>
      <w:r w:rsidR="00D91BE0">
        <w:rPr>
          <w:rFonts w:ascii="Times New Roman" w:hAnsi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uning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Osiyodagi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shnilari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1991</w:t>
      </w:r>
      <w:r w:rsidR="00ED4666">
        <w:rPr>
          <w:rFonts w:ascii="Times New Roman" w:hAnsi="Times New Roman"/>
          <w:sz w:val="28"/>
          <w:szCs w:val="28"/>
          <w:lang w:val="en-US" w:eastAsia="en-US"/>
        </w:rPr>
        <w:t>-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yildan 2023</w:t>
      </w:r>
      <w:r w:rsidR="00EE2197">
        <w:rPr>
          <w:rFonts w:ascii="Times New Roman" w:hAnsi="Times New Roman"/>
          <w:sz w:val="28"/>
          <w:szCs w:val="28"/>
          <w:lang w:val="en-US" w:eastAsia="en-US"/>
        </w:rPr>
        <w:t>-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yilgacha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tahlil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qilar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ekanmiz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integratsiyani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rivojlantirish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borasida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yutuqlarga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erishganini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rish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Bitiruv</w:t>
      </w:r>
      <w:proofErr w:type="spellEnd"/>
      <w:r w:rsidR="006053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malakaviy</w:t>
      </w:r>
      <w:proofErr w:type="spellEnd"/>
      <w:r w:rsidR="006053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ishimda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keng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qamrovli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lumotlar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statistik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tahlillar</w:t>
      </w:r>
      <w:r w:rsidR="006053DD">
        <w:rPr>
          <w:rFonts w:ascii="Times New Roman" w:hAnsi="Times New Roman"/>
          <w:sz w:val="28"/>
          <w:szCs w:val="28"/>
          <w:lang w:val="en-US" w:eastAsia="en-US"/>
        </w:rPr>
        <w:t>ga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asoslanib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hamkorlikka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sir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etuvchi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omillar</w:t>
      </w:r>
      <w:proofErr w:type="spellEnd"/>
      <w:r w:rsidR="006053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6053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6053DD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053DD">
        <w:rPr>
          <w:rFonts w:ascii="Times New Roman" w:hAnsi="Times New Roman"/>
          <w:sz w:val="28"/>
          <w:szCs w:val="28"/>
          <w:lang w:val="en-US" w:eastAsia="en-US"/>
        </w:rPr>
        <w:t>bosqichlarni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yoritib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berdi</w:t>
      </w:r>
      <w:r w:rsidR="006053DD">
        <w:rPr>
          <w:rFonts w:ascii="Times New Roman" w:hAnsi="Times New Roman"/>
          <w:sz w:val="28"/>
          <w:szCs w:val="28"/>
          <w:lang w:val="en-US" w:eastAsia="en-US"/>
        </w:rPr>
        <w:t>m</w:t>
      </w:r>
      <w:proofErr w:type="spellEnd"/>
      <w:r w:rsidR="00BC6202" w:rsidRPr="00BC6202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4B32BAD9" w14:textId="1FFD9EC5" w:rsidR="00BC6202" w:rsidRPr="00BC6202" w:rsidRDefault="00BC6202" w:rsidP="00563464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zarurati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umumiy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madaniy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geografik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omillardan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kelib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chiqadi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energetika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infratuzilma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loyihalaridagi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liqlik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barqarorlik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sishni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kuchaytirish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hamkorlikdagi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y-harakatlarning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zarur</w:t>
      </w:r>
      <w:r w:rsidR="001D0086">
        <w:rPr>
          <w:rFonts w:ascii="Times New Roman" w:hAnsi="Times New Roman"/>
          <w:sz w:val="28"/>
          <w:szCs w:val="28"/>
          <w:lang w:val="en-US" w:eastAsia="en-US"/>
        </w:rPr>
        <w:t>iy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atini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kidlaydi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hamkorlikka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kirishish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orqali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nafaqat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zining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rsatkichlarini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oshirish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balki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uzoq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muddatli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rivojlanish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lgan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xavfsizlik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barqarorlikni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minlashga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intiladi</w:t>
      </w:r>
      <w:proofErr w:type="spellEnd"/>
      <w:r w:rsidR="00292D40">
        <w:rPr>
          <w:rFonts w:ascii="Times New Roman" w:hAnsi="Times New Roman"/>
          <w:sz w:val="28"/>
          <w:szCs w:val="28"/>
          <w:lang w:val="en-US" w:eastAsia="en-US"/>
        </w:rPr>
        <w:t xml:space="preserve"> ham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788B415F" w14:textId="466DA786" w:rsidR="00BC6202" w:rsidRPr="00BC6202" w:rsidRDefault="00BC6202" w:rsidP="0010619F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Osiyoda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shakllanishi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necha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bosqichlarni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bosib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tdi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(CAREC),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Shanxay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tashkiloti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(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</w:t>
      </w:r>
      <w:r w:rsidR="00944EB9">
        <w:rPr>
          <w:rFonts w:ascii="Times New Roman" w:hAnsi="Times New Roman"/>
          <w:sz w:val="28"/>
          <w:szCs w:val="28"/>
          <w:lang w:val="en-US" w:eastAsia="en-US"/>
        </w:rPr>
        <w:t>h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HT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),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Yevroosiyo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ittifoqi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(YEOI)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asosiy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tashkilotlarning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tashkil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topishi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belgilandi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tashkilotlar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lastRenderedPageBreak/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ylab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sarmoya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infratuzilmani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rivojlantirishda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yutuqlarga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erishdi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Masalan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CAREC transport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aloqasini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yaxshilash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savdoni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osonlashtirishda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muhim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rol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ynadi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ShHT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xavfsizlik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hamkorlikka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hissa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shdi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1157D752" w14:textId="4C0AFB23" w:rsidR="00BC6202" w:rsidRPr="00BC6202" w:rsidRDefault="00BC6202" w:rsidP="00563464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Statistik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rsatkichlar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mamlakatlari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aloqalarining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ijobiy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nalishini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rsatmoqda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1990-yillarning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boshidanoq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bordi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2016-yildan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iziston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Turkmanistonga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eksport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hajmi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sezilarli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darajada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>. 2022</w:t>
      </w:r>
      <w:r w:rsidR="00D70BE1">
        <w:rPr>
          <w:rFonts w:ascii="Times New Roman" w:hAnsi="Times New Roman"/>
          <w:sz w:val="28"/>
          <w:szCs w:val="28"/>
          <w:lang w:val="en-US" w:eastAsia="en-US"/>
        </w:rPr>
        <w:t>-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yilga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kelib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0BE1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="00D70B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Qirg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izistonga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eksporti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</w:t>
      </w:r>
      <w:r w:rsidR="00D70BE1">
        <w:rPr>
          <w:rFonts w:ascii="Times New Roman" w:hAnsi="Times New Roman"/>
          <w:sz w:val="28"/>
          <w:szCs w:val="28"/>
          <w:lang w:val="en-US" w:eastAsia="en-US"/>
        </w:rPr>
        <w:t>di</w:t>
      </w:r>
      <w:proofErr w:type="spellEnd"/>
      <w:r w:rsidR="00D70BE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D70BE1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Qozog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istondan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keyin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mintaqadagi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ikkinchi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yirik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hamkoriga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aylandi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r w:rsidR="00894AD2">
        <w:rPr>
          <w:rFonts w:ascii="Times New Roman" w:hAnsi="Times New Roman"/>
          <w:sz w:val="28"/>
          <w:szCs w:val="28"/>
          <w:lang w:val="en-US" w:eastAsia="en-US"/>
        </w:rPr>
        <w:t xml:space="preserve">Shu </w:t>
      </w:r>
      <w:proofErr w:type="spellStart"/>
      <w:r w:rsidR="00894AD2"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894AD2">
        <w:rPr>
          <w:rFonts w:ascii="Times New Roman" w:hAnsi="Times New Roman"/>
          <w:sz w:val="28"/>
          <w:szCs w:val="28"/>
          <w:lang w:val="en-US" w:eastAsia="en-US"/>
        </w:rPr>
        <w:t>sinda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Tojikiston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Turkmaniston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tovar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ayirboshlash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izchil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bormoqda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bu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esa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aloqalarning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mustahkamlanayotganidan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dalolat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beradi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9493BEE" w14:textId="72A3148A" w:rsidR="00BC6202" w:rsidRPr="00BC6202" w:rsidRDefault="00BC6202" w:rsidP="00563464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yutuqlarga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qaramay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sur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ati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lamiga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qancha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omillar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rsatishda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davom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etmoqda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Bozorni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kengaytirish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resurslarni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taqsimlash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sarmoyaviy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imkoniyatlar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motivlar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mintaqadagi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ishtirokini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kuchaytiradi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Biroq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siyosiy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beqarorlik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tartibga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solish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siqlari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infratuzilma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cheklovlari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kabi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muammolar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hamkorlikdagi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y-harakatlarni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kechiktirishi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mumkin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muammolarni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hal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qilish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barqaror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diplomatik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y-harakatlarni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siyosatni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uyg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unlashtirishni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infratuzilma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loyihalariga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sarmoya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kiritishni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talab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qiladi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B3CD23D" w14:textId="13496424" w:rsidR="00BC6202" w:rsidRPr="00BC6202" w:rsidRDefault="00BC6202" w:rsidP="00563464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zbekistonning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dinamik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rivojlanib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borayotgan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jarayon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unga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imkoniyatlar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ham,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muammolar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ham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rsatadi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Hozirgacha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erishilgan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yutuqlar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Osiyoda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barqarorlikni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taʼminlay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oladigan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chuqurroq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integratsiya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salohiyatini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taʼkidlaydi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.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barcha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afzalliklarini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ro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yobga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chiqarish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asoslariga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doimiy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sodiqlik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mavjud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siqlarni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bartaraf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etish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hal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qiluvchi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618CB">
        <w:rPr>
          <w:rFonts w:ascii="Times New Roman" w:hAnsi="Times New Roman"/>
          <w:sz w:val="28"/>
          <w:szCs w:val="28"/>
          <w:lang w:val="en-US" w:eastAsia="en-US"/>
        </w:rPr>
        <w:t>ahamiyat</w:t>
      </w:r>
      <w:proofErr w:type="spellEnd"/>
      <w:r w:rsidR="00E618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618CB">
        <w:rPr>
          <w:rFonts w:ascii="Times New Roman" w:hAnsi="Times New Roman"/>
          <w:sz w:val="28"/>
          <w:szCs w:val="28"/>
          <w:lang w:val="en-US" w:eastAsia="en-US"/>
        </w:rPr>
        <w:t>kasb</w:t>
      </w:r>
      <w:proofErr w:type="spellEnd"/>
      <w:r w:rsidR="00E618C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E618CB">
        <w:rPr>
          <w:rFonts w:ascii="Times New Roman" w:hAnsi="Times New Roman"/>
          <w:sz w:val="28"/>
          <w:szCs w:val="28"/>
          <w:lang w:val="en-US" w:eastAsia="en-US"/>
        </w:rPr>
        <w:t>etadi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0499A3D5" w14:textId="5B690D0B" w:rsidR="00BC6202" w:rsidRPr="00BC6202" w:rsidRDefault="00BC6202" w:rsidP="00563464">
      <w:pPr>
        <w:suppressAutoHyphens w:val="0"/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Ushbu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B6437">
        <w:rPr>
          <w:rFonts w:ascii="Times New Roman" w:hAnsi="Times New Roman"/>
          <w:sz w:val="28"/>
          <w:szCs w:val="28"/>
          <w:lang w:val="en-US" w:eastAsia="en-US"/>
        </w:rPr>
        <w:t>bitiruv</w:t>
      </w:r>
      <w:proofErr w:type="spellEnd"/>
      <w:r w:rsidR="00BB643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B6437">
        <w:rPr>
          <w:rFonts w:ascii="Times New Roman" w:hAnsi="Times New Roman"/>
          <w:sz w:val="28"/>
          <w:szCs w:val="28"/>
          <w:lang w:val="en-US" w:eastAsia="en-US"/>
        </w:rPr>
        <w:t>malakaviy</w:t>
      </w:r>
      <w:proofErr w:type="spellEnd"/>
      <w:r w:rsidR="00BB6437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BB6437">
        <w:rPr>
          <w:rFonts w:ascii="Times New Roman" w:hAnsi="Times New Roman"/>
          <w:sz w:val="28"/>
          <w:szCs w:val="28"/>
          <w:lang w:val="en-US" w:eastAsia="en-US"/>
        </w:rPr>
        <w:t>ishi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zbekiston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uning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Osiyodagi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shnilari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rtasidagi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munosabatlarni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tomonlama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rib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chiqadi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hamkorlikni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harakatga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keltiruvchi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Pr="00BC6202">
        <w:rPr>
          <w:rFonts w:ascii="Times New Roman" w:hAnsi="Times New Roman"/>
          <w:sz w:val="28"/>
          <w:szCs w:val="28"/>
          <w:lang w:val="en-US" w:eastAsia="en-US"/>
        </w:rPr>
        <w:t>sqinlik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qilayotgan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omillar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haqida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qimmatli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fikrlarni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taqdim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Pr="00BC6202">
        <w:rPr>
          <w:rFonts w:ascii="Times New Roman" w:hAnsi="Times New Roman"/>
          <w:sz w:val="28"/>
          <w:szCs w:val="28"/>
          <w:lang w:val="en-US" w:eastAsia="en-US"/>
        </w:rPr>
        <w:t>etadi</w:t>
      </w:r>
      <w:proofErr w:type="spellEnd"/>
      <w:r w:rsidRPr="00BC6202">
        <w:rPr>
          <w:rFonts w:ascii="Times New Roman" w:hAnsi="Times New Roman"/>
          <w:sz w:val="28"/>
          <w:szCs w:val="28"/>
          <w:lang w:val="en-US" w:eastAsia="en-US"/>
        </w:rPr>
        <w:t>.</w:t>
      </w:r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bilan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363FE">
        <w:rPr>
          <w:rFonts w:ascii="Times New Roman" w:hAnsi="Times New Roman"/>
          <w:sz w:val="28"/>
          <w:szCs w:val="28"/>
          <w:lang w:val="en-US" w:eastAsia="en-US"/>
        </w:rPr>
        <w:t>zaro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istiqbollari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mintaqah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davlatlari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uchun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foydali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363FE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,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nafaqat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balki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strategik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dolzarb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vazifa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5363FE">
        <w:rPr>
          <w:rFonts w:ascii="Times New Roman" w:hAnsi="Times New Roman"/>
          <w:sz w:val="28"/>
          <w:szCs w:val="28"/>
          <w:lang w:val="en-US" w:eastAsia="en-US"/>
        </w:rPr>
        <w:t>lib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363FE">
        <w:rPr>
          <w:rFonts w:ascii="Times New Roman" w:hAnsi="Times New Roman"/>
          <w:sz w:val="28"/>
          <w:szCs w:val="28"/>
          <w:lang w:val="en-US" w:eastAsia="en-US"/>
        </w:rPr>
        <w:t>qolmoqda</w:t>
      </w:r>
      <w:proofErr w:type="spellEnd"/>
      <w:r w:rsidR="005363FE">
        <w:rPr>
          <w:rFonts w:ascii="Times New Roman" w:hAnsi="Times New Roman"/>
          <w:sz w:val="28"/>
          <w:szCs w:val="28"/>
          <w:lang w:val="en-US" w:eastAsia="en-US"/>
        </w:rPr>
        <w:t>.</w:t>
      </w:r>
    </w:p>
    <w:p w14:paraId="10336A41" w14:textId="77777777" w:rsidR="00BC6202" w:rsidRPr="00BC6202" w:rsidRDefault="00BC6202" w:rsidP="00563464">
      <w:pPr>
        <w:suppressAutoHyphens w:val="0"/>
        <w:spacing w:line="259" w:lineRule="auto"/>
        <w:jc w:val="both"/>
        <w:rPr>
          <w:rFonts w:ascii="Times New Roman" w:hAnsi="Times New Roman"/>
          <w:b/>
          <w:bCs/>
          <w:sz w:val="28"/>
          <w:szCs w:val="28"/>
          <w:lang w:val="en-US" w:eastAsia="en-US"/>
        </w:rPr>
      </w:pPr>
    </w:p>
    <w:p w14:paraId="5D237803" w14:textId="77777777" w:rsidR="00E33837" w:rsidRDefault="00E33837" w:rsidP="00563464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bookmarkStart w:id="10" w:name="_Toc167084506"/>
    </w:p>
    <w:p w14:paraId="56F0CFF9" w14:textId="21D747F2" w:rsidR="00FB7462" w:rsidRDefault="00FB7462" w:rsidP="00563464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</w:t>
      </w:r>
      <w:r w:rsidRPr="00FB7462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OYDALANILGAN ADABIYOTLAR RО</w:t>
      </w:r>
      <w:r w:rsidR="00E970D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’</w:t>
      </w:r>
      <w:r w:rsidRPr="00FB7462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YXATI</w:t>
      </w:r>
      <w:bookmarkEnd w:id="10"/>
    </w:p>
    <w:p w14:paraId="0D898D48" w14:textId="31ABEE44" w:rsidR="00BC28ED" w:rsidRPr="002F4D3E" w:rsidRDefault="00BC28ED" w:rsidP="00E33837">
      <w:pPr>
        <w:pStyle w:val="Heading2"/>
        <w:tabs>
          <w:tab w:val="left" w:pos="281"/>
        </w:tabs>
        <w:spacing w:before="257"/>
        <w:ind w:left="3242" w:right="2344"/>
        <w:jc w:val="center"/>
        <w:rPr>
          <w:lang w:val="en-US" w:eastAsia="en-US"/>
        </w:rPr>
      </w:pPr>
      <w:bookmarkStart w:id="11" w:name="_Toc134430435"/>
      <w:proofErr w:type="spellStart"/>
      <w:r w:rsidRPr="00BC28ED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BC28ED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C28E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C28ED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C28ED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BC28ED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BC28ED">
        <w:rPr>
          <w:rFonts w:ascii="Times New Roman" w:hAnsi="Times New Roman" w:cs="Times New Roman"/>
          <w:sz w:val="28"/>
          <w:szCs w:val="28"/>
          <w:lang w:val="en-US"/>
        </w:rPr>
        <w:t>manba</w:t>
      </w:r>
      <w:proofErr w:type="spellEnd"/>
      <w:r w:rsidRPr="00BC28ED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 w:rsidRPr="00BC28E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C28ED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r w:rsidRPr="00BC28ED">
        <w:rPr>
          <w:rFonts w:ascii="Times New Roman" w:hAnsi="Times New Roman" w:cs="Times New Roman"/>
          <w:sz w:val="28"/>
          <w:szCs w:val="28"/>
          <w:lang w:val="en-US"/>
        </w:rPr>
        <w:t>adabiyotlar</w:t>
      </w:r>
      <w:bookmarkEnd w:id="11"/>
      <w:proofErr w:type="spellEnd"/>
    </w:p>
    <w:p w14:paraId="460A0A67" w14:textId="77777777" w:rsidR="002F4D3E" w:rsidRDefault="002F4D3E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7435E6">
        <w:rPr>
          <w:rFonts w:ascii="Times New Roman" w:hAnsi="Times New Roman"/>
          <w:sz w:val="28"/>
          <w:szCs w:val="28"/>
          <w:lang w:val="en-US"/>
        </w:rPr>
        <w:t>Disorganization (1997) – Olivier Blanchard &amp; Michael Kremer</w:t>
      </w:r>
    </w:p>
    <w:p w14:paraId="199F427D" w14:textId="6667FED9" w:rsidR="00D00817" w:rsidRPr="00D11864" w:rsidRDefault="00D00817" w:rsidP="00563464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en-US" w:eastAsia="en-US"/>
        </w:rPr>
      </w:pPr>
      <w:r w:rsidRPr="00D00817">
        <w:rPr>
          <w:rFonts w:ascii="Times New Roman" w:hAnsi="Times New Roman"/>
          <w:sz w:val="28"/>
          <w:szCs w:val="28"/>
          <w:lang w:val="en-US"/>
        </w:rPr>
        <w:t xml:space="preserve">A regional trade agreement for central </w:t>
      </w:r>
      <w:proofErr w:type="spellStart"/>
      <w:r w:rsidRPr="00D00817">
        <w:rPr>
          <w:rFonts w:ascii="Times New Roman" w:hAnsi="Times New Roman"/>
          <w:sz w:val="28"/>
          <w:szCs w:val="28"/>
          <w:lang w:val="en-US"/>
        </w:rPr>
        <w:t>asia</w:t>
      </w:r>
      <w:proofErr w:type="spellEnd"/>
      <w:r w:rsidRPr="00D00817">
        <w:rPr>
          <w:rFonts w:ascii="Times New Roman" w:hAnsi="Times New Roman"/>
          <w:sz w:val="28"/>
          <w:szCs w:val="28"/>
          <w:lang w:val="en-US"/>
        </w:rPr>
        <w:t xml:space="preserve">? (2022) – Richard Pomfret </w:t>
      </w:r>
      <w:hyperlink r:id="rId28" w:history="1">
        <w:r w:rsidRPr="00D00817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https://dergipark.org.tr/en/download/article-file/2757542</w:t>
        </w:r>
      </w:hyperlink>
    </w:p>
    <w:p w14:paraId="43B2470A" w14:textId="359F3992" w:rsidR="00D11864" w:rsidRDefault="00D11864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D11864">
        <w:rPr>
          <w:rFonts w:ascii="Times New Roman" w:hAnsi="Times New Roman"/>
          <w:sz w:val="28"/>
          <w:szCs w:val="28"/>
          <w:lang w:val="en-US"/>
        </w:rPr>
        <w:t xml:space="preserve">Collins N, </w:t>
      </w:r>
      <w:proofErr w:type="spellStart"/>
      <w:r w:rsidRPr="00D11864">
        <w:rPr>
          <w:rFonts w:ascii="Times New Roman" w:hAnsi="Times New Roman"/>
          <w:sz w:val="28"/>
          <w:szCs w:val="28"/>
          <w:lang w:val="en-US"/>
        </w:rPr>
        <w:t>Bekenova</w:t>
      </w:r>
      <w:proofErr w:type="spellEnd"/>
      <w:r w:rsidRPr="00D11864">
        <w:rPr>
          <w:rFonts w:ascii="Times New Roman" w:hAnsi="Times New Roman"/>
          <w:sz w:val="28"/>
          <w:szCs w:val="28"/>
          <w:lang w:val="en-US"/>
        </w:rPr>
        <w:t xml:space="preserve"> K (2017) </w:t>
      </w:r>
      <w:proofErr w:type="spellStart"/>
      <w:r w:rsidRPr="00D11864">
        <w:rPr>
          <w:rFonts w:ascii="Times New Roman" w:hAnsi="Times New Roman"/>
          <w:sz w:val="28"/>
          <w:szCs w:val="28"/>
          <w:lang w:val="en-US"/>
        </w:rPr>
        <w:t>Fuelling</w:t>
      </w:r>
      <w:proofErr w:type="spellEnd"/>
      <w:r w:rsidRPr="00D11864">
        <w:rPr>
          <w:rFonts w:ascii="Times New Roman" w:hAnsi="Times New Roman"/>
          <w:sz w:val="28"/>
          <w:szCs w:val="28"/>
          <w:lang w:val="en-US"/>
        </w:rPr>
        <w:t xml:space="preserve"> the New Great Game: Kazakhstan, energy policy and the EU. Asia Europe Journal 15:1–20. https://doi.org/ 10.1007/s10308-016-0451-4 </w:t>
      </w:r>
    </w:p>
    <w:p w14:paraId="40F1A60E" w14:textId="4AD62998" w:rsidR="008E1F80" w:rsidRDefault="008E1F80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8E1F80">
        <w:rPr>
          <w:rFonts w:ascii="Times New Roman" w:hAnsi="Times New Roman"/>
          <w:sz w:val="28"/>
          <w:szCs w:val="28"/>
          <w:lang w:val="en-US"/>
        </w:rPr>
        <w:t xml:space="preserve">Bogdanov D, </w:t>
      </w:r>
      <w:proofErr w:type="spellStart"/>
      <w:r w:rsidRPr="008E1F80">
        <w:rPr>
          <w:rFonts w:ascii="Times New Roman" w:hAnsi="Times New Roman"/>
          <w:sz w:val="28"/>
          <w:szCs w:val="28"/>
          <w:lang w:val="en-US"/>
        </w:rPr>
        <w:t>Toktarova</w:t>
      </w:r>
      <w:proofErr w:type="spellEnd"/>
      <w:r w:rsidRPr="008E1F80">
        <w:rPr>
          <w:rFonts w:ascii="Times New Roman" w:hAnsi="Times New Roman"/>
          <w:sz w:val="28"/>
          <w:szCs w:val="28"/>
          <w:lang w:val="en-US"/>
        </w:rPr>
        <w:t xml:space="preserve"> A, Breyer C (2019) Transition towards 100% renewable power and heat supply for energy intensive economies and severe continental climate conditions: case for Kazakhstan. </w:t>
      </w:r>
      <w:proofErr w:type="spellStart"/>
      <w:r w:rsidRPr="008E1F80">
        <w:rPr>
          <w:rFonts w:ascii="Times New Roman" w:hAnsi="Times New Roman"/>
          <w:sz w:val="28"/>
          <w:szCs w:val="28"/>
        </w:rPr>
        <w:t>Appl</w:t>
      </w:r>
      <w:proofErr w:type="spellEnd"/>
      <w:r w:rsidRPr="008E1F80">
        <w:rPr>
          <w:rFonts w:ascii="Times New Roman" w:hAnsi="Times New Roman"/>
          <w:sz w:val="28"/>
          <w:szCs w:val="28"/>
        </w:rPr>
        <w:t xml:space="preserve"> Energy 253:113606. </w:t>
      </w:r>
      <w:hyperlink r:id="rId29" w:history="1">
        <w:r w:rsidRPr="008E1F80">
          <w:rPr>
            <w:rStyle w:val="Hyperlink"/>
            <w:rFonts w:ascii="Times New Roman" w:hAnsi="Times New Roman"/>
            <w:sz w:val="28"/>
            <w:szCs w:val="28"/>
          </w:rPr>
          <w:t>https://doi.org/10.1016/j.apenergy.2019.113606</w:t>
        </w:r>
      </w:hyperlink>
      <w:r w:rsidRPr="008E1F8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0F22885" w14:textId="038E67C4" w:rsidR="003D3668" w:rsidRDefault="008E1F80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8E1F80">
        <w:rPr>
          <w:rFonts w:ascii="Times New Roman" w:hAnsi="Times New Roman"/>
          <w:sz w:val="28"/>
          <w:szCs w:val="28"/>
          <w:lang w:val="en-US"/>
        </w:rPr>
        <w:t xml:space="preserve">MacGregor J (2017) Determining an optimal strategy for energy investment in Kazakhstan. Energy Policy 107:210–114. </w:t>
      </w:r>
      <w:hyperlink r:id="rId30" w:history="1">
        <w:r w:rsidRPr="008E1F80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https://doi.org/10.1016/j. enpol.2017.04.039</w:t>
        </w:r>
      </w:hyperlink>
      <w:r w:rsidRPr="008E1F8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CD96184" w14:textId="2A118B26" w:rsidR="00C83630" w:rsidRDefault="00C83630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C83630">
        <w:rPr>
          <w:rFonts w:ascii="Times New Roman" w:hAnsi="Times New Roman"/>
          <w:sz w:val="28"/>
          <w:szCs w:val="28"/>
          <w:lang w:val="en-US"/>
        </w:rPr>
        <w:t xml:space="preserve">Mehta K, </w:t>
      </w:r>
      <w:proofErr w:type="spellStart"/>
      <w:r w:rsidRPr="00C83630">
        <w:rPr>
          <w:rFonts w:ascii="Times New Roman" w:hAnsi="Times New Roman"/>
          <w:sz w:val="28"/>
          <w:szCs w:val="28"/>
          <w:lang w:val="en-US"/>
        </w:rPr>
        <w:t>Ehrenwirth</w:t>
      </w:r>
      <w:proofErr w:type="spellEnd"/>
      <w:r w:rsidRPr="00C83630">
        <w:rPr>
          <w:rFonts w:ascii="Times New Roman" w:hAnsi="Times New Roman"/>
          <w:sz w:val="28"/>
          <w:szCs w:val="28"/>
          <w:lang w:val="en-US"/>
        </w:rPr>
        <w:t xml:space="preserve"> M, Trinkl C, </w:t>
      </w:r>
      <w:proofErr w:type="spellStart"/>
      <w:r w:rsidRPr="00C83630">
        <w:rPr>
          <w:rFonts w:ascii="Times New Roman" w:hAnsi="Times New Roman"/>
          <w:sz w:val="28"/>
          <w:szCs w:val="28"/>
          <w:lang w:val="en-US"/>
        </w:rPr>
        <w:t>Zörner</w:t>
      </w:r>
      <w:proofErr w:type="spellEnd"/>
      <w:r w:rsidRPr="00C83630">
        <w:rPr>
          <w:rFonts w:ascii="Times New Roman" w:hAnsi="Times New Roman"/>
          <w:sz w:val="28"/>
          <w:szCs w:val="28"/>
          <w:lang w:val="en-US"/>
        </w:rPr>
        <w:t xml:space="preserve"> W, Greenough R (2021) The energy situation in central Asia: a comprehensive energy review focusing on rural areas. </w:t>
      </w:r>
      <w:proofErr w:type="spellStart"/>
      <w:r w:rsidRPr="00C83630">
        <w:rPr>
          <w:rFonts w:ascii="Times New Roman" w:hAnsi="Times New Roman"/>
          <w:sz w:val="28"/>
          <w:szCs w:val="28"/>
        </w:rPr>
        <w:t>Energies</w:t>
      </w:r>
      <w:proofErr w:type="spellEnd"/>
      <w:r w:rsidRPr="00C83630">
        <w:rPr>
          <w:rFonts w:ascii="Times New Roman" w:hAnsi="Times New Roman"/>
          <w:sz w:val="28"/>
          <w:szCs w:val="28"/>
        </w:rPr>
        <w:t xml:space="preserve"> 14:2805. </w:t>
      </w:r>
      <w:hyperlink r:id="rId31" w:history="1">
        <w:r w:rsidRPr="00C83630">
          <w:rPr>
            <w:rStyle w:val="Hyperlink"/>
            <w:rFonts w:ascii="Times New Roman" w:hAnsi="Times New Roman"/>
            <w:sz w:val="28"/>
            <w:szCs w:val="28"/>
          </w:rPr>
          <w:t>https://doi.org/10.3390/en14102805</w:t>
        </w:r>
      </w:hyperlink>
    </w:p>
    <w:p w14:paraId="2F6A431E" w14:textId="1A9DA3D4" w:rsidR="00636395" w:rsidRDefault="00636395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 w:rsidRPr="00636395">
        <w:rPr>
          <w:rFonts w:ascii="Times New Roman" w:hAnsi="Times New Roman"/>
          <w:sz w:val="28"/>
          <w:szCs w:val="28"/>
          <w:lang w:val="en-US"/>
        </w:rPr>
        <w:t>Burunciuc</w:t>
      </w:r>
      <w:proofErr w:type="spellEnd"/>
      <w:r w:rsidRPr="00636395">
        <w:rPr>
          <w:rFonts w:ascii="Times New Roman" w:hAnsi="Times New Roman"/>
          <w:sz w:val="28"/>
          <w:szCs w:val="28"/>
          <w:lang w:val="en-US"/>
        </w:rPr>
        <w:t xml:space="preserve">, L. and </w:t>
      </w:r>
      <w:proofErr w:type="spellStart"/>
      <w:r w:rsidRPr="00636395">
        <w:rPr>
          <w:rFonts w:ascii="Times New Roman" w:hAnsi="Times New Roman"/>
          <w:sz w:val="28"/>
          <w:szCs w:val="28"/>
          <w:lang w:val="en-US"/>
        </w:rPr>
        <w:t>Izvorski</w:t>
      </w:r>
      <w:proofErr w:type="spellEnd"/>
      <w:r w:rsidRPr="00636395">
        <w:rPr>
          <w:rFonts w:ascii="Times New Roman" w:hAnsi="Times New Roman"/>
          <w:sz w:val="28"/>
          <w:szCs w:val="28"/>
          <w:lang w:val="en-US"/>
        </w:rPr>
        <w:t xml:space="preserve">, I. (2019) Encouraging Transformations in Central Asia. The Brookings Institution, 13 December. </w:t>
      </w:r>
      <w:hyperlink r:id="rId32" w:history="1">
        <w:r w:rsidRPr="00636395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https://www.brookings.edu/blog/futuredevelopment/2019/12/13/encouragingtransformations-in-central-asia/</w:t>
        </w:r>
      </w:hyperlink>
    </w:p>
    <w:p w14:paraId="2661050F" w14:textId="6EC12E45" w:rsidR="004F5B33" w:rsidRDefault="004F5B33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4F5B33">
        <w:rPr>
          <w:rFonts w:ascii="Times New Roman" w:hAnsi="Times New Roman"/>
          <w:sz w:val="28"/>
          <w:szCs w:val="28"/>
          <w:lang w:val="en-US"/>
        </w:rPr>
        <w:t xml:space="preserve">Expert (2021) </w:t>
      </w:r>
      <w:proofErr w:type="spellStart"/>
      <w:r w:rsidRPr="004F5B33">
        <w:rPr>
          <w:rFonts w:ascii="Times New Roman" w:hAnsi="Times New Roman"/>
          <w:sz w:val="28"/>
          <w:szCs w:val="28"/>
          <w:lang w:val="en-US"/>
        </w:rPr>
        <w:t>Tsentral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4F5B33">
        <w:rPr>
          <w:rFonts w:ascii="Times New Roman" w:hAnsi="Times New Roman"/>
          <w:sz w:val="28"/>
          <w:szCs w:val="28"/>
          <w:lang w:val="en-US"/>
        </w:rPr>
        <w:t>naya</w:t>
      </w:r>
      <w:proofErr w:type="spellEnd"/>
      <w:r w:rsidRPr="004F5B33">
        <w:rPr>
          <w:rFonts w:ascii="Times New Roman" w:hAnsi="Times New Roman"/>
          <w:sz w:val="28"/>
          <w:szCs w:val="28"/>
          <w:lang w:val="en-US"/>
        </w:rPr>
        <w:t xml:space="preserve"> Aziya: 30 let </w:t>
      </w:r>
      <w:proofErr w:type="spellStart"/>
      <w:r w:rsidRPr="004F5B33">
        <w:rPr>
          <w:rFonts w:ascii="Times New Roman" w:hAnsi="Times New Roman"/>
          <w:sz w:val="28"/>
          <w:szCs w:val="28"/>
          <w:lang w:val="en-US"/>
        </w:rPr>
        <w:t>nezavisimosti</w:t>
      </w:r>
      <w:proofErr w:type="spellEnd"/>
      <w:r w:rsidRPr="004F5B33">
        <w:rPr>
          <w:rFonts w:ascii="Times New Roman" w:hAnsi="Times New Roman"/>
          <w:sz w:val="28"/>
          <w:szCs w:val="28"/>
          <w:lang w:val="en-US"/>
        </w:rPr>
        <w:t xml:space="preserve">. Special report. 13 December. Available at: </w:t>
      </w:r>
      <w:hyperlink r:id="rId33" w:history="1">
        <w:r w:rsidRPr="004F5B33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https://e-cis.info/upload/iblock/635/635ed08f747c0b7d66b28bf6cca32398.pdf</w:t>
        </w:r>
      </w:hyperlink>
    </w:p>
    <w:p w14:paraId="5CF35FE1" w14:textId="4C0890E3" w:rsidR="00141349" w:rsidRDefault="00141349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141349">
        <w:rPr>
          <w:rFonts w:ascii="Times New Roman" w:hAnsi="Times New Roman"/>
          <w:sz w:val="28"/>
          <w:szCs w:val="28"/>
          <w:lang w:val="en-US"/>
        </w:rPr>
        <w:t xml:space="preserve">Regional Water Crisis: A Case Study of Uzbekistan and its Neighboring Countries (2023) – Alisher </w:t>
      </w:r>
      <w:proofErr w:type="spellStart"/>
      <w:r w:rsidRPr="00141349">
        <w:rPr>
          <w:rFonts w:ascii="Times New Roman" w:hAnsi="Times New Roman"/>
          <w:sz w:val="28"/>
          <w:szCs w:val="28"/>
          <w:lang w:val="en-US"/>
        </w:rPr>
        <w:t>G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141349">
        <w:rPr>
          <w:rFonts w:ascii="Times New Roman" w:hAnsi="Times New Roman"/>
          <w:sz w:val="28"/>
          <w:szCs w:val="28"/>
          <w:lang w:val="en-US"/>
        </w:rPr>
        <w:t>ofurov</w:t>
      </w:r>
      <w:proofErr w:type="spellEnd"/>
      <w:r w:rsidRPr="0014134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41349">
        <w:rPr>
          <w:rFonts w:ascii="Times New Roman" w:hAnsi="Times New Roman"/>
          <w:sz w:val="28"/>
          <w:szCs w:val="28"/>
          <w:lang w:val="en-US"/>
        </w:rPr>
        <w:t>Zuhriddin</w:t>
      </w:r>
      <w:proofErr w:type="spellEnd"/>
      <w:r w:rsidRPr="0014134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1349">
        <w:rPr>
          <w:rFonts w:ascii="Times New Roman" w:hAnsi="Times New Roman"/>
          <w:sz w:val="28"/>
          <w:szCs w:val="28"/>
          <w:lang w:val="en-US"/>
        </w:rPr>
        <w:t>Jurayev</w:t>
      </w:r>
      <w:proofErr w:type="spellEnd"/>
      <w:r w:rsidRPr="00141349">
        <w:rPr>
          <w:rFonts w:ascii="Times New Roman" w:hAnsi="Times New Roman"/>
          <w:sz w:val="28"/>
          <w:szCs w:val="28"/>
          <w:lang w:val="en-US"/>
        </w:rPr>
        <w:t>, Young-Jin Ahn</w:t>
      </w:r>
    </w:p>
    <w:p w14:paraId="157675C5" w14:textId="77777777" w:rsidR="001B4251" w:rsidRDefault="00864F94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864F9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4F94">
        <w:rPr>
          <w:rFonts w:ascii="Times New Roman" w:hAnsi="Times New Roman"/>
          <w:sz w:val="28"/>
          <w:szCs w:val="28"/>
          <w:lang w:val="en-US"/>
        </w:rPr>
        <w:t>Kutbitdinov</w:t>
      </w:r>
      <w:proofErr w:type="spellEnd"/>
      <w:r w:rsidRPr="00864F94">
        <w:rPr>
          <w:rFonts w:ascii="Times New Roman" w:hAnsi="Times New Roman"/>
          <w:sz w:val="28"/>
          <w:szCs w:val="28"/>
          <w:lang w:val="en-US"/>
        </w:rPr>
        <w:t xml:space="preserve">, Yu. (2021, January 26). Central Asia in the priority of foreign policy of Uzbekistan. Review.uz. </w:t>
      </w:r>
      <w:r w:rsidR="001B4251">
        <w:rPr>
          <w:rFonts w:ascii="Times New Roman" w:hAnsi="Times New Roman"/>
          <w:sz w:val="28"/>
          <w:szCs w:val="28"/>
          <w:lang w:val="en-US"/>
        </w:rPr>
        <w:fldChar w:fldCharType="begin"/>
      </w:r>
      <w:r w:rsidR="001B4251">
        <w:rPr>
          <w:rFonts w:ascii="Times New Roman" w:hAnsi="Times New Roman"/>
          <w:sz w:val="28"/>
          <w:szCs w:val="28"/>
          <w:lang w:val="en-US"/>
        </w:rPr>
        <w:instrText>HYPERLINK "</w:instrText>
      </w:r>
      <w:r w:rsidR="001B4251" w:rsidRPr="001B4251">
        <w:rPr>
          <w:rFonts w:ascii="Times New Roman" w:hAnsi="Times New Roman"/>
          <w:sz w:val="28"/>
          <w:szCs w:val="28"/>
          <w:lang w:val="en-US"/>
        </w:rPr>
        <w:instrText>https://review.uz/post/centralnaya-aziya-v-prioritete-vneshney-politiki-uzbekistana</w:instrText>
      </w:r>
      <w:r w:rsidR="001B4251">
        <w:rPr>
          <w:rFonts w:ascii="Times New Roman" w:hAnsi="Times New Roman"/>
          <w:sz w:val="28"/>
          <w:szCs w:val="28"/>
          <w:lang w:val="en-US"/>
        </w:rPr>
        <w:instrText xml:space="preserve"> </w:instrText>
      </w:r>
    </w:p>
    <w:p w14:paraId="7C90BE16" w14:textId="77777777" w:rsidR="001B4251" w:rsidRPr="00842FC1" w:rsidRDefault="001B4251" w:rsidP="00563464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instrText>"</w:instrTex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  <w:fldChar w:fldCharType="separate"/>
      </w:r>
      <w:r w:rsidRPr="00842FC1">
        <w:rPr>
          <w:rStyle w:val="Hyperlink"/>
          <w:rFonts w:ascii="Times New Roman" w:hAnsi="Times New Roman"/>
          <w:sz w:val="28"/>
          <w:szCs w:val="28"/>
          <w:lang w:val="en-US"/>
        </w:rPr>
        <w:t xml:space="preserve">https://review.uz/post/centralnaya-aziya-v-prioritete-vneshney-politiki-uzbekistana </w:t>
      </w:r>
    </w:p>
    <w:p w14:paraId="0F8C55C2" w14:textId="1D000BF4" w:rsidR="001B4251" w:rsidRPr="006159D1" w:rsidRDefault="001B4251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B4251">
        <w:rPr>
          <w:rFonts w:ascii="Times New Roman" w:hAnsi="Times New Roman"/>
          <w:sz w:val="28"/>
          <w:szCs w:val="28"/>
          <w:lang w:val="en-US"/>
        </w:rPr>
        <w:t>Qodirov</w:t>
      </w:r>
      <w:proofErr w:type="spellEnd"/>
      <w:r w:rsidRPr="001B4251">
        <w:rPr>
          <w:rFonts w:ascii="Times New Roman" w:hAnsi="Times New Roman"/>
          <w:sz w:val="28"/>
          <w:szCs w:val="28"/>
          <w:lang w:val="en-US"/>
        </w:rPr>
        <w:t xml:space="preserve">, A. (2020, July 29). Key foreign policy priorities of a renewed Uzbekistan. Institute of strategic and regional studies under the President of the Republic of Uzbekistan. </w:t>
      </w:r>
      <w:hyperlink r:id="rId34" w:history="1"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http</w:t>
        </w:r>
        <w:r w:rsidRPr="006159D1">
          <w:rPr>
            <w:rStyle w:val="Hyperlink"/>
            <w:rFonts w:ascii="Times New Roman" w:hAnsi="Times New Roman"/>
            <w:sz w:val="28"/>
            <w:szCs w:val="28"/>
          </w:rPr>
          <w:t>://</w:t>
        </w:r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www</w:t>
        </w:r>
        <w:r w:rsidRPr="006159D1">
          <w:rPr>
            <w:rStyle w:val="Hyperlink"/>
            <w:rFonts w:ascii="Times New Roman" w:hAnsi="Times New Roman"/>
            <w:sz w:val="28"/>
            <w:szCs w:val="28"/>
          </w:rPr>
          <w:t>.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isrs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.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uz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/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/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maqolalar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/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klucevye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-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prioritety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-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vnesnej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-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politiki</w:t>
        </w:r>
        <w:proofErr w:type="spellEnd"/>
        <w:r w:rsidRPr="006159D1">
          <w:rPr>
            <w:rStyle w:val="Hyperlink"/>
            <w:rFonts w:ascii="Times New Roman" w:hAnsi="Times New Roman"/>
            <w:sz w:val="28"/>
            <w:szCs w:val="28"/>
          </w:rPr>
          <w:t>-</w:t>
        </w:r>
        <w:proofErr w:type="spellStart"/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obnovlennogouzbekistana</w:t>
        </w:r>
        <w:proofErr w:type="spellEnd"/>
      </w:hyperlink>
      <w:r w:rsidRPr="006159D1">
        <w:rPr>
          <w:rFonts w:ascii="Times New Roman" w:hAnsi="Times New Roman"/>
          <w:sz w:val="28"/>
          <w:szCs w:val="28"/>
        </w:rPr>
        <w:t xml:space="preserve"> </w:t>
      </w:r>
    </w:p>
    <w:p w14:paraId="611D16CB" w14:textId="77777777" w:rsidR="00C83630" w:rsidRPr="006159D1" w:rsidRDefault="00C83630" w:rsidP="00563464">
      <w:pPr>
        <w:pStyle w:val="ListParagraph"/>
        <w:jc w:val="both"/>
      </w:pPr>
    </w:p>
    <w:p w14:paraId="252142FC" w14:textId="77777777" w:rsidR="00E33837" w:rsidRPr="00E970D6" w:rsidRDefault="00E33837" w:rsidP="00E33837">
      <w:pPr>
        <w:pStyle w:val="Heading2"/>
        <w:tabs>
          <w:tab w:val="left" w:pos="4741"/>
        </w:tabs>
        <w:spacing w:before="138"/>
        <w:ind w:left="3494"/>
        <w:rPr>
          <w:rFonts w:ascii="Times New Roman" w:hAnsi="Times New Roman" w:cs="Times New Roman"/>
          <w:sz w:val="28"/>
          <w:szCs w:val="28"/>
        </w:rPr>
      </w:pPr>
      <w:bookmarkStart w:id="12" w:name="_Toc134430437"/>
    </w:p>
    <w:p w14:paraId="70985A2C" w14:textId="77777777" w:rsidR="00E33837" w:rsidRPr="00E970D6" w:rsidRDefault="00E33837" w:rsidP="00E33837">
      <w:pPr>
        <w:pStyle w:val="Heading2"/>
        <w:tabs>
          <w:tab w:val="left" w:pos="4741"/>
        </w:tabs>
        <w:spacing w:before="138"/>
        <w:ind w:left="3494"/>
        <w:rPr>
          <w:rFonts w:ascii="Times New Roman" w:hAnsi="Times New Roman" w:cs="Times New Roman"/>
          <w:sz w:val="28"/>
          <w:szCs w:val="28"/>
        </w:rPr>
      </w:pPr>
    </w:p>
    <w:p w14:paraId="0CB9FA4D" w14:textId="081389C1" w:rsidR="00C83630" w:rsidRPr="002B63E9" w:rsidRDefault="00A27F40" w:rsidP="00E33837">
      <w:pPr>
        <w:pStyle w:val="Heading2"/>
        <w:tabs>
          <w:tab w:val="left" w:pos="4741"/>
        </w:tabs>
        <w:spacing w:before="138"/>
        <w:ind w:left="349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B63E9">
        <w:rPr>
          <w:rFonts w:ascii="Times New Roman" w:hAnsi="Times New Roman" w:cs="Times New Roman"/>
          <w:sz w:val="28"/>
          <w:szCs w:val="28"/>
        </w:rPr>
        <w:t>Internet</w:t>
      </w:r>
      <w:r w:rsidRPr="002B63E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63E9">
        <w:rPr>
          <w:rFonts w:ascii="Times New Roman" w:hAnsi="Times New Roman" w:cs="Times New Roman"/>
          <w:sz w:val="28"/>
          <w:szCs w:val="28"/>
        </w:rPr>
        <w:t>saytlari</w:t>
      </w:r>
      <w:bookmarkEnd w:id="12"/>
      <w:proofErr w:type="spellEnd"/>
    </w:p>
    <w:p w14:paraId="618ED499" w14:textId="77777777" w:rsidR="00C83630" w:rsidRPr="006159D1" w:rsidRDefault="00C83630" w:rsidP="00563464">
      <w:pPr>
        <w:pStyle w:val="ListParagraph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7D5B3CF1" w14:textId="48F658CC" w:rsidR="00B63A4C" w:rsidRDefault="00B63A4C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Wikipedia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ochiq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internet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onlayn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ensiklopediyasi</w:t>
      </w:r>
      <w:proofErr w:type="spellEnd"/>
      <w:r w:rsidR="003D3668">
        <w:rPr>
          <w:rFonts w:ascii="Times New Roman" w:hAnsi="Times New Roman"/>
          <w:sz w:val="28"/>
          <w:szCs w:val="28"/>
          <w:lang w:val="en-US" w:eastAsia="en-US"/>
        </w:rPr>
        <w:t xml:space="preserve"> – </w:t>
      </w:r>
      <w:hyperlink r:id="rId35" w:history="1">
        <w:r w:rsidR="003D3668" w:rsidRPr="000E32F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https://www.wikipedia.org</w:t>
        </w:r>
      </w:hyperlink>
      <w:r w:rsidR="003D3668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246874CB" w14:textId="66ABC608" w:rsidR="003D3668" w:rsidRDefault="003D3668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Jahon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portal - </w:t>
      </w:r>
      <w:hyperlink r:id="rId36" w:history="1">
        <w:r w:rsidRPr="000E32F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https://data.worldbank.org/indicator/NV.AGR.TOTL.ZS?contextual=default&amp;end=2021&amp;locations=KZ-UZ-KG-TJ-TM&amp;start=2021&amp;view=bar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528F0E40" w14:textId="1E606391" w:rsidR="00C01E81" w:rsidRDefault="00C01E81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Yevroosiyo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Tadqiqotlar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Instituti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37" w:history="1">
        <w:r w:rsidRPr="000E32F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https://www.eurasian-research.org/publication/impacts-of-climate-change-in-central-asia/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11CE9903" w14:textId="672CA64C" w:rsidR="00CF0A10" w:rsidRDefault="00CF0A10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Investopedia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terminlarning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soda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tushuntirilishi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38" w:history="1">
        <w:r w:rsidRPr="000E32F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https://www.investopedia.com/terms/c/comparativeadvantage.asp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4D726855" w14:textId="6AECCED5" w:rsidR="0071287A" w:rsidRDefault="0071287A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Taraqqiyot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tadqiqotlari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39" w:history="1">
        <w:r w:rsidRPr="000E32F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https://www.adb.org/multimedia/partnership-report2022/stories/streamlined-customs-to-increase-central-asian-trade/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50D17DE3" w14:textId="2D6E7F2E" w:rsidR="00F040A5" w:rsidRDefault="00A14E18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>UNCTAD (</w:t>
      </w:r>
      <w:proofErr w:type="spellStart"/>
      <w:r w:rsidR="00F040A5">
        <w:rPr>
          <w:rFonts w:ascii="Times New Roman" w:hAnsi="Times New Roman"/>
          <w:sz w:val="28"/>
          <w:szCs w:val="28"/>
          <w:lang w:val="en-US" w:eastAsia="en-US"/>
        </w:rPr>
        <w:t>Birlashgan</w:t>
      </w:r>
      <w:proofErr w:type="spellEnd"/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40A5">
        <w:rPr>
          <w:rFonts w:ascii="Times New Roman" w:hAnsi="Times New Roman"/>
          <w:sz w:val="28"/>
          <w:szCs w:val="28"/>
          <w:lang w:val="en-US" w:eastAsia="en-US"/>
        </w:rPr>
        <w:t>Millatlar</w:t>
      </w:r>
      <w:proofErr w:type="spellEnd"/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40A5">
        <w:rPr>
          <w:rFonts w:ascii="Times New Roman" w:hAnsi="Times New Roman"/>
          <w:sz w:val="28"/>
          <w:szCs w:val="28"/>
          <w:lang w:val="en-US" w:eastAsia="en-US"/>
        </w:rPr>
        <w:t>Tashkiloti</w:t>
      </w:r>
      <w:r w:rsidR="00463CC4">
        <w:rPr>
          <w:rFonts w:ascii="Times New Roman" w:hAnsi="Times New Roman"/>
          <w:sz w:val="28"/>
          <w:szCs w:val="28"/>
          <w:lang w:val="en-US" w:eastAsia="en-US"/>
        </w:rPr>
        <w:t>ning</w:t>
      </w:r>
      <w:proofErr w:type="spellEnd"/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40A5">
        <w:rPr>
          <w:rFonts w:ascii="Times New Roman" w:hAnsi="Times New Roman"/>
          <w:sz w:val="28"/>
          <w:szCs w:val="28"/>
          <w:lang w:val="en-US" w:eastAsia="en-US"/>
        </w:rPr>
        <w:t>Savdo</w:t>
      </w:r>
      <w:proofErr w:type="spellEnd"/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40A5">
        <w:rPr>
          <w:rFonts w:ascii="Times New Roman" w:hAnsi="Times New Roman"/>
          <w:sz w:val="28"/>
          <w:szCs w:val="28"/>
          <w:lang w:val="en-US" w:eastAsia="en-US"/>
        </w:rPr>
        <w:t>va</w:t>
      </w:r>
      <w:proofErr w:type="spellEnd"/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40A5">
        <w:rPr>
          <w:rFonts w:ascii="Times New Roman" w:hAnsi="Times New Roman"/>
          <w:sz w:val="28"/>
          <w:szCs w:val="28"/>
          <w:lang w:val="en-US" w:eastAsia="en-US"/>
        </w:rPr>
        <w:t>Rivojlanish</w:t>
      </w:r>
      <w:proofErr w:type="spellEnd"/>
      <w:r w:rsidR="00463CC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463CC4">
        <w:rPr>
          <w:rFonts w:ascii="Times New Roman" w:hAnsi="Times New Roman"/>
          <w:sz w:val="28"/>
          <w:szCs w:val="28"/>
          <w:lang w:val="en-US" w:eastAsia="en-US"/>
        </w:rPr>
        <w:t>Kengashi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>)</w:t>
      </w:r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F040A5">
        <w:rPr>
          <w:rFonts w:ascii="Times New Roman" w:hAnsi="Times New Roman"/>
          <w:sz w:val="28"/>
          <w:szCs w:val="28"/>
          <w:lang w:val="en-US" w:eastAsia="en-US"/>
        </w:rPr>
        <w:t>tadqiqotlari</w:t>
      </w:r>
      <w:proofErr w:type="spellEnd"/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40" w:anchor=":~:text=Developing%20Asia's%20FDI%20engine%20slows,in%20new%20greenfield%20project%20announcements" w:history="1">
        <w:r w:rsidR="00F040A5" w:rsidRPr="000E32F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https://unctad.org/news/global-foreign-direct-investment-grew-3-2023-recession-fears-eased#:~:text=Developing%20Asia</w:t>
        </w:r>
        <w:r w:rsidR="00E970D6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’</w:t>
        </w:r>
        <w:r w:rsidR="00F040A5" w:rsidRPr="000E32F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s%20FDI%20engine%20slows,in%20new%20greenfield%20project%20announcements</w:t>
        </w:r>
      </w:hyperlink>
      <w:r w:rsidR="00F040A5" w:rsidRPr="00F040A5">
        <w:rPr>
          <w:rFonts w:ascii="Times New Roman" w:hAnsi="Times New Roman"/>
          <w:sz w:val="28"/>
          <w:szCs w:val="28"/>
          <w:lang w:val="en-US" w:eastAsia="en-US"/>
        </w:rPr>
        <w:t>.</w:t>
      </w:r>
      <w:r w:rsidR="00F040A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40D0B485" w14:textId="5EADBF69" w:rsidR="00B05028" w:rsidRDefault="00B05028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Jahon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41" w:history="1">
        <w:r w:rsidR="008C610A" w:rsidRPr="00324416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https://databank.worldbank.org/source/world-development-indicators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426ED781" w14:textId="552E4A06" w:rsidR="00042813" w:rsidRDefault="00042813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Transchegaraviy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suv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resurslaridan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foydalanish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kelishuv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42" w:history="1">
        <w:r w:rsidRPr="002F08E8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http://www.cawater-info.net/library/eng/l/ca_cooperation.pdf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7B65C906" w14:textId="7756B187" w:rsidR="00A85AE4" w:rsidRDefault="00A85AE4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Osiyo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Mintaqaviy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Iqtisodiy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Hamkorlik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Dasturi (CAREC)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rasmiy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veb-sayti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43" w:history="1">
        <w:r w:rsidRPr="002F08E8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https://www.carecprogram.org/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5E071D89" w14:textId="3FE4F033" w:rsidR="00FF029A" w:rsidRDefault="00BD534F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CARECning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5A312E">
        <w:rPr>
          <w:rFonts w:ascii="Times New Roman" w:hAnsi="Times New Roman"/>
          <w:sz w:val="28"/>
          <w:szCs w:val="28"/>
          <w:lang w:val="en-US" w:eastAsia="en-US"/>
        </w:rPr>
        <w:t>koridor</w:t>
      </w:r>
      <w:r>
        <w:rPr>
          <w:rFonts w:ascii="Times New Roman" w:hAnsi="Times New Roman"/>
          <w:sz w:val="28"/>
          <w:szCs w:val="28"/>
          <w:lang w:val="en-US" w:eastAsia="en-US"/>
        </w:rPr>
        <w:t>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2020-yil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hisoboti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hyperlink r:id="rId44" w:history="1">
        <w:r w:rsidRPr="002358BC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https://www.adb.org/sites/default/files/publication/779026/carec-cpmm-annual-report-2020.pdf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6A0BEE64" w14:textId="3E0E485A" w:rsidR="000A1D44" w:rsidRDefault="009A4828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A1D44" w:rsidRPr="000A1D44">
        <w:rPr>
          <w:rFonts w:ascii="Times New Roman" w:hAnsi="Times New Roman"/>
          <w:sz w:val="28"/>
          <w:szCs w:val="28"/>
          <w:lang w:val="en-US"/>
        </w:rPr>
        <w:t xml:space="preserve">CAREC corridor </w:t>
      </w:r>
      <w:proofErr w:type="spellStart"/>
      <w:r w:rsidR="000A1D44" w:rsidRPr="000A1D44">
        <w:rPr>
          <w:rFonts w:ascii="Times New Roman" w:hAnsi="Times New Roman"/>
          <w:sz w:val="28"/>
          <w:szCs w:val="28"/>
          <w:lang w:val="en-US"/>
        </w:rPr>
        <w:t>tezligi</w:t>
      </w:r>
      <w:proofErr w:type="spellEnd"/>
      <w:r w:rsidR="000A1D44" w:rsidRPr="000A1D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A1D44" w:rsidRPr="000A1D44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="000A1D44" w:rsidRPr="000A1D44">
        <w:rPr>
          <w:rFonts w:ascii="Times New Roman" w:hAnsi="Times New Roman"/>
          <w:sz w:val="28"/>
          <w:szCs w:val="28"/>
          <w:lang w:val="en-US"/>
        </w:rPr>
        <w:t>lchash</w:t>
      </w:r>
      <w:proofErr w:type="spellEnd"/>
      <w:r w:rsidR="000A1D44" w:rsidRPr="000A1D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A1D44" w:rsidRPr="000A1D44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0A1D44" w:rsidRPr="000A1D44">
        <w:rPr>
          <w:rFonts w:ascii="Times New Roman" w:hAnsi="Times New Roman"/>
          <w:sz w:val="28"/>
          <w:szCs w:val="28"/>
          <w:lang w:val="en-US"/>
        </w:rPr>
        <w:t xml:space="preserve"> monitoring</w:t>
      </w:r>
      <w:r w:rsidR="000A1D44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45" w:history="1">
        <w:r w:rsidR="00AC29E7" w:rsidRPr="002358BC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https://cpmm.carecprogram.org/</w:t>
        </w:r>
      </w:hyperlink>
      <w:r w:rsidR="000A1D4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7D45639" w14:textId="32AAD054" w:rsidR="009A4828" w:rsidRDefault="009A4828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4828">
        <w:rPr>
          <w:rFonts w:ascii="Times New Roman" w:hAnsi="Times New Roman"/>
          <w:sz w:val="28"/>
          <w:szCs w:val="28"/>
          <w:lang w:val="en-US"/>
        </w:rPr>
        <w:t>CABAR (</w:t>
      </w:r>
      <w:r w:rsidRPr="009A4828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Central Asian Bureau for Analytical Reporting</w:t>
      </w:r>
      <w:r w:rsidRPr="009A4828">
        <w:rPr>
          <w:rFonts w:ascii="Times New Roman" w:hAnsi="Times New Roman"/>
          <w:sz w:val="28"/>
          <w:szCs w:val="28"/>
          <w:lang w:val="en-US"/>
        </w:rPr>
        <w:t xml:space="preserve">) - </w:t>
      </w:r>
      <w:hyperlink r:id="rId46" w:history="1">
        <w:r w:rsidRPr="009A4828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https://cabar.asia/en/issues-of-sco-identity-directions-and-trends</w:t>
        </w:r>
      </w:hyperlink>
    </w:p>
    <w:p w14:paraId="7C5A0810" w14:textId="311C50CE" w:rsidR="00EB550E" w:rsidRDefault="00FE29D0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r w:rsidR="00EB550E">
        <w:rPr>
          <w:rFonts w:ascii="Times New Roman" w:hAnsi="Times New Roman"/>
          <w:sz w:val="28"/>
          <w:szCs w:val="28"/>
          <w:lang w:val="en-US"/>
        </w:rPr>
        <w:t xml:space="preserve">Financetp.fa.ru </w:t>
      </w:r>
      <w:proofErr w:type="spellStart"/>
      <w:r w:rsidR="00EB550E">
        <w:rPr>
          <w:rFonts w:ascii="Times New Roman" w:hAnsi="Times New Roman"/>
          <w:sz w:val="28"/>
          <w:szCs w:val="28"/>
          <w:lang w:val="en-US"/>
        </w:rPr>
        <w:t>moliyaviy</w:t>
      </w:r>
      <w:proofErr w:type="spellEnd"/>
      <w:r w:rsidR="00EB550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B550E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="00062F33">
        <w:rPr>
          <w:rFonts w:ascii="Times New Roman" w:hAnsi="Times New Roman"/>
          <w:sz w:val="28"/>
          <w:szCs w:val="28"/>
          <w:lang w:val="en-US"/>
        </w:rPr>
        <w:t xml:space="preserve"> -</w:t>
      </w:r>
      <w:hyperlink r:id="rId47" w:history="1">
        <w:r w:rsidR="00305D93" w:rsidRPr="00831555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https://financetp.fa.ru/jour/article/viewFile/1240/829</w:t>
        </w:r>
      </w:hyperlink>
      <w:r w:rsidR="00EB550E" w:rsidRPr="00EB550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7C50970" w14:textId="7B2FAFC1" w:rsidR="00FE29D0" w:rsidRDefault="00FE29D0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Yevroosiyo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Ittifoqi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veb-sayti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48" w:history="1">
        <w:r w:rsidRPr="00831555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https://eec.eaeunion.org/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47887BD" w14:textId="59BB1518" w:rsidR="0092608B" w:rsidRDefault="0092608B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Prezidenti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huzuridagi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statistika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agentligi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49" w:history="1">
        <w:r w:rsidRPr="004C4D35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https://stat.uz/uz/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E1C1732" w14:textId="283898CA" w:rsidR="00273B43" w:rsidRDefault="00273B43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Amerika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ovozi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yangiliklar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sayti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0" w:history="1">
        <w:r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https://www.voanews.com/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14D847E4" w14:textId="18429E5B" w:rsidR="00636395" w:rsidRDefault="00517317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26. </w:t>
      </w:r>
      <w:r w:rsidR="00195836">
        <w:rPr>
          <w:rFonts w:ascii="Times New Roman" w:hAnsi="Times New Roman"/>
          <w:sz w:val="28"/>
          <w:szCs w:val="28"/>
          <w:lang w:val="en-US" w:eastAsia="en-US"/>
        </w:rPr>
        <w:t xml:space="preserve">Osiyo </w:t>
      </w:r>
      <w:proofErr w:type="spellStart"/>
      <w:r w:rsidR="00195836">
        <w:rPr>
          <w:rFonts w:ascii="Times New Roman" w:hAnsi="Times New Roman"/>
          <w:sz w:val="28"/>
          <w:szCs w:val="28"/>
          <w:lang w:val="en-US" w:eastAsia="en-US"/>
        </w:rPr>
        <w:t>Taraqqiyot</w:t>
      </w:r>
      <w:proofErr w:type="spellEnd"/>
      <w:r w:rsidR="001958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95836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="001958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95836">
        <w:rPr>
          <w:rFonts w:ascii="Times New Roman" w:hAnsi="Times New Roman"/>
          <w:sz w:val="28"/>
          <w:szCs w:val="28"/>
          <w:lang w:val="en-US" w:eastAsia="en-US"/>
        </w:rPr>
        <w:t>resurslar</w:t>
      </w:r>
      <w:proofErr w:type="spellEnd"/>
      <w:r w:rsidR="001958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95836"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95836"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 w:rsidR="0019583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195836"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195836">
        <w:rPr>
          <w:rFonts w:ascii="Times New Roman" w:hAnsi="Times New Roman"/>
          <w:sz w:val="28"/>
          <w:szCs w:val="28"/>
          <w:lang w:val="en-US" w:eastAsia="en-US"/>
        </w:rPr>
        <w:t>lumotlari</w:t>
      </w:r>
      <w:proofErr w:type="spellEnd"/>
      <w:r w:rsidR="00195836"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r w:rsidR="00636395">
        <w:rPr>
          <w:rFonts w:ascii="Times New Roman" w:hAnsi="Times New Roman"/>
          <w:sz w:val="28"/>
          <w:szCs w:val="28"/>
          <w:lang w:val="en-US" w:eastAsia="en-US"/>
        </w:rPr>
        <w:fldChar w:fldCharType="begin"/>
      </w:r>
      <w:r w:rsidR="00636395">
        <w:rPr>
          <w:rFonts w:ascii="Times New Roman" w:hAnsi="Times New Roman"/>
          <w:sz w:val="28"/>
          <w:szCs w:val="28"/>
          <w:lang w:val="en-US" w:eastAsia="en-US"/>
        </w:rPr>
        <w:instrText>HYPERLINK "</w:instrText>
      </w:r>
      <w:r w:rsidR="00636395" w:rsidRPr="00636395">
        <w:rPr>
          <w:rFonts w:ascii="Times New Roman" w:hAnsi="Times New Roman"/>
          <w:sz w:val="28"/>
          <w:szCs w:val="28"/>
          <w:lang w:val="en-US" w:eastAsia="en-US"/>
        </w:rPr>
        <w:instrText>https://www.adb.org/sites/default/files/publication/522901/adbi-wp993.pdf</w:instrText>
      </w:r>
      <w:r w:rsidR="00636395">
        <w:rPr>
          <w:rFonts w:ascii="Times New Roman" w:hAnsi="Times New Roman"/>
          <w:sz w:val="28"/>
          <w:szCs w:val="28"/>
          <w:lang w:val="en-US" w:eastAsia="en-US"/>
        </w:rPr>
        <w:instrText xml:space="preserve"> </w:instrText>
      </w:r>
    </w:p>
    <w:p w14:paraId="484AA33C" w14:textId="77777777" w:rsidR="00636395" w:rsidRPr="004C4D35" w:rsidRDefault="00636395" w:rsidP="00563464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instrText>"</w:instrText>
      </w:r>
      <w:r>
        <w:rPr>
          <w:rFonts w:ascii="Times New Roman" w:hAnsi="Times New Roman"/>
          <w:sz w:val="28"/>
          <w:szCs w:val="28"/>
          <w:lang w:val="en-US" w:eastAsia="en-US"/>
        </w:rPr>
      </w:r>
      <w:r>
        <w:rPr>
          <w:rFonts w:ascii="Times New Roman" w:hAnsi="Times New Roman"/>
          <w:sz w:val="28"/>
          <w:szCs w:val="28"/>
          <w:lang w:val="en-US" w:eastAsia="en-US"/>
        </w:rPr>
        <w:fldChar w:fldCharType="separate"/>
      </w:r>
      <w:r w:rsidRPr="004C4D35">
        <w:rPr>
          <w:rStyle w:val="Hyperlink"/>
          <w:rFonts w:ascii="Times New Roman" w:hAnsi="Times New Roman"/>
          <w:sz w:val="28"/>
          <w:szCs w:val="28"/>
          <w:lang w:val="en-US" w:eastAsia="en-US"/>
        </w:rPr>
        <w:t xml:space="preserve">https://www.adb.org/sites/default/files/publication/522901/adbi-wp993.pdf </w:t>
      </w:r>
    </w:p>
    <w:p w14:paraId="1B4E8E90" w14:textId="50D06DE8" w:rsidR="00636395" w:rsidRDefault="00636395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fldChar w:fldCharType="end"/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Yevroosiyo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Taraqqiyot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2022-yilgi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analizlar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1" w:history="1">
        <w:r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https://eabr.org/en/analytics/all-publications/the-economy-of-central-asia-a-fresh-perspective/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33A2D56D" w14:textId="7DB05BF8" w:rsidR="00636395" w:rsidRDefault="00B12C33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36395">
        <w:rPr>
          <w:rFonts w:ascii="Times New Roman" w:hAnsi="Times New Roman"/>
          <w:sz w:val="28"/>
          <w:szCs w:val="28"/>
          <w:lang w:val="en-US" w:eastAsia="en-US"/>
        </w:rPr>
        <w:t>Yevroosiyo</w:t>
      </w:r>
      <w:proofErr w:type="spellEnd"/>
      <w:r w:rsidR="006363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36395">
        <w:rPr>
          <w:rFonts w:ascii="Times New Roman" w:hAnsi="Times New Roman"/>
          <w:sz w:val="28"/>
          <w:szCs w:val="28"/>
          <w:lang w:val="en-US" w:eastAsia="en-US"/>
        </w:rPr>
        <w:t>Taraqqiyot</w:t>
      </w:r>
      <w:proofErr w:type="spellEnd"/>
      <w:r w:rsidR="006363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36395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="006363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36395">
        <w:rPr>
          <w:rFonts w:ascii="Times New Roman" w:hAnsi="Times New Roman"/>
          <w:sz w:val="28"/>
          <w:szCs w:val="28"/>
          <w:lang w:val="en-US" w:eastAsia="en-US"/>
        </w:rPr>
        <w:t>rasmiy</w:t>
      </w:r>
      <w:proofErr w:type="spellEnd"/>
      <w:r w:rsidR="006363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36395">
        <w:rPr>
          <w:rFonts w:ascii="Times New Roman" w:hAnsi="Times New Roman"/>
          <w:sz w:val="28"/>
          <w:szCs w:val="28"/>
          <w:lang w:val="en-US" w:eastAsia="en-US"/>
        </w:rPr>
        <w:t>veb-sayti</w:t>
      </w:r>
      <w:proofErr w:type="spellEnd"/>
      <w:r w:rsidR="00636395"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2" w:history="1">
        <w:r w:rsidR="00636395"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https://eabr.org/en/</w:t>
        </w:r>
      </w:hyperlink>
      <w:r w:rsidR="0063639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5ABEE96E" w14:textId="23E25BAE" w:rsidR="00B12C33" w:rsidRDefault="00B12C33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Valyuta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Fondi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ppp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statistika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3" w:history="1">
        <w:r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https://www.imf.org/external/datamapper/PPPPC@WEO/UZB/KAZ/KGZ/TJK/TKM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16215415" w14:textId="4554768D" w:rsidR="00B12C33" w:rsidRDefault="00B12C33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Xalqaro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Valyuta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Fondi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4" w:history="1">
        <w:r w:rsidR="00050AF7"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https://www.imf.org/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0F45F1B8" w14:textId="18DF3999" w:rsidR="00EE1017" w:rsidRDefault="00EE1017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CAREC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koridorlari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yo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nalishlar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yicha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>
        <w:rPr>
          <w:rFonts w:ascii="Times New Roman" w:hAnsi="Times New Roman"/>
          <w:sz w:val="28"/>
          <w:szCs w:val="28"/>
          <w:lang w:val="en-US" w:eastAsia="en-US"/>
        </w:rPr>
        <w:t>lumotlar</w:t>
      </w:r>
      <w:proofErr w:type="spellEnd"/>
      <w:r w:rsidR="00E65D7A"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5" w:history="1">
        <w:r w:rsidR="00E65D7A"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https://www.carecprogram.org/?page_id=20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585C1C72" w14:textId="77777777" w:rsidR="00B4131A" w:rsidRPr="00B4131A" w:rsidRDefault="00DA21E9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32. </w:t>
      </w:r>
      <w:r w:rsidR="00672A31">
        <w:rPr>
          <w:rFonts w:ascii="Times New Roman" w:hAnsi="Times New Roman"/>
          <w:sz w:val="28"/>
          <w:szCs w:val="28"/>
          <w:lang w:val="en-US" w:eastAsia="en-US"/>
        </w:rPr>
        <w:t xml:space="preserve">Jahon </w:t>
      </w:r>
      <w:proofErr w:type="spellStart"/>
      <w:r w:rsidR="00672A31"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 w:rsidR="00672A3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72A31">
        <w:rPr>
          <w:rFonts w:ascii="Times New Roman" w:hAnsi="Times New Roman"/>
          <w:sz w:val="28"/>
          <w:szCs w:val="28"/>
          <w:lang w:val="en-US" w:eastAsia="en-US"/>
        </w:rPr>
        <w:t>yordam</w:t>
      </w:r>
      <w:proofErr w:type="spellEnd"/>
      <w:r w:rsidR="00672A3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72A31">
        <w:rPr>
          <w:rFonts w:ascii="Times New Roman" w:hAnsi="Times New Roman"/>
          <w:sz w:val="28"/>
          <w:szCs w:val="28"/>
          <w:lang w:val="en-US" w:eastAsia="en-US"/>
        </w:rPr>
        <w:t>loyihalari</w:t>
      </w:r>
      <w:proofErr w:type="spellEnd"/>
      <w:r w:rsidR="00672A31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672A31">
        <w:rPr>
          <w:rFonts w:ascii="Times New Roman" w:hAnsi="Times New Roman"/>
          <w:sz w:val="28"/>
          <w:szCs w:val="28"/>
          <w:lang w:val="en-US" w:eastAsia="en-US"/>
        </w:rPr>
        <w:t>platformasi</w:t>
      </w:r>
      <w:proofErr w:type="spellEnd"/>
      <w:r w:rsidR="00672A31"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r w:rsidR="00B4131A">
        <w:rPr>
          <w:rFonts w:ascii="Times New Roman" w:hAnsi="Times New Roman"/>
          <w:sz w:val="28"/>
          <w:szCs w:val="28"/>
          <w:lang w:val="en-US" w:eastAsia="en-US"/>
        </w:rPr>
        <w:fldChar w:fldCharType="begin"/>
      </w:r>
      <w:r w:rsidR="00B4131A">
        <w:rPr>
          <w:rFonts w:ascii="Times New Roman" w:hAnsi="Times New Roman"/>
          <w:sz w:val="28"/>
          <w:szCs w:val="28"/>
          <w:lang w:val="en-US" w:eastAsia="en-US"/>
        </w:rPr>
        <w:instrText>HYPERLINK "</w:instrText>
      </w:r>
      <w:r w:rsidR="00B4131A" w:rsidRPr="00B4131A">
        <w:rPr>
          <w:rFonts w:ascii="Times New Roman" w:hAnsi="Times New Roman"/>
          <w:sz w:val="28"/>
          <w:szCs w:val="28"/>
          <w:lang w:val="en-US" w:eastAsia="en-US"/>
        </w:rPr>
        <w:instrText xml:space="preserve">https://projects.worldbank.org/en/projects-operations/project-detail/P170365 </w:instrText>
      </w:r>
    </w:p>
    <w:p w14:paraId="60BC25BE" w14:textId="77777777" w:rsidR="00B4131A" w:rsidRPr="00842FC1" w:rsidRDefault="00B4131A" w:rsidP="00563464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instrText>"</w:instrText>
      </w:r>
      <w:r>
        <w:rPr>
          <w:rFonts w:ascii="Times New Roman" w:hAnsi="Times New Roman"/>
          <w:sz w:val="28"/>
          <w:szCs w:val="28"/>
          <w:lang w:val="en-US" w:eastAsia="en-US"/>
        </w:rPr>
      </w:r>
      <w:r>
        <w:rPr>
          <w:rFonts w:ascii="Times New Roman" w:hAnsi="Times New Roman"/>
          <w:sz w:val="28"/>
          <w:szCs w:val="28"/>
          <w:lang w:val="en-US" w:eastAsia="en-US"/>
        </w:rPr>
        <w:fldChar w:fldCharType="separate"/>
      </w:r>
      <w:r w:rsidRPr="00842FC1">
        <w:rPr>
          <w:rStyle w:val="Hyperlink"/>
          <w:rFonts w:ascii="Times New Roman" w:hAnsi="Times New Roman"/>
          <w:sz w:val="28"/>
          <w:szCs w:val="28"/>
          <w:lang w:val="en-US" w:eastAsia="en-US"/>
        </w:rPr>
        <w:t xml:space="preserve">https://projects.worldbank.org/en/projects-operations/project-detail/P170365 </w:t>
      </w:r>
    </w:p>
    <w:p w14:paraId="2536CA78" w14:textId="1C1FB08C" w:rsidR="00E53DA5" w:rsidRDefault="00B4131A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fldChar w:fldCharType="end"/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33. </w:t>
      </w:r>
      <w:r w:rsidR="009F36BB">
        <w:rPr>
          <w:rFonts w:ascii="Times New Roman" w:hAnsi="Times New Roman"/>
          <w:sz w:val="28"/>
          <w:szCs w:val="28"/>
          <w:lang w:val="en-US" w:eastAsia="en-US"/>
        </w:rPr>
        <w:t xml:space="preserve">Climate Watch </w:t>
      </w:r>
      <w:proofErr w:type="spellStart"/>
      <w:r w:rsidR="009F36BB">
        <w:rPr>
          <w:rFonts w:ascii="Times New Roman" w:hAnsi="Times New Roman"/>
          <w:sz w:val="28"/>
          <w:szCs w:val="28"/>
          <w:lang w:val="en-US" w:eastAsia="en-US"/>
        </w:rPr>
        <w:t>iqlim</w:t>
      </w:r>
      <w:proofErr w:type="spellEnd"/>
      <w:r w:rsidR="009F36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36BB">
        <w:rPr>
          <w:rFonts w:ascii="Times New Roman" w:hAnsi="Times New Roman"/>
          <w:sz w:val="28"/>
          <w:szCs w:val="28"/>
          <w:lang w:val="en-US" w:eastAsia="en-US"/>
        </w:rPr>
        <w:t>o</w:t>
      </w:r>
      <w:r w:rsidR="00E970D6">
        <w:rPr>
          <w:rFonts w:ascii="Times New Roman" w:hAnsi="Times New Roman"/>
          <w:sz w:val="28"/>
          <w:szCs w:val="28"/>
          <w:lang w:val="en-US" w:eastAsia="en-US"/>
        </w:rPr>
        <w:t>’</w:t>
      </w:r>
      <w:r w:rsidR="009F36BB">
        <w:rPr>
          <w:rFonts w:ascii="Times New Roman" w:hAnsi="Times New Roman"/>
          <w:sz w:val="28"/>
          <w:szCs w:val="28"/>
          <w:lang w:val="en-US" w:eastAsia="en-US"/>
        </w:rPr>
        <w:t>zgarishi</w:t>
      </w:r>
      <w:proofErr w:type="spellEnd"/>
      <w:r w:rsidR="009F36BB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 w:rsidR="009F36BB">
        <w:rPr>
          <w:rFonts w:ascii="Times New Roman" w:hAnsi="Times New Roman"/>
          <w:sz w:val="28"/>
          <w:szCs w:val="28"/>
          <w:lang w:val="en-US" w:eastAsia="en-US"/>
        </w:rPr>
        <w:t>tadqiqotlar</w:t>
      </w:r>
      <w:proofErr w:type="spellEnd"/>
      <w:r w:rsidR="009F36BB">
        <w:rPr>
          <w:rFonts w:ascii="Times New Roman" w:hAnsi="Times New Roman"/>
          <w:sz w:val="28"/>
          <w:szCs w:val="28"/>
          <w:lang w:val="en-US" w:eastAsia="en-US"/>
        </w:rPr>
        <w:t xml:space="preserve"> portal - </w:t>
      </w:r>
      <w:r w:rsidR="00E53DA5">
        <w:rPr>
          <w:rFonts w:ascii="Times New Roman" w:hAnsi="Times New Roman"/>
          <w:sz w:val="28"/>
          <w:szCs w:val="28"/>
          <w:lang w:val="en-US" w:eastAsia="en-US"/>
        </w:rPr>
        <w:fldChar w:fldCharType="begin"/>
      </w:r>
      <w:r w:rsidR="00E53DA5">
        <w:rPr>
          <w:rFonts w:ascii="Times New Roman" w:hAnsi="Times New Roman"/>
          <w:sz w:val="28"/>
          <w:szCs w:val="28"/>
          <w:lang w:val="en-US" w:eastAsia="en-US"/>
        </w:rPr>
        <w:instrText>HYPERLINK "</w:instrText>
      </w:r>
      <w:r w:rsidR="00E53DA5" w:rsidRPr="00E53DA5">
        <w:rPr>
          <w:rFonts w:ascii="Times New Roman" w:hAnsi="Times New Roman"/>
          <w:sz w:val="28"/>
          <w:szCs w:val="28"/>
          <w:lang w:val="en-US" w:eastAsia="en-US"/>
        </w:rPr>
        <w:instrText>https://www.climatewatchdata.org/ghg-emissions</w:instrText>
      </w:r>
      <w:r w:rsidR="00E53DA5">
        <w:rPr>
          <w:rFonts w:ascii="Times New Roman" w:hAnsi="Times New Roman"/>
          <w:sz w:val="28"/>
          <w:szCs w:val="28"/>
          <w:lang w:val="en-US" w:eastAsia="en-US"/>
        </w:rPr>
        <w:instrText xml:space="preserve"> </w:instrText>
      </w:r>
    </w:p>
    <w:p w14:paraId="42021797" w14:textId="77777777" w:rsidR="00E53DA5" w:rsidRPr="004C4D35" w:rsidRDefault="00E53DA5" w:rsidP="00563464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instrText>"</w:instrText>
      </w:r>
      <w:r>
        <w:rPr>
          <w:rFonts w:ascii="Times New Roman" w:hAnsi="Times New Roman"/>
          <w:sz w:val="28"/>
          <w:szCs w:val="28"/>
          <w:lang w:val="en-US" w:eastAsia="en-US"/>
        </w:rPr>
      </w:r>
      <w:r>
        <w:rPr>
          <w:rFonts w:ascii="Times New Roman" w:hAnsi="Times New Roman"/>
          <w:sz w:val="28"/>
          <w:szCs w:val="28"/>
          <w:lang w:val="en-US" w:eastAsia="en-US"/>
        </w:rPr>
        <w:fldChar w:fldCharType="separate"/>
      </w:r>
      <w:r w:rsidRPr="004C4D35">
        <w:rPr>
          <w:rStyle w:val="Hyperlink"/>
          <w:rFonts w:ascii="Times New Roman" w:hAnsi="Times New Roman"/>
          <w:sz w:val="28"/>
          <w:szCs w:val="28"/>
          <w:lang w:val="en-US" w:eastAsia="en-US"/>
        </w:rPr>
        <w:t xml:space="preserve">https://www.climatewatchdata.org/ghg-emissions </w:t>
      </w:r>
    </w:p>
    <w:p w14:paraId="0318E9FF" w14:textId="59BC1469" w:rsidR="00E53DA5" w:rsidRDefault="00E53DA5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fldChar w:fldCharType="end"/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</w:t>
      </w:r>
      <w:r w:rsidR="00415534">
        <w:rPr>
          <w:rFonts w:ascii="Times New Roman" w:hAnsi="Times New Roman"/>
          <w:sz w:val="28"/>
          <w:szCs w:val="28"/>
          <w:lang w:val="en-US" w:eastAsia="en-US"/>
        </w:rPr>
        <w:t>irlashgan</w:t>
      </w:r>
      <w:proofErr w:type="spellEnd"/>
      <w:r w:rsidR="0041553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</w:t>
      </w:r>
      <w:r w:rsidR="00415534">
        <w:rPr>
          <w:rFonts w:ascii="Times New Roman" w:hAnsi="Times New Roman"/>
          <w:sz w:val="28"/>
          <w:szCs w:val="28"/>
          <w:lang w:val="en-US" w:eastAsia="en-US"/>
        </w:rPr>
        <w:t>illatlar</w:t>
      </w:r>
      <w:proofErr w:type="spellEnd"/>
      <w:r w:rsidR="0041553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</w:t>
      </w:r>
      <w:r w:rsidR="00415534">
        <w:rPr>
          <w:rFonts w:ascii="Times New Roman" w:hAnsi="Times New Roman"/>
          <w:sz w:val="28"/>
          <w:szCs w:val="28"/>
          <w:lang w:val="en-US" w:eastAsia="en-US"/>
        </w:rPr>
        <w:t>ashkiloti</w:t>
      </w:r>
      <w:proofErr w:type="spellEnd"/>
      <w:r w:rsidR="00415534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Uzbekistan - </w:t>
      </w:r>
      <w:hyperlink r:id="rId56" w:history="1">
        <w:r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https://www.un.int/uzbekistan/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42E06499" w14:textId="07EAAD9B" w:rsidR="00A7209F" w:rsidRDefault="00A7209F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Society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jurnalistika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portal - </w:t>
      </w:r>
      <w:hyperlink r:id="rId57" w:history="1">
        <w:r w:rsidR="00A75236"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https://www.society.at/interview-uzbekistans-journey-to-progress-prosperity/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65EBB83F" w14:textId="0F97F429" w:rsidR="009346ED" w:rsidRDefault="009346ED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Birlashgan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Millatlar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Tashkiloti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rasmiy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veb-sayti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8" w:history="1">
        <w:r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www.un.org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6F204A11" w14:textId="372AE410" w:rsidR="00BE332F" w:rsidRDefault="00BE332F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 xml:space="preserve"> Jahon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Banki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rasmiy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veb-sayti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59" w:history="1">
        <w:r w:rsidRPr="004C4D35">
          <w:rPr>
            <w:rStyle w:val="Hyperlink"/>
            <w:rFonts w:ascii="Times New Roman" w:hAnsi="Times New Roman"/>
            <w:sz w:val="28"/>
            <w:szCs w:val="28"/>
            <w:lang w:val="en-US" w:eastAsia="en-US"/>
          </w:rPr>
          <w:t>www.worldbank.org</w:t>
        </w:r>
      </w:hyperlink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69F33D0C" w14:textId="478D99D2" w:rsidR="00531BC7" w:rsidRDefault="00531BC7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lang w:val="en-US"/>
        </w:rPr>
        <w:t xml:space="preserve"> </w:t>
      </w:r>
      <w:r w:rsidRPr="00F66232">
        <w:rPr>
          <w:rFonts w:ascii="Times New Roman" w:hAnsi="Times New Roman"/>
          <w:sz w:val="28"/>
          <w:szCs w:val="28"/>
          <w:lang w:val="en-US"/>
        </w:rPr>
        <w:t>Interstate Commission for Water of Central Asia</w:t>
      </w:r>
      <w:r w:rsidR="00862FA7" w:rsidRPr="00F66232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60" w:history="1">
        <w:r w:rsidR="00E65D7A" w:rsidRPr="00F66232">
          <w:rPr>
            <w:rStyle w:val="Hyperlink"/>
            <w:rFonts w:ascii="Times New Roman" w:hAnsi="Times New Roman"/>
            <w:sz w:val="28"/>
            <w:szCs w:val="28"/>
            <w:lang w:val="en-US"/>
          </w:rPr>
          <w:t>www.icwc-aral.uz</w:t>
        </w:r>
      </w:hyperlink>
      <w:r w:rsidRPr="00F6623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E2D71C5" w14:textId="3B88C4EC" w:rsidR="00F313E8" w:rsidRDefault="00F313E8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Tashqi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Ishlar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Vazirligi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61" w:history="1"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https://mfa.uz/uz/press/news/2021/ozbekiston-respublikasi-tashqi-ishlar-vazirligining2020-yildagi-faoliyati-haqida-hisobot---29088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E7ACBFB" w14:textId="1E073208" w:rsidR="003B432B" w:rsidRDefault="003B432B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Davlat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Statistika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mitasi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tashqi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lumotlari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hyperlink r:id="rId62" w:history="1">
        <w:r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https://stat.uz/images/uploads/docs/tashqi_savdo_uz_22012021.pdf</w:t>
        </w:r>
      </w:hyperlink>
    </w:p>
    <w:p w14:paraId="37C6C7DD" w14:textId="24F69168" w:rsidR="002E72FA" w:rsidRDefault="002E72FA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Davlat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Statistika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mitasi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rasmiy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veb-sayti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63" w:history="1">
        <w:r w:rsidR="00E84268"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https://stat.uz/</w:t>
        </w:r>
      </w:hyperlink>
    </w:p>
    <w:p w14:paraId="48AEE35C" w14:textId="7327FD62" w:rsidR="00E84268" w:rsidRDefault="00E84268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Review.</w:t>
      </w:r>
      <w:r>
        <w:rPr>
          <w:rFonts w:ascii="Times New Roman" w:hAnsi="Times New Roman"/>
          <w:sz w:val="28"/>
          <w:szCs w:val="28"/>
          <w:lang w:val="en-US" w:eastAsia="en-US"/>
        </w:rPr>
        <w:t xml:space="preserve">uz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tahlil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en-US"/>
        </w:rPr>
        <w:t>markazi</w:t>
      </w:r>
      <w:proofErr w:type="spellEnd"/>
      <w:r>
        <w:rPr>
          <w:rFonts w:ascii="Times New Roman" w:hAnsi="Times New Roman"/>
          <w:sz w:val="28"/>
          <w:szCs w:val="28"/>
          <w:lang w:val="en-US" w:eastAsia="en-US"/>
        </w:rPr>
        <w:t xml:space="preserve"> - </w:t>
      </w:r>
      <w:hyperlink r:id="rId64" w:history="1">
        <w:r w:rsidR="00343772"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https://review.uz/</w:t>
        </w:r>
      </w:hyperlink>
      <w:r w:rsidR="0034377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0EE33DB" w14:textId="670E5A2B" w:rsidR="00363D52" w:rsidRDefault="00363D52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lang w:val="en-US"/>
        </w:rPr>
        <w:lastRenderedPageBreak/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O</w:t>
      </w:r>
      <w:r w:rsidR="00E970D6">
        <w:rPr>
          <w:rFonts w:ascii="Times New Roman" w:hAnsi="Times New Roman"/>
          <w:sz w:val="28"/>
          <w:szCs w:val="28"/>
          <w:lang w:val="en-US"/>
        </w:rPr>
        <w:t>’</w:t>
      </w:r>
      <w:r w:rsidRPr="00363D52">
        <w:rPr>
          <w:rFonts w:ascii="Times New Roman" w:hAnsi="Times New Roman"/>
          <w:sz w:val="28"/>
          <w:szCs w:val="28"/>
          <w:lang w:val="en-US"/>
        </w:rPr>
        <w:t>zbekiston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respublikasi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prezidenti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huzuridagi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tadqiqotlar</w:t>
      </w:r>
      <w:proofErr w:type="spellEnd"/>
      <w:r w:rsidRPr="00363D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63D52">
        <w:rPr>
          <w:rFonts w:ascii="Times New Roman" w:hAnsi="Times New Roman"/>
          <w:sz w:val="28"/>
          <w:szCs w:val="28"/>
          <w:lang w:val="en-US"/>
        </w:rPr>
        <w:t>instituti</w:t>
      </w:r>
      <w:proofErr w:type="spellEnd"/>
      <w:r>
        <w:rPr>
          <w:lang w:val="en-US"/>
        </w:rPr>
        <w:t xml:space="preserve"> - </w:t>
      </w:r>
      <w:hyperlink r:id="rId65" w:history="1">
        <w:r w:rsidR="00C76014" w:rsidRPr="00842FC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https://www.isrs.uz/</w:t>
        </w:r>
      </w:hyperlink>
      <w:r w:rsidR="0059342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922A1C4" w14:textId="4F880298" w:rsidR="000823B3" w:rsidRPr="000823B3" w:rsidRDefault="000823B3" w:rsidP="0056346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lang w:val="en-US"/>
        </w:rPr>
        <w:t xml:space="preserve"> </w:t>
      </w:r>
      <w:r w:rsidRPr="000823B3">
        <w:rPr>
          <w:rFonts w:ascii="Times New Roman" w:hAnsi="Times New Roman"/>
          <w:sz w:val="28"/>
          <w:szCs w:val="28"/>
          <w:lang w:val="en-US"/>
        </w:rPr>
        <w:t xml:space="preserve">Observatory of Economic Complexity - </w:t>
      </w:r>
      <w:hyperlink r:id="rId66" w:history="1">
        <w:r w:rsidRPr="000823B3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https://oec.world/</w:t>
        </w:r>
      </w:hyperlink>
      <w:r w:rsidRPr="000823B3">
        <w:rPr>
          <w:rFonts w:ascii="Times New Roman" w:hAnsi="Times New Roman"/>
          <w:sz w:val="28"/>
          <w:szCs w:val="28"/>
          <w:lang w:val="en-US"/>
        </w:rPr>
        <w:t xml:space="preserve"> </w:t>
      </w:r>
    </w:p>
    <w:sectPr w:rsidR="000823B3" w:rsidRPr="000823B3" w:rsidSect="00B57C9B">
      <w:pgSz w:w="11906" w:h="16838" w:code="9"/>
      <w:pgMar w:top="1134" w:right="851" w:bottom="1134" w:left="1701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68D51" w14:textId="77777777" w:rsidR="00D2497C" w:rsidRDefault="00D2497C" w:rsidP="00D16DE0">
      <w:pPr>
        <w:spacing w:after="0" w:line="240" w:lineRule="auto"/>
      </w:pPr>
      <w:r>
        <w:separator/>
      </w:r>
    </w:p>
  </w:endnote>
  <w:endnote w:type="continuationSeparator" w:id="0">
    <w:p w14:paraId="03476F87" w14:textId="77777777" w:rsidR="00D2497C" w:rsidRDefault="00D2497C" w:rsidP="00D1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EB2B6" w14:textId="77777777" w:rsidR="00D2497C" w:rsidRDefault="00D2497C" w:rsidP="00D16DE0">
      <w:pPr>
        <w:spacing w:after="0" w:line="240" w:lineRule="auto"/>
      </w:pPr>
      <w:r>
        <w:separator/>
      </w:r>
    </w:p>
  </w:footnote>
  <w:footnote w:type="continuationSeparator" w:id="0">
    <w:p w14:paraId="4E35BE6A" w14:textId="77777777" w:rsidR="00D2497C" w:rsidRDefault="00D2497C" w:rsidP="00D16DE0">
      <w:pPr>
        <w:spacing w:after="0" w:line="240" w:lineRule="auto"/>
      </w:pPr>
      <w:r>
        <w:continuationSeparator/>
      </w:r>
    </w:p>
  </w:footnote>
  <w:footnote w:id="1">
    <w:p w14:paraId="57A0AB4A" w14:textId="73BA8FE6" w:rsidR="00D6410F" w:rsidRPr="007A6953" w:rsidRDefault="00D6410F">
      <w:pPr>
        <w:pStyle w:val="FootnoteText"/>
        <w:rPr>
          <w:u w:val="single"/>
          <w:lang w:val="en-US"/>
        </w:rPr>
      </w:pPr>
      <w:r w:rsidRPr="0026492A">
        <w:rPr>
          <w:rStyle w:val="FootnoteReference"/>
        </w:rPr>
        <w:footnoteRef/>
      </w:r>
      <w:r w:rsidRPr="0026492A">
        <w:rPr>
          <w:lang w:val="en-US"/>
        </w:rPr>
        <w:t xml:space="preserve"> </w:t>
      </w:r>
      <w:hyperlink r:id="rId1" w:history="1">
        <w:r w:rsidRPr="007A6953">
          <w:rPr>
            <w:rStyle w:val="Hyperlink"/>
            <w:rFonts w:ascii="Times New Roman" w:hAnsi="Times New Roman"/>
            <w:lang w:val="en-US"/>
          </w:rPr>
          <w:t>https://cabar.asia/en/uzbekistan-s-regional-economic-foreign-policy</w:t>
        </w:r>
      </w:hyperlink>
      <w:r w:rsidRPr="007A6953">
        <w:rPr>
          <w:u w:val="single"/>
          <w:lang w:val="en-US"/>
        </w:rPr>
        <w:t xml:space="preserve"> </w:t>
      </w:r>
    </w:p>
  </w:footnote>
  <w:footnote w:id="2">
    <w:p w14:paraId="357AAFF0" w14:textId="3173E40E" w:rsidR="00824AF8" w:rsidRPr="007A6953" w:rsidRDefault="00824AF8">
      <w:pPr>
        <w:pStyle w:val="FootnoteText"/>
        <w:rPr>
          <w:u w:val="single"/>
          <w:lang w:val="en-US"/>
        </w:rPr>
      </w:pPr>
      <w:r w:rsidRPr="0026492A">
        <w:rPr>
          <w:rStyle w:val="FootnoteReference"/>
        </w:rPr>
        <w:footnoteRef/>
      </w:r>
      <w:r w:rsidRPr="0026492A">
        <w:rPr>
          <w:lang w:val="en-US"/>
        </w:rPr>
        <w:t xml:space="preserve"> </w:t>
      </w:r>
      <w:hyperlink r:id="rId2" w:history="1">
        <w:r w:rsidRPr="007A6953">
          <w:rPr>
            <w:rStyle w:val="Hyperlink"/>
            <w:rFonts w:ascii="Times New Roman" w:hAnsi="Times New Roman"/>
            <w:lang w:val="en-US"/>
          </w:rPr>
          <w:t>https://www.carecprogram.org/?page_id=12</w:t>
        </w:r>
      </w:hyperlink>
      <w:r w:rsidRPr="007A6953">
        <w:rPr>
          <w:rFonts w:ascii="Times New Roman" w:hAnsi="Times New Roman"/>
          <w:u w:val="single"/>
          <w:lang w:val="en-US"/>
        </w:rPr>
        <w:t xml:space="preserve"> </w:t>
      </w:r>
    </w:p>
  </w:footnote>
  <w:footnote w:id="3">
    <w:p w14:paraId="26D0C44A" w14:textId="258A6CE1" w:rsidR="00824AF8" w:rsidRPr="007A6953" w:rsidRDefault="00824AF8">
      <w:pPr>
        <w:pStyle w:val="FootnoteText"/>
        <w:rPr>
          <w:u w:val="single"/>
          <w:lang w:val="en-US"/>
        </w:rPr>
      </w:pPr>
      <w:r w:rsidRPr="0026492A">
        <w:rPr>
          <w:rStyle w:val="FootnoteReference"/>
        </w:rPr>
        <w:footnoteRef/>
      </w:r>
      <w:r w:rsidRPr="0026492A">
        <w:rPr>
          <w:lang w:val="en-US"/>
        </w:rPr>
        <w:t xml:space="preserve"> </w:t>
      </w:r>
      <w:hyperlink r:id="rId3" w:history="1">
        <w:r w:rsidRPr="007A6953">
          <w:rPr>
            <w:rStyle w:val="Hyperlink"/>
            <w:rFonts w:ascii="Times New Roman" w:hAnsi="Times New Roman"/>
            <w:lang w:val="en-US"/>
          </w:rPr>
          <w:t>https://president.uz/oz/lists/view/6658</w:t>
        </w:r>
      </w:hyperlink>
      <w:r w:rsidRPr="007A6953">
        <w:rPr>
          <w:u w:val="single"/>
          <w:lang w:val="en-US"/>
        </w:rPr>
        <w:t xml:space="preserve"> </w:t>
      </w:r>
    </w:p>
  </w:footnote>
  <w:footnote w:id="4">
    <w:p w14:paraId="7FE866E9" w14:textId="1D739372" w:rsidR="00690F8D" w:rsidRPr="00583175" w:rsidRDefault="00690F8D" w:rsidP="00690F8D">
      <w:pPr>
        <w:pStyle w:val="Heading1"/>
        <w:rPr>
          <w:rFonts w:ascii="Verdana" w:eastAsia="Times New Roman" w:hAnsi="Verdana"/>
          <w:color w:val="008241"/>
          <w:sz w:val="36"/>
          <w:szCs w:val="36"/>
          <w:lang w:val="en-US" w:eastAsia="en-US"/>
        </w:rPr>
      </w:pPr>
      <w:r w:rsidRPr="00583175">
        <w:rPr>
          <w:rStyle w:val="FootnoteReference"/>
          <w:color w:val="000000" w:themeColor="text1"/>
          <w:sz w:val="20"/>
          <w:szCs w:val="20"/>
        </w:rPr>
        <w:footnoteRef/>
      </w:r>
      <w:r w:rsidR="003F38F0" w:rsidRPr="00583175">
        <w:rPr>
          <w:lang w:val="en-US"/>
        </w:rPr>
        <w:t xml:space="preserve"> </w:t>
      </w:r>
      <w:r w:rsidRPr="0058317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Werner Hermann and Johannes F. Linn</w:t>
      </w:r>
      <w:r w:rsidRPr="0058317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Central Asia and the Caucasus: At the Crossroads of Eurasia in the 21st 2011. Century. </w:t>
      </w:r>
      <w:r w:rsidRPr="0058317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ISBN: 978-81-321-0743-9</w:t>
      </w:r>
    </w:p>
  </w:footnote>
  <w:footnote w:id="5">
    <w:p w14:paraId="242C8777" w14:textId="5E3F16F2" w:rsidR="00690F8D" w:rsidRPr="00583175" w:rsidRDefault="00690F8D" w:rsidP="001D3C2E">
      <w:pPr>
        <w:pStyle w:val="Heading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83175">
        <w:rPr>
          <w:rStyle w:val="FootnoteReference"/>
          <w:color w:val="000000" w:themeColor="text1"/>
          <w:sz w:val="20"/>
          <w:szCs w:val="20"/>
        </w:rPr>
        <w:footnoteRef/>
      </w:r>
      <w:r w:rsidRPr="00583175">
        <w:rPr>
          <w:lang w:val="en-US"/>
        </w:rPr>
        <w:t xml:space="preserve"> </w:t>
      </w:r>
      <w:r w:rsidRPr="0058317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Martha Brill Olcott - Central Asia's Oil and Gas Reserves: To Whom Do They Matter. 201</w:t>
      </w:r>
      <w:r w:rsidR="003F38F0" w:rsidRPr="0058317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0</w:t>
      </w:r>
      <w:r w:rsidRPr="0058317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3F38F0" w:rsidRPr="0058317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Switzerland.</w:t>
      </w:r>
    </w:p>
  </w:footnote>
  <w:footnote w:id="6">
    <w:p w14:paraId="6161FD93" w14:textId="4D62008A" w:rsidR="001D3C2E" w:rsidRPr="00583175" w:rsidRDefault="001D3C2E">
      <w:pPr>
        <w:pStyle w:val="FootnoteText"/>
        <w:rPr>
          <w:lang w:val="en-US"/>
        </w:rPr>
      </w:pPr>
      <w:r w:rsidRPr="00583175">
        <w:rPr>
          <w:rStyle w:val="FootnoteReference"/>
        </w:rPr>
        <w:footnoteRef/>
      </w:r>
      <w:r w:rsidRPr="00583175">
        <w:rPr>
          <w:lang w:val="en-US"/>
        </w:rPr>
        <w:t xml:space="preserve"> </w:t>
      </w:r>
      <w:r w:rsidRPr="00583175">
        <w:rPr>
          <w:rFonts w:ascii="Times New Roman" w:hAnsi="Times New Roman"/>
          <w:color w:val="000000"/>
          <w:shd w:val="clear" w:color="auto" w:fill="FFFFFF"/>
          <w:lang w:val="en-US"/>
        </w:rPr>
        <w:t>Richard Pomfret - Trade and Transport in Central Asia. 2011. Pp 62.</w:t>
      </w:r>
    </w:p>
  </w:footnote>
  <w:footnote w:id="7">
    <w:p w14:paraId="2B0C797C" w14:textId="0B52D83C" w:rsidR="00707638" w:rsidRPr="00583175" w:rsidRDefault="00707638">
      <w:pPr>
        <w:pStyle w:val="FootnoteText"/>
        <w:rPr>
          <w:rFonts w:ascii="Times New Roman" w:hAnsi="Times New Roman"/>
          <w:lang w:val="en-US"/>
        </w:rPr>
      </w:pPr>
      <w:r w:rsidRPr="00583175">
        <w:rPr>
          <w:rStyle w:val="FootnoteReference"/>
        </w:rPr>
        <w:footnoteRef/>
      </w:r>
      <w:r w:rsidRPr="00583175">
        <w:rPr>
          <w:lang w:val="en-US"/>
        </w:rPr>
        <w:t xml:space="preserve"> </w:t>
      </w:r>
      <w:r w:rsidRPr="00583175">
        <w:rPr>
          <w:rFonts w:ascii="Times New Roman" w:hAnsi="Times New Roman"/>
          <w:lang w:val="en-US"/>
        </w:rPr>
        <w:t xml:space="preserve">Yakubov I.O., </w:t>
      </w:r>
      <w:proofErr w:type="spellStart"/>
      <w:r w:rsidRPr="00583175">
        <w:rPr>
          <w:rFonts w:ascii="Times New Roman" w:hAnsi="Times New Roman"/>
          <w:lang w:val="en-US"/>
        </w:rPr>
        <w:t>Islomov</w:t>
      </w:r>
      <w:proofErr w:type="spellEnd"/>
      <w:r w:rsidRPr="00583175">
        <w:rPr>
          <w:rFonts w:ascii="Times New Roman" w:hAnsi="Times New Roman"/>
          <w:lang w:val="en-US"/>
        </w:rPr>
        <w:t xml:space="preserve"> A.A., </w:t>
      </w:r>
      <w:proofErr w:type="spellStart"/>
      <w:r w:rsidRPr="00583175">
        <w:rPr>
          <w:rFonts w:ascii="Times New Roman" w:hAnsi="Times New Roman"/>
          <w:lang w:val="en-US"/>
        </w:rPr>
        <w:t>Sunnatov</w:t>
      </w:r>
      <w:proofErr w:type="spellEnd"/>
      <w:r w:rsidRPr="00583175">
        <w:rPr>
          <w:rFonts w:ascii="Times New Roman" w:hAnsi="Times New Roman"/>
          <w:lang w:val="en-US"/>
        </w:rPr>
        <w:t xml:space="preserve"> M.N. </w:t>
      </w:r>
      <w:proofErr w:type="spellStart"/>
      <w:r w:rsidRPr="00583175">
        <w:rPr>
          <w:rFonts w:ascii="Times New Roman" w:hAnsi="Times New Roman"/>
          <w:lang w:val="en-US"/>
        </w:rPr>
        <w:t>Mintaqaviy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iqtisodiyot</w:t>
      </w:r>
      <w:proofErr w:type="spellEnd"/>
      <w:r w:rsidRPr="00583175">
        <w:rPr>
          <w:rFonts w:ascii="Times New Roman" w:hAnsi="Times New Roman"/>
          <w:lang w:val="en-US"/>
        </w:rPr>
        <w:t xml:space="preserve">: </w:t>
      </w:r>
      <w:proofErr w:type="spellStart"/>
      <w:r w:rsidRPr="00583175">
        <w:rPr>
          <w:rFonts w:ascii="Times New Roman" w:hAnsi="Times New Roman"/>
          <w:lang w:val="en-US"/>
        </w:rPr>
        <w:t>Darslik</w:t>
      </w:r>
      <w:proofErr w:type="spellEnd"/>
      <w:r w:rsidRPr="00583175">
        <w:rPr>
          <w:rFonts w:ascii="Times New Roman" w:hAnsi="Times New Roman"/>
          <w:lang w:val="en-US"/>
        </w:rPr>
        <w:t>. – T.:2019.-228 b.</w:t>
      </w:r>
    </w:p>
  </w:footnote>
  <w:footnote w:id="8">
    <w:p w14:paraId="6A8561A5" w14:textId="37CF5A96" w:rsidR="00EF5274" w:rsidRPr="00583175" w:rsidRDefault="00EF5274">
      <w:pPr>
        <w:pStyle w:val="FootnoteText"/>
        <w:rPr>
          <w:lang w:val="en-US"/>
        </w:rPr>
      </w:pPr>
      <w:r w:rsidRPr="00583175">
        <w:rPr>
          <w:rStyle w:val="FootnoteReference"/>
        </w:rPr>
        <w:footnoteRef/>
      </w:r>
      <w:r w:rsidRPr="00583175">
        <w:rPr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Mintaqaviy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Turizm</w:t>
      </w:r>
      <w:proofErr w:type="spellEnd"/>
      <w:r w:rsidRPr="00583175">
        <w:rPr>
          <w:rFonts w:ascii="Times New Roman" w:hAnsi="Times New Roman"/>
          <w:lang w:val="en-US"/>
        </w:rPr>
        <w:t xml:space="preserve">: </w:t>
      </w:r>
      <w:proofErr w:type="spellStart"/>
      <w:r w:rsidRPr="00583175">
        <w:rPr>
          <w:rFonts w:ascii="Times New Roman" w:hAnsi="Times New Roman"/>
          <w:lang w:val="en-US"/>
        </w:rPr>
        <w:t>o’quv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qo’llanma</w:t>
      </w:r>
      <w:proofErr w:type="spellEnd"/>
      <w:r w:rsidRPr="00583175">
        <w:rPr>
          <w:rFonts w:ascii="Times New Roman" w:hAnsi="Times New Roman"/>
          <w:lang w:val="en-US"/>
        </w:rPr>
        <w:t xml:space="preserve">. </w:t>
      </w:r>
      <w:proofErr w:type="spellStart"/>
      <w:r w:rsidRPr="00583175">
        <w:rPr>
          <w:rFonts w:ascii="Times New Roman" w:hAnsi="Times New Roman"/>
          <w:lang w:val="en-US"/>
        </w:rPr>
        <w:t>G.R.Xidirova</w:t>
      </w:r>
      <w:proofErr w:type="spellEnd"/>
      <w:r w:rsidRPr="00583175">
        <w:rPr>
          <w:rFonts w:ascii="Times New Roman" w:hAnsi="Times New Roman"/>
          <w:lang w:val="en-US"/>
        </w:rPr>
        <w:t xml:space="preserve">, </w:t>
      </w:r>
      <w:proofErr w:type="spellStart"/>
      <w:r w:rsidRPr="00583175">
        <w:rPr>
          <w:rFonts w:ascii="Times New Roman" w:hAnsi="Times New Roman"/>
          <w:lang w:val="en-US"/>
        </w:rPr>
        <w:t>F.M.Raxmatullayeva</w:t>
      </w:r>
      <w:proofErr w:type="spellEnd"/>
      <w:r w:rsidRPr="00583175">
        <w:rPr>
          <w:rFonts w:ascii="Times New Roman" w:hAnsi="Times New Roman"/>
          <w:lang w:val="en-US"/>
        </w:rPr>
        <w:t>. 2020-176 b.</w:t>
      </w:r>
    </w:p>
  </w:footnote>
  <w:footnote w:id="9">
    <w:p w14:paraId="0FA0533D" w14:textId="590E2272" w:rsidR="00875E0B" w:rsidRPr="00583175" w:rsidRDefault="00875E0B">
      <w:pPr>
        <w:pStyle w:val="FootnoteText"/>
        <w:rPr>
          <w:lang w:val="en-US"/>
        </w:rPr>
      </w:pPr>
      <w:r w:rsidRPr="00583175">
        <w:rPr>
          <w:rStyle w:val="FootnoteReference"/>
        </w:rPr>
        <w:footnoteRef/>
      </w:r>
      <w:r w:rsidRPr="00583175">
        <w:rPr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M.A.Kadirov</w:t>
      </w:r>
      <w:proofErr w:type="spellEnd"/>
      <w:r w:rsidRPr="00583175">
        <w:rPr>
          <w:rFonts w:ascii="Times New Roman" w:hAnsi="Times New Roman"/>
          <w:lang w:val="en-US"/>
        </w:rPr>
        <w:t xml:space="preserve">, </w:t>
      </w:r>
      <w:proofErr w:type="spellStart"/>
      <w:r w:rsidRPr="00583175">
        <w:rPr>
          <w:rFonts w:ascii="Times New Roman" w:hAnsi="Times New Roman"/>
          <w:lang w:val="en-US"/>
        </w:rPr>
        <w:t>M.T.Askarova</w:t>
      </w:r>
      <w:proofErr w:type="spellEnd"/>
      <w:r w:rsidRPr="00583175">
        <w:rPr>
          <w:rFonts w:ascii="Times New Roman" w:hAnsi="Times New Roman"/>
          <w:lang w:val="en-US"/>
        </w:rPr>
        <w:t xml:space="preserve">, </w:t>
      </w:r>
      <w:proofErr w:type="spellStart"/>
      <w:r w:rsidRPr="00583175">
        <w:rPr>
          <w:rFonts w:ascii="Times New Roman" w:hAnsi="Times New Roman"/>
          <w:lang w:val="en-US"/>
        </w:rPr>
        <w:t>A.T.Axmediyeva</w:t>
      </w:r>
      <w:proofErr w:type="spellEnd"/>
      <w:r w:rsidRPr="00583175">
        <w:rPr>
          <w:rFonts w:ascii="Times New Roman" w:hAnsi="Times New Roman"/>
          <w:lang w:val="en-US"/>
        </w:rPr>
        <w:t xml:space="preserve">. </w:t>
      </w:r>
      <w:proofErr w:type="spellStart"/>
      <w:r w:rsidRPr="00583175">
        <w:rPr>
          <w:rFonts w:ascii="Times New Roman" w:hAnsi="Times New Roman"/>
          <w:lang w:val="en-US"/>
        </w:rPr>
        <w:t>Darslik</w:t>
      </w:r>
      <w:proofErr w:type="spellEnd"/>
      <w:r w:rsidRPr="00583175">
        <w:rPr>
          <w:rFonts w:ascii="Times New Roman" w:hAnsi="Times New Roman"/>
          <w:lang w:val="en-US"/>
        </w:rPr>
        <w:t xml:space="preserve"> “</w:t>
      </w:r>
      <w:proofErr w:type="spellStart"/>
      <w:r w:rsidRPr="00583175">
        <w:rPr>
          <w:rFonts w:ascii="Times New Roman" w:hAnsi="Times New Roman"/>
          <w:lang w:val="en-US"/>
        </w:rPr>
        <w:t>Mintaqaviy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rivojlanish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strategiyasi</w:t>
      </w:r>
      <w:proofErr w:type="spellEnd"/>
      <w:r w:rsidRPr="00583175">
        <w:rPr>
          <w:rFonts w:ascii="Times New Roman" w:hAnsi="Times New Roman"/>
          <w:lang w:val="en-US"/>
        </w:rPr>
        <w:t>” – 2021, 410 bet</w:t>
      </w:r>
    </w:p>
  </w:footnote>
  <w:footnote w:id="10">
    <w:p w14:paraId="7B9D0A5B" w14:textId="07E9ED0E" w:rsidR="0034451D" w:rsidRPr="00583175" w:rsidRDefault="0034451D">
      <w:pPr>
        <w:pStyle w:val="FootnoteText"/>
        <w:rPr>
          <w:lang w:val="en-US"/>
        </w:rPr>
      </w:pPr>
      <w:r w:rsidRPr="00583175">
        <w:rPr>
          <w:rStyle w:val="FootnoteReference"/>
        </w:rPr>
        <w:footnoteRef/>
      </w:r>
      <w:r w:rsidRPr="00583175">
        <w:rPr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M.T.Asqarova</w:t>
      </w:r>
      <w:proofErr w:type="spellEnd"/>
      <w:r w:rsidRPr="00583175">
        <w:rPr>
          <w:rFonts w:ascii="Times New Roman" w:hAnsi="Times New Roman"/>
          <w:lang w:val="en-US"/>
        </w:rPr>
        <w:t xml:space="preserve">, </w:t>
      </w:r>
      <w:proofErr w:type="spellStart"/>
      <w:r w:rsidRPr="00583175">
        <w:rPr>
          <w:rFonts w:ascii="Times New Roman" w:hAnsi="Times New Roman"/>
          <w:lang w:val="en-US"/>
        </w:rPr>
        <w:t>J.J.JamoIov</w:t>
      </w:r>
      <w:proofErr w:type="spellEnd"/>
      <w:r w:rsidRPr="00583175">
        <w:rPr>
          <w:rFonts w:ascii="Times New Roman" w:hAnsi="Times New Roman"/>
          <w:lang w:val="en-US"/>
        </w:rPr>
        <w:t xml:space="preserve">. </w:t>
      </w:r>
      <w:proofErr w:type="spellStart"/>
      <w:r w:rsidRPr="00583175">
        <w:rPr>
          <w:rFonts w:ascii="Times New Roman" w:hAnsi="Times New Roman"/>
          <w:lang w:val="en-US"/>
        </w:rPr>
        <w:t>Mahalliy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va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mintaqaviy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rivojlanish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iqtisodiyoti</w:t>
      </w:r>
      <w:proofErr w:type="spellEnd"/>
      <w:r w:rsidRPr="00583175">
        <w:rPr>
          <w:rFonts w:ascii="Times New Roman" w:hAnsi="Times New Roman"/>
          <w:lang w:val="en-US"/>
        </w:rPr>
        <w:t xml:space="preserve">. </w:t>
      </w:r>
      <w:proofErr w:type="spellStart"/>
      <w:r w:rsidRPr="00583175">
        <w:rPr>
          <w:rFonts w:ascii="Times New Roman" w:hAnsi="Times New Roman"/>
          <w:lang w:val="en-US"/>
        </w:rPr>
        <w:t>Darslik</w:t>
      </w:r>
      <w:proofErr w:type="spellEnd"/>
      <w:r w:rsidRPr="00583175">
        <w:rPr>
          <w:rFonts w:ascii="Times New Roman" w:hAnsi="Times New Roman"/>
          <w:lang w:val="en-US"/>
        </w:rPr>
        <w:t>. -Т .: «</w:t>
      </w:r>
      <w:proofErr w:type="spellStart"/>
      <w:r w:rsidRPr="00583175">
        <w:rPr>
          <w:rFonts w:ascii="Times New Roman" w:hAnsi="Times New Roman"/>
          <w:lang w:val="en-US"/>
        </w:rPr>
        <w:t>Innovatsion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rivojlanish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nashriyot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matbaa</w:t>
      </w:r>
      <w:proofErr w:type="spellEnd"/>
      <w:r w:rsidRPr="00583175">
        <w:rPr>
          <w:rFonts w:ascii="Times New Roman" w:hAnsi="Times New Roman"/>
          <w:lang w:val="en-US"/>
        </w:rPr>
        <w:t xml:space="preserve"> </w:t>
      </w:r>
      <w:proofErr w:type="spellStart"/>
      <w:r w:rsidRPr="00583175">
        <w:rPr>
          <w:rFonts w:ascii="Times New Roman" w:hAnsi="Times New Roman"/>
          <w:lang w:val="en-US"/>
        </w:rPr>
        <w:t>uyi</w:t>
      </w:r>
      <w:proofErr w:type="spellEnd"/>
      <w:r w:rsidRPr="00583175">
        <w:rPr>
          <w:rFonts w:ascii="Times New Roman" w:hAnsi="Times New Roman"/>
          <w:lang w:val="en-US"/>
        </w:rPr>
        <w:t>», 2022. 272 bet</w:t>
      </w:r>
    </w:p>
  </w:footnote>
  <w:footnote w:id="11">
    <w:p w14:paraId="5023A076" w14:textId="073162EF" w:rsidR="00D16DE0" w:rsidRPr="007A6953" w:rsidRDefault="00D16DE0">
      <w:pPr>
        <w:pStyle w:val="FootnoteText"/>
        <w:rPr>
          <w:u w:val="single"/>
          <w:lang w:val="en-US"/>
        </w:rPr>
      </w:pPr>
      <w:r w:rsidRPr="00CE45A2">
        <w:rPr>
          <w:rStyle w:val="FootnoteReference"/>
        </w:rPr>
        <w:footnoteRef/>
      </w:r>
      <w:r w:rsidRPr="00CE45A2">
        <w:rPr>
          <w:lang w:val="en-US"/>
        </w:rPr>
        <w:t xml:space="preserve"> </w:t>
      </w:r>
      <w:hyperlink r:id="rId4" w:history="1">
        <w:r w:rsidRPr="007A6953">
          <w:rPr>
            <w:rStyle w:val="Hyperlink"/>
            <w:rFonts w:ascii="Times New Roman" w:hAnsi="Times New Roman"/>
            <w:lang w:val="en-US"/>
          </w:rPr>
          <w:t>https://en.wikipedia.org/wiki/Gravity_model_of_trade</w:t>
        </w:r>
      </w:hyperlink>
    </w:p>
  </w:footnote>
  <w:footnote w:id="12">
    <w:p w14:paraId="5CC64335" w14:textId="182A7E32" w:rsidR="00052F66" w:rsidRPr="007A6953" w:rsidRDefault="00052F66">
      <w:pPr>
        <w:pStyle w:val="FootnoteText"/>
        <w:rPr>
          <w:rFonts w:ascii="Times New Roman" w:hAnsi="Times New Roman"/>
          <w:u w:val="single"/>
          <w:lang w:val="en-US"/>
        </w:rPr>
      </w:pPr>
      <w:r w:rsidRPr="00D55A45">
        <w:rPr>
          <w:rStyle w:val="FootnoteReference"/>
        </w:rPr>
        <w:footnoteRef/>
      </w:r>
      <w:r w:rsidRPr="00D55A45">
        <w:rPr>
          <w:lang w:val="en-US"/>
        </w:rPr>
        <w:t xml:space="preserve"> </w:t>
      </w:r>
      <w:hyperlink r:id="rId5" w:history="1">
        <w:r w:rsidRPr="007A6953">
          <w:rPr>
            <w:rStyle w:val="Hyperlink"/>
            <w:rFonts w:ascii="Times New Roman" w:hAnsi="Times New Roman"/>
            <w:lang w:val="en-US"/>
          </w:rPr>
          <w:t>https://data.worldbank.org/indicator/NV.AGR.TOTL.ZS?contextual=default&amp;end=2021&amp;locations=KZ-UZ-KG-TJ-TM&amp;start=2021&amp;view=bar</w:t>
        </w:r>
      </w:hyperlink>
      <w:r w:rsidRPr="007A6953">
        <w:rPr>
          <w:rFonts w:ascii="Times New Roman" w:hAnsi="Times New Roman"/>
          <w:u w:val="single"/>
          <w:lang w:val="en-US"/>
        </w:rPr>
        <w:t xml:space="preserve"> </w:t>
      </w:r>
    </w:p>
  </w:footnote>
  <w:footnote w:id="13">
    <w:p w14:paraId="7D78012F" w14:textId="2E9D85D5" w:rsidR="00C01E81" w:rsidRPr="007A6953" w:rsidRDefault="00C01E81">
      <w:pPr>
        <w:pStyle w:val="FootnoteText"/>
        <w:rPr>
          <w:u w:val="single"/>
          <w:lang w:val="en-US"/>
        </w:rPr>
      </w:pPr>
      <w:r w:rsidRPr="00D55A45">
        <w:rPr>
          <w:rStyle w:val="FootnoteReference"/>
        </w:rPr>
        <w:footnoteRef/>
      </w:r>
      <w:r w:rsidRPr="00D55A45">
        <w:rPr>
          <w:lang w:val="en-US"/>
        </w:rPr>
        <w:t xml:space="preserve"> </w:t>
      </w:r>
      <w:hyperlink r:id="rId6" w:history="1">
        <w:r w:rsidRPr="007A6953">
          <w:rPr>
            <w:rStyle w:val="Hyperlink"/>
            <w:lang w:val="en-US"/>
          </w:rPr>
          <w:t>https://www.eurasian-research.org/publication/impacts-of-climate-change-in-central-asia/</w:t>
        </w:r>
      </w:hyperlink>
      <w:r w:rsidRPr="007A6953">
        <w:rPr>
          <w:u w:val="single"/>
          <w:lang w:val="en-US"/>
        </w:rPr>
        <w:t xml:space="preserve"> </w:t>
      </w:r>
    </w:p>
  </w:footnote>
  <w:footnote w:id="14">
    <w:p w14:paraId="13FA045E" w14:textId="7C4D059D" w:rsidR="00CF0A10" w:rsidRPr="007A6953" w:rsidRDefault="00CF0A10">
      <w:pPr>
        <w:pStyle w:val="FootnoteText"/>
        <w:rPr>
          <w:u w:val="single"/>
          <w:lang w:val="en-US"/>
        </w:rPr>
      </w:pPr>
      <w:r w:rsidRPr="00291A3D">
        <w:rPr>
          <w:rStyle w:val="FootnoteReference"/>
        </w:rPr>
        <w:footnoteRef/>
      </w:r>
      <w:r w:rsidRPr="00291A3D">
        <w:rPr>
          <w:lang w:val="en-US"/>
        </w:rPr>
        <w:t xml:space="preserve"> </w:t>
      </w:r>
      <w:hyperlink r:id="rId7" w:history="1">
        <w:r w:rsidRPr="007A6953">
          <w:rPr>
            <w:rStyle w:val="Hyperlink"/>
            <w:lang w:val="en-US"/>
          </w:rPr>
          <w:t>https://www.investopedia.com/terms/c/comparativeadvantage.asp</w:t>
        </w:r>
      </w:hyperlink>
      <w:r w:rsidRPr="007A6953">
        <w:rPr>
          <w:u w:val="single"/>
          <w:lang w:val="en-US"/>
        </w:rPr>
        <w:t xml:space="preserve"> </w:t>
      </w:r>
    </w:p>
  </w:footnote>
  <w:footnote w:id="15">
    <w:p w14:paraId="1F0C671C" w14:textId="116A724A" w:rsidR="0071287A" w:rsidRPr="007A6953" w:rsidRDefault="0071287A">
      <w:pPr>
        <w:pStyle w:val="FootnoteText"/>
        <w:rPr>
          <w:u w:val="single"/>
          <w:lang w:val="en-US"/>
        </w:rPr>
      </w:pPr>
      <w:r w:rsidRPr="00291A3D">
        <w:rPr>
          <w:rStyle w:val="FootnoteReference"/>
        </w:rPr>
        <w:footnoteRef/>
      </w:r>
      <w:r w:rsidRPr="00291A3D">
        <w:rPr>
          <w:lang w:val="en-US"/>
        </w:rPr>
        <w:t xml:space="preserve"> </w:t>
      </w:r>
      <w:hyperlink r:id="rId8" w:history="1">
        <w:r w:rsidRPr="007A6953">
          <w:rPr>
            <w:rStyle w:val="Hyperlink"/>
            <w:lang w:val="en-US"/>
          </w:rPr>
          <w:t>https://www.adb.org/multimedia/partnership-report2022/stories/streamlined-customs-to-increase-central-asian-trade/</w:t>
        </w:r>
      </w:hyperlink>
      <w:r w:rsidRPr="007A6953">
        <w:rPr>
          <w:u w:val="single"/>
          <w:lang w:val="en-US"/>
        </w:rPr>
        <w:t xml:space="preserve"> </w:t>
      </w:r>
    </w:p>
  </w:footnote>
  <w:footnote w:id="16">
    <w:p w14:paraId="5CF9CB88" w14:textId="342F6890" w:rsidR="0095687E" w:rsidRPr="007A6953" w:rsidRDefault="0095687E">
      <w:pPr>
        <w:pStyle w:val="FootnoteText"/>
        <w:rPr>
          <w:u w:val="single"/>
          <w:lang w:val="en-US"/>
        </w:rPr>
      </w:pPr>
      <w:r w:rsidRPr="000E2521">
        <w:rPr>
          <w:rStyle w:val="FootnoteReference"/>
        </w:rPr>
        <w:footnoteRef/>
      </w:r>
      <w:r w:rsidRPr="000E2521">
        <w:rPr>
          <w:lang w:val="en-US"/>
        </w:rPr>
        <w:t xml:space="preserve"> </w:t>
      </w:r>
      <w:hyperlink r:id="rId9" w:anchor=":~:text=Developing%20Asia's%20FDI%20engine%20slows,in%20new%20greenfield%20project%20announcements" w:history="1">
        <w:r w:rsidRPr="007A6953">
          <w:rPr>
            <w:rStyle w:val="Hyperlink"/>
            <w:lang w:val="en-US"/>
          </w:rPr>
          <w:t>https://unctad.org/news/global-foreign-direct-investment-grew-3-2023-recession-fears-eased#:~:text=Developing%20Asia's%20FDI%20engine%20slows,in%20new%20greenfield%20project%20announcements</w:t>
        </w:r>
      </w:hyperlink>
      <w:r w:rsidRPr="007A6953">
        <w:rPr>
          <w:u w:val="single"/>
          <w:lang w:val="en-US"/>
        </w:rPr>
        <w:t xml:space="preserve">. </w:t>
      </w:r>
    </w:p>
  </w:footnote>
  <w:footnote w:id="17">
    <w:p w14:paraId="43936AD3" w14:textId="1CE81637" w:rsidR="00231E1F" w:rsidRPr="007A6953" w:rsidRDefault="00231E1F">
      <w:pPr>
        <w:pStyle w:val="FootnoteText"/>
        <w:rPr>
          <w:u w:val="single"/>
          <w:lang w:val="en-US"/>
        </w:rPr>
      </w:pPr>
      <w:r w:rsidRPr="00B77A95">
        <w:rPr>
          <w:rStyle w:val="FootnoteReference"/>
        </w:rPr>
        <w:footnoteRef/>
      </w:r>
      <w:r w:rsidRPr="00B77A95">
        <w:rPr>
          <w:lang w:val="en-US"/>
        </w:rPr>
        <w:t xml:space="preserve"> </w:t>
      </w:r>
      <w:proofErr w:type="spellStart"/>
      <w:r w:rsidRPr="00B77A95">
        <w:rPr>
          <w:rFonts w:ascii="Times New Roman" w:hAnsi="Times New Roman"/>
          <w:lang w:val="en-US" w:eastAsia="en-US"/>
        </w:rPr>
        <w:t>Birlashgan</w:t>
      </w:r>
      <w:proofErr w:type="spellEnd"/>
      <w:r w:rsidRPr="00B77A95">
        <w:rPr>
          <w:rFonts w:ascii="Times New Roman" w:hAnsi="Times New Roman"/>
          <w:lang w:val="en-US" w:eastAsia="en-US"/>
        </w:rPr>
        <w:t xml:space="preserve"> </w:t>
      </w:r>
      <w:proofErr w:type="spellStart"/>
      <w:r w:rsidRPr="00B77A95">
        <w:rPr>
          <w:rFonts w:ascii="Times New Roman" w:hAnsi="Times New Roman"/>
          <w:lang w:val="en-US" w:eastAsia="en-US"/>
        </w:rPr>
        <w:t>Millatlar</w:t>
      </w:r>
      <w:proofErr w:type="spellEnd"/>
      <w:r w:rsidRPr="00B77A95">
        <w:rPr>
          <w:rFonts w:ascii="Times New Roman" w:hAnsi="Times New Roman"/>
          <w:lang w:val="en-US" w:eastAsia="en-US"/>
        </w:rPr>
        <w:t xml:space="preserve"> </w:t>
      </w:r>
      <w:proofErr w:type="spellStart"/>
      <w:r w:rsidRPr="00B77A95">
        <w:rPr>
          <w:rFonts w:ascii="Times New Roman" w:hAnsi="Times New Roman"/>
          <w:lang w:val="en-US" w:eastAsia="en-US"/>
        </w:rPr>
        <w:t>Tashkiloti</w:t>
      </w:r>
      <w:proofErr w:type="spellEnd"/>
      <w:r w:rsidRPr="00B77A95">
        <w:rPr>
          <w:rFonts w:ascii="Times New Roman" w:hAnsi="Times New Roman"/>
          <w:lang w:val="en-US" w:eastAsia="en-US"/>
        </w:rPr>
        <w:t xml:space="preserve"> </w:t>
      </w:r>
      <w:proofErr w:type="spellStart"/>
      <w:r w:rsidRPr="00B77A95">
        <w:rPr>
          <w:rFonts w:ascii="Times New Roman" w:hAnsi="Times New Roman"/>
          <w:lang w:val="en-US" w:eastAsia="en-US"/>
        </w:rPr>
        <w:t>Savdo</w:t>
      </w:r>
      <w:proofErr w:type="spellEnd"/>
      <w:r w:rsidRPr="00B77A95">
        <w:rPr>
          <w:rFonts w:ascii="Times New Roman" w:hAnsi="Times New Roman"/>
          <w:lang w:val="en-US" w:eastAsia="en-US"/>
        </w:rPr>
        <w:t xml:space="preserve"> </w:t>
      </w:r>
      <w:proofErr w:type="spellStart"/>
      <w:r w:rsidRPr="00B77A95">
        <w:rPr>
          <w:rFonts w:ascii="Times New Roman" w:hAnsi="Times New Roman"/>
          <w:lang w:val="en-US" w:eastAsia="en-US"/>
        </w:rPr>
        <w:t>va</w:t>
      </w:r>
      <w:proofErr w:type="spellEnd"/>
      <w:r w:rsidRPr="00B77A95">
        <w:rPr>
          <w:rFonts w:ascii="Times New Roman" w:hAnsi="Times New Roman"/>
          <w:lang w:val="en-US" w:eastAsia="en-US"/>
        </w:rPr>
        <w:t xml:space="preserve"> </w:t>
      </w:r>
      <w:proofErr w:type="spellStart"/>
      <w:r w:rsidRPr="00B77A95">
        <w:rPr>
          <w:rFonts w:ascii="Times New Roman" w:hAnsi="Times New Roman"/>
          <w:lang w:val="en-US" w:eastAsia="en-US"/>
        </w:rPr>
        <w:t>Rivojlanish</w:t>
      </w:r>
      <w:proofErr w:type="spellEnd"/>
      <w:r w:rsidRPr="00B77A95">
        <w:rPr>
          <w:rFonts w:ascii="Times New Roman" w:hAnsi="Times New Roman"/>
          <w:lang w:val="en-US" w:eastAsia="en-US"/>
        </w:rPr>
        <w:t xml:space="preserve"> </w:t>
      </w:r>
      <w:proofErr w:type="spellStart"/>
      <w:r w:rsidRPr="00B77A95">
        <w:rPr>
          <w:rFonts w:ascii="Times New Roman" w:hAnsi="Times New Roman"/>
          <w:lang w:val="en-US" w:eastAsia="en-US"/>
        </w:rPr>
        <w:t>tadqiqotlari</w:t>
      </w:r>
      <w:proofErr w:type="spellEnd"/>
      <w:r w:rsidRPr="007A6953">
        <w:rPr>
          <w:u w:val="single"/>
          <w:lang w:val="en-US"/>
        </w:rPr>
        <w:t xml:space="preserve">  </w:t>
      </w:r>
      <w:hyperlink r:id="rId10" w:history="1">
        <w:r w:rsidRPr="007A6953">
          <w:rPr>
            <w:rStyle w:val="Hyperlink"/>
            <w:lang w:val="en-US"/>
          </w:rPr>
          <w:t>https://unctad.org/statistics</w:t>
        </w:r>
      </w:hyperlink>
      <w:r w:rsidRPr="007A6953">
        <w:rPr>
          <w:u w:val="single"/>
          <w:lang w:val="en-US"/>
        </w:rPr>
        <w:t xml:space="preserve"> </w:t>
      </w:r>
    </w:p>
  </w:footnote>
  <w:footnote w:id="18">
    <w:p w14:paraId="5EB4E58F" w14:textId="77777777" w:rsidR="00682F12" w:rsidRPr="007A6953" w:rsidRDefault="00682F12" w:rsidP="00682F12">
      <w:pPr>
        <w:pStyle w:val="FootnoteText"/>
        <w:rPr>
          <w:u w:val="single"/>
          <w:lang w:val="en-US"/>
        </w:rPr>
      </w:pPr>
      <w:r w:rsidRPr="000E2521">
        <w:rPr>
          <w:rStyle w:val="FootnoteReference"/>
        </w:rPr>
        <w:footnoteRef/>
      </w:r>
      <w:r w:rsidRPr="000E2521">
        <w:rPr>
          <w:lang w:val="en-US"/>
        </w:rPr>
        <w:t xml:space="preserve"> </w:t>
      </w:r>
      <w:r w:rsidRPr="007A6953">
        <w:rPr>
          <w:rFonts w:ascii="Times New Roman" w:hAnsi="Times New Roman"/>
          <w:u w:val="single"/>
          <w:lang w:val="en-US"/>
        </w:rPr>
        <w:t>Disorganization (1997) – Olivier Blanchard &amp; Michael Kremer</w:t>
      </w:r>
    </w:p>
  </w:footnote>
  <w:footnote w:id="19">
    <w:p w14:paraId="5C782FA0" w14:textId="77777777" w:rsidR="008D525C" w:rsidRPr="007A6953" w:rsidRDefault="008D525C" w:rsidP="008D525C">
      <w:pPr>
        <w:pStyle w:val="FootnoteText"/>
        <w:rPr>
          <w:u w:val="single"/>
          <w:lang w:val="en-US"/>
        </w:rPr>
      </w:pPr>
      <w:r w:rsidRPr="000E2521">
        <w:rPr>
          <w:rStyle w:val="FootnoteReference"/>
        </w:rPr>
        <w:footnoteRef/>
      </w:r>
      <w:r w:rsidRPr="000E2521">
        <w:rPr>
          <w:lang w:val="en-US"/>
        </w:rPr>
        <w:t xml:space="preserve"> </w:t>
      </w:r>
      <w:r w:rsidRPr="007A6953">
        <w:rPr>
          <w:rFonts w:ascii="Times New Roman" w:hAnsi="Times New Roman"/>
          <w:u w:val="single"/>
          <w:lang w:val="en-US"/>
        </w:rPr>
        <w:t xml:space="preserve">Jahon </w:t>
      </w:r>
      <w:proofErr w:type="spellStart"/>
      <w:r w:rsidRPr="007A6953">
        <w:rPr>
          <w:rFonts w:ascii="Times New Roman" w:hAnsi="Times New Roman"/>
          <w:u w:val="single"/>
          <w:lang w:val="en-US"/>
        </w:rPr>
        <w:t>banki</w:t>
      </w:r>
      <w:proofErr w:type="spellEnd"/>
      <w:r w:rsidRPr="007A6953">
        <w:rPr>
          <w:rFonts w:ascii="Times New Roman" w:hAnsi="Times New Roman"/>
          <w:u w:val="single"/>
          <w:lang w:val="en-US"/>
        </w:rPr>
        <w:t>, World Development Indicators</w:t>
      </w:r>
    </w:p>
  </w:footnote>
  <w:footnote w:id="20">
    <w:p w14:paraId="416FBA6A" w14:textId="1E5C99BA" w:rsidR="007435E6" w:rsidRPr="007729BF" w:rsidRDefault="007435E6">
      <w:pPr>
        <w:pStyle w:val="FootnoteText"/>
        <w:rPr>
          <w:lang w:val="en-US"/>
        </w:rPr>
      </w:pPr>
      <w:r w:rsidRPr="007729BF">
        <w:rPr>
          <w:rStyle w:val="FootnoteReference"/>
        </w:rPr>
        <w:footnoteRef/>
      </w:r>
      <w:r w:rsidRPr="007729BF">
        <w:rPr>
          <w:lang w:val="en-US"/>
        </w:rPr>
        <w:t xml:space="preserve"> </w:t>
      </w:r>
      <w:r w:rsidRPr="007729BF">
        <w:rPr>
          <w:rFonts w:ascii="Times New Roman" w:hAnsi="Times New Roman"/>
          <w:lang w:val="en-US"/>
        </w:rPr>
        <w:t>Disorganization (1997) – Olivier Blanchard &amp; Michael Kremer</w:t>
      </w:r>
    </w:p>
  </w:footnote>
  <w:footnote w:id="21">
    <w:p w14:paraId="236FB065" w14:textId="5494352E" w:rsidR="007B67E9" w:rsidRPr="007729BF" w:rsidRDefault="007B67E9">
      <w:pPr>
        <w:pStyle w:val="FootnoteText"/>
        <w:rPr>
          <w:lang w:val="en-US"/>
        </w:rPr>
      </w:pPr>
      <w:r w:rsidRPr="007729BF">
        <w:rPr>
          <w:rStyle w:val="FootnoteReference"/>
        </w:rPr>
        <w:footnoteRef/>
      </w:r>
      <w:r w:rsidRPr="007729BF">
        <w:rPr>
          <w:lang w:val="en-US"/>
        </w:rPr>
        <w:t xml:space="preserve"> </w:t>
      </w:r>
      <w:r w:rsidRPr="007729BF">
        <w:rPr>
          <w:rFonts w:ascii="Times New Roman" w:hAnsi="Times New Roman"/>
          <w:lang w:val="en-US"/>
        </w:rPr>
        <w:t xml:space="preserve">Jahon </w:t>
      </w:r>
      <w:proofErr w:type="spellStart"/>
      <w:r w:rsidRPr="007729BF">
        <w:rPr>
          <w:rFonts w:ascii="Times New Roman" w:hAnsi="Times New Roman"/>
          <w:lang w:val="en-US"/>
        </w:rPr>
        <w:t>banki</w:t>
      </w:r>
      <w:proofErr w:type="spellEnd"/>
      <w:r w:rsidRPr="007729BF">
        <w:rPr>
          <w:rFonts w:ascii="Times New Roman" w:hAnsi="Times New Roman"/>
          <w:lang w:val="en-US"/>
        </w:rPr>
        <w:t>, World Development Indicators</w:t>
      </w:r>
    </w:p>
  </w:footnote>
  <w:footnote w:id="22">
    <w:p w14:paraId="29C2E43E" w14:textId="691ED5BC" w:rsidR="00D907C7" w:rsidRPr="007A6953" w:rsidRDefault="00D907C7">
      <w:pPr>
        <w:pStyle w:val="FootnoteText"/>
        <w:rPr>
          <w:u w:val="single"/>
          <w:lang w:val="en-US"/>
        </w:rPr>
      </w:pPr>
      <w:r w:rsidRPr="007729BF">
        <w:rPr>
          <w:rStyle w:val="FootnoteReference"/>
        </w:rPr>
        <w:footnoteRef/>
      </w:r>
      <w:r w:rsidRPr="007729BF">
        <w:rPr>
          <w:lang w:val="en-US"/>
        </w:rPr>
        <w:t xml:space="preserve"> </w:t>
      </w:r>
      <w:hyperlink r:id="rId11" w:history="1">
        <w:r w:rsidRPr="007A6953">
          <w:rPr>
            <w:rStyle w:val="Hyperlink"/>
            <w:lang w:val="en-US"/>
          </w:rPr>
          <w:t>http://www.cawater-info.net/library/eng/l/ca_cooperation.pdf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23">
    <w:p w14:paraId="78EE14A2" w14:textId="366A3687" w:rsidR="00F76169" w:rsidRPr="007A6953" w:rsidRDefault="00F76169">
      <w:pPr>
        <w:pStyle w:val="FootnoteText"/>
        <w:rPr>
          <w:u w:val="single"/>
          <w:lang w:val="en-US"/>
        </w:rPr>
      </w:pPr>
      <w:r w:rsidRPr="00280F5F">
        <w:rPr>
          <w:rStyle w:val="FootnoteReference"/>
        </w:rPr>
        <w:footnoteRef/>
      </w:r>
      <w:r w:rsidRPr="00280F5F">
        <w:rPr>
          <w:lang w:val="en-US"/>
        </w:rPr>
        <w:t xml:space="preserve"> </w:t>
      </w:r>
      <w:hyperlink r:id="rId12" w:history="1">
        <w:r w:rsidRPr="007A6953">
          <w:rPr>
            <w:rStyle w:val="Hyperlink"/>
            <w:lang w:val="en-US"/>
          </w:rPr>
          <w:t>https://www.carecprogram.org/</w:t>
        </w:r>
      </w:hyperlink>
      <w:r w:rsidRPr="007A6953">
        <w:rPr>
          <w:u w:val="single"/>
          <w:lang w:val="en-US"/>
        </w:rPr>
        <w:t xml:space="preserve"> </w:t>
      </w:r>
    </w:p>
  </w:footnote>
  <w:footnote w:id="24">
    <w:p w14:paraId="559768D5" w14:textId="6B0D6B3D" w:rsidR="00E45F15" w:rsidRPr="007A6953" w:rsidRDefault="00E45F15">
      <w:pPr>
        <w:pStyle w:val="FootnoteText"/>
        <w:rPr>
          <w:u w:val="single"/>
          <w:lang w:val="en-US"/>
        </w:rPr>
      </w:pPr>
      <w:r w:rsidRPr="00280F5F">
        <w:rPr>
          <w:rStyle w:val="FootnoteReference"/>
        </w:rPr>
        <w:footnoteRef/>
      </w:r>
      <w:r w:rsidRPr="00280F5F">
        <w:rPr>
          <w:lang w:val="en-US"/>
        </w:rPr>
        <w:t xml:space="preserve"> </w:t>
      </w:r>
      <w:r w:rsidRPr="007A6953">
        <w:rPr>
          <w:u w:val="single"/>
          <w:lang w:val="en-US"/>
        </w:rPr>
        <w:t xml:space="preserve">A REGIONAL TRADE AGREEMENT FOR CENTRAL ASIA? (2022) – Richard Pomfret </w:t>
      </w:r>
      <w:hyperlink r:id="rId13" w:history="1">
        <w:r w:rsidR="00D00817" w:rsidRPr="007A6953">
          <w:rPr>
            <w:rStyle w:val="Hyperlink"/>
            <w:lang w:val="en-US"/>
          </w:rPr>
          <w:t>https://dergipark.org.tr/en/download/article-file/2757542</w:t>
        </w:r>
      </w:hyperlink>
      <w:r w:rsidRPr="007A6953">
        <w:rPr>
          <w:u w:val="single"/>
          <w:lang w:val="en-US"/>
        </w:rPr>
        <w:t xml:space="preserve"> </w:t>
      </w:r>
    </w:p>
  </w:footnote>
  <w:footnote w:id="25">
    <w:p w14:paraId="25FFD138" w14:textId="21EC938B" w:rsidR="00156575" w:rsidRPr="007A6953" w:rsidRDefault="00156575" w:rsidP="00156575">
      <w:pPr>
        <w:pStyle w:val="FootnoteText"/>
        <w:rPr>
          <w:u w:val="single"/>
          <w:lang w:val="en-US"/>
        </w:rPr>
      </w:pPr>
      <w:r w:rsidRPr="00280F5F">
        <w:rPr>
          <w:rStyle w:val="FootnoteReference"/>
        </w:rPr>
        <w:footnoteRef/>
      </w:r>
      <w:r w:rsidRPr="00280F5F">
        <w:rPr>
          <w:lang w:val="en-US"/>
        </w:rPr>
        <w:t xml:space="preserve"> </w:t>
      </w:r>
      <w:proofErr w:type="spellStart"/>
      <w:r w:rsidRPr="007A6953">
        <w:rPr>
          <w:u w:val="single"/>
          <w:lang w:val="en-US"/>
        </w:rPr>
        <w:t>CARECning</w:t>
      </w:r>
      <w:proofErr w:type="spellEnd"/>
      <w:r w:rsidRPr="007A6953">
        <w:rPr>
          <w:u w:val="single"/>
          <w:lang w:val="en-US"/>
        </w:rPr>
        <w:t xml:space="preserve"> </w:t>
      </w:r>
      <w:proofErr w:type="spellStart"/>
      <w:r w:rsidR="005A312E" w:rsidRPr="007A6953">
        <w:rPr>
          <w:u w:val="single"/>
          <w:lang w:val="en-US"/>
        </w:rPr>
        <w:t>koridor</w:t>
      </w:r>
      <w:r w:rsidRPr="007A6953">
        <w:rPr>
          <w:u w:val="single"/>
          <w:lang w:val="en-US"/>
        </w:rPr>
        <w:t>lar</w:t>
      </w:r>
      <w:proofErr w:type="spellEnd"/>
      <w:r w:rsidRPr="007A6953">
        <w:rPr>
          <w:u w:val="single"/>
          <w:lang w:val="en-US"/>
        </w:rPr>
        <w:t xml:space="preserve"> </w:t>
      </w:r>
      <w:proofErr w:type="spellStart"/>
      <w:r w:rsidRPr="007A6953">
        <w:rPr>
          <w:u w:val="single"/>
          <w:lang w:val="en-US"/>
        </w:rPr>
        <w:t>bo’yicha</w:t>
      </w:r>
      <w:proofErr w:type="spellEnd"/>
      <w:r w:rsidRPr="007A6953">
        <w:rPr>
          <w:u w:val="single"/>
          <w:lang w:val="en-US"/>
        </w:rPr>
        <w:t xml:space="preserve"> 2020-yil </w:t>
      </w:r>
      <w:proofErr w:type="spellStart"/>
      <w:r w:rsidRPr="007A6953">
        <w:rPr>
          <w:u w:val="single"/>
          <w:lang w:val="en-US"/>
        </w:rPr>
        <w:t>hisoboti</w:t>
      </w:r>
      <w:proofErr w:type="spellEnd"/>
      <w:r w:rsidRPr="007A6953">
        <w:rPr>
          <w:u w:val="single"/>
          <w:lang w:val="en-US"/>
        </w:rPr>
        <w:t xml:space="preserve"> </w:t>
      </w:r>
      <w:hyperlink r:id="rId14" w:history="1">
        <w:r w:rsidRPr="007A6953">
          <w:rPr>
            <w:rStyle w:val="Hyperlink"/>
            <w:lang w:val="en-US"/>
          </w:rPr>
          <w:t>https://www.adb.org/sites/default/files/publication/779026/carec-cpmm-annual-report-2020.pdf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26">
    <w:p w14:paraId="45E54C6F" w14:textId="68F2B527" w:rsidR="00544129" w:rsidRPr="007A6953" w:rsidRDefault="00544129">
      <w:pPr>
        <w:pStyle w:val="FootnoteText"/>
        <w:rPr>
          <w:u w:val="single"/>
          <w:lang w:val="en-US"/>
        </w:rPr>
      </w:pPr>
      <w:r w:rsidRPr="00280F5F">
        <w:rPr>
          <w:rStyle w:val="FootnoteReference"/>
        </w:rPr>
        <w:footnoteRef/>
      </w:r>
      <w:r w:rsidRPr="00280F5F">
        <w:rPr>
          <w:lang w:val="en-US"/>
        </w:rPr>
        <w:t xml:space="preserve"> </w:t>
      </w:r>
      <w:r w:rsidRPr="0070146C">
        <w:rPr>
          <w:lang w:val="en-US"/>
        </w:rPr>
        <w:t xml:space="preserve">CAREC </w:t>
      </w:r>
      <w:proofErr w:type="spellStart"/>
      <w:r w:rsidR="005A312E" w:rsidRPr="0070146C">
        <w:rPr>
          <w:lang w:val="en-US"/>
        </w:rPr>
        <w:t>koridor</w:t>
      </w:r>
      <w:r w:rsidRPr="0070146C">
        <w:rPr>
          <w:lang w:val="en-US"/>
        </w:rPr>
        <w:t>lar</w:t>
      </w:r>
      <w:proofErr w:type="spellEnd"/>
      <w:r w:rsidRPr="0070146C">
        <w:rPr>
          <w:lang w:val="en-US"/>
        </w:rPr>
        <w:t xml:space="preserve"> </w:t>
      </w:r>
      <w:proofErr w:type="spellStart"/>
      <w:r w:rsidRPr="0070146C">
        <w:rPr>
          <w:lang w:val="en-US"/>
        </w:rPr>
        <w:t>bo’yicha</w:t>
      </w:r>
      <w:proofErr w:type="spellEnd"/>
      <w:r w:rsidRPr="0070146C">
        <w:rPr>
          <w:lang w:val="en-US"/>
        </w:rPr>
        <w:t xml:space="preserve"> 2020-yil </w:t>
      </w:r>
      <w:proofErr w:type="spellStart"/>
      <w:r w:rsidRPr="0070146C">
        <w:rPr>
          <w:lang w:val="en-US"/>
        </w:rPr>
        <w:t>hisoboti</w:t>
      </w:r>
      <w:proofErr w:type="spellEnd"/>
      <w:r w:rsidRPr="0070146C">
        <w:rPr>
          <w:lang w:val="en-US"/>
        </w:rPr>
        <w:t xml:space="preserve"> (65-bet)</w:t>
      </w:r>
      <w:r w:rsidRPr="007A6953">
        <w:rPr>
          <w:u w:val="single"/>
          <w:lang w:val="en-US"/>
        </w:rPr>
        <w:t xml:space="preserve"> </w:t>
      </w:r>
      <w:hyperlink r:id="rId15" w:history="1">
        <w:r w:rsidRPr="007A6953">
          <w:rPr>
            <w:rStyle w:val="Hyperlink"/>
            <w:lang w:val="en-US"/>
          </w:rPr>
          <w:t>https://www.adb.org/sites/default/files/publication/779026/carec-cpmm-annual-report-2020.pdf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27">
    <w:p w14:paraId="27FD6A8B" w14:textId="65B30A09" w:rsidR="00361849" w:rsidRPr="007A6953" w:rsidRDefault="00361849">
      <w:pPr>
        <w:pStyle w:val="FootnoteText"/>
        <w:rPr>
          <w:u w:val="single"/>
          <w:lang w:val="en-US"/>
        </w:rPr>
      </w:pPr>
      <w:r w:rsidRPr="00E22F14">
        <w:rPr>
          <w:rStyle w:val="FootnoteReference"/>
        </w:rPr>
        <w:footnoteRef/>
      </w:r>
      <w:r w:rsidRPr="00E22F14">
        <w:rPr>
          <w:lang w:val="en-US"/>
        </w:rPr>
        <w:t xml:space="preserve"> </w:t>
      </w:r>
      <w:r w:rsidRPr="00416ADE">
        <w:rPr>
          <w:lang w:val="en-US"/>
        </w:rPr>
        <w:t xml:space="preserve">CAREC corridor </w:t>
      </w:r>
      <w:proofErr w:type="spellStart"/>
      <w:r w:rsidRPr="00416ADE">
        <w:rPr>
          <w:lang w:val="en-US"/>
        </w:rPr>
        <w:t>tezligi</w:t>
      </w:r>
      <w:proofErr w:type="spellEnd"/>
      <w:r w:rsidRPr="00416ADE">
        <w:rPr>
          <w:lang w:val="en-US"/>
        </w:rPr>
        <w:t xml:space="preserve"> </w:t>
      </w:r>
      <w:proofErr w:type="spellStart"/>
      <w:r w:rsidRPr="00416ADE">
        <w:rPr>
          <w:lang w:val="en-US"/>
        </w:rPr>
        <w:t>o’lchash</w:t>
      </w:r>
      <w:proofErr w:type="spellEnd"/>
      <w:r w:rsidRPr="00416ADE">
        <w:rPr>
          <w:lang w:val="en-US"/>
        </w:rPr>
        <w:t xml:space="preserve"> </w:t>
      </w:r>
      <w:proofErr w:type="spellStart"/>
      <w:r w:rsidRPr="00416ADE">
        <w:rPr>
          <w:lang w:val="en-US"/>
        </w:rPr>
        <w:t>va</w:t>
      </w:r>
      <w:proofErr w:type="spellEnd"/>
      <w:r w:rsidRPr="00416ADE">
        <w:rPr>
          <w:lang w:val="en-US"/>
        </w:rPr>
        <w:t xml:space="preserve"> monitoring -</w:t>
      </w:r>
      <w:r w:rsidRPr="007A6953">
        <w:rPr>
          <w:u w:val="single"/>
          <w:lang w:val="en-US"/>
        </w:rPr>
        <w:t xml:space="preserve"> </w:t>
      </w:r>
      <w:hyperlink r:id="rId16" w:history="1">
        <w:r w:rsidRPr="007A6953">
          <w:rPr>
            <w:rStyle w:val="Hyperlink"/>
            <w:lang w:val="en-US"/>
          </w:rPr>
          <w:t>https://cpmm.carecprogram.org/</w:t>
        </w:r>
      </w:hyperlink>
      <w:r w:rsidRPr="007A6953">
        <w:rPr>
          <w:u w:val="single"/>
          <w:lang w:val="en-US"/>
        </w:rPr>
        <w:t xml:space="preserve"> </w:t>
      </w:r>
    </w:p>
  </w:footnote>
  <w:footnote w:id="28">
    <w:p w14:paraId="52104DB9" w14:textId="18E6B225" w:rsidR="0058650C" w:rsidRPr="007A6953" w:rsidRDefault="0058650C">
      <w:pPr>
        <w:pStyle w:val="FootnoteText"/>
        <w:rPr>
          <w:u w:val="single"/>
          <w:lang w:val="en-US"/>
        </w:rPr>
      </w:pPr>
      <w:r w:rsidRPr="00E22F14">
        <w:rPr>
          <w:rStyle w:val="FootnoteReference"/>
        </w:rPr>
        <w:footnoteRef/>
      </w:r>
      <w:r w:rsidRPr="00E22F14">
        <w:rPr>
          <w:lang w:val="en-US"/>
        </w:rPr>
        <w:t xml:space="preserve"> </w:t>
      </w:r>
      <w:r w:rsidRPr="00416ADE">
        <w:rPr>
          <w:lang w:val="en-US"/>
        </w:rPr>
        <w:t>CABAR (</w:t>
      </w:r>
      <w:r w:rsidRPr="00416ADE">
        <w:rPr>
          <w:rFonts w:asciiTheme="minorHAnsi" w:hAnsiTheme="minorHAnsi" w:cstheme="minorHAnsi"/>
          <w:color w:val="212529"/>
          <w:shd w:val="clear" w:color="auto" w:fill="FFFFFF"/>
          <w:lang w:val="en-US"/>
        </w:rPr>
        <w:t>Central Asian Bureau for Analytical Reporting</w:t>
      </w:r>
      <w:r w:rsidRPr="00416ADE">
        <w:rPr>
          <w:lang w:val="en-US"/>
        </w:rPr>
        <w:t xml:space="preserve">) - </w:t>
      </w:r>
      <w:hyperlink r:id="rId17" w:history="1">
        <w:r w:rsidRPr="007A6953">
          <w:rPr>
            <w:rStyle w:val="Hyperlink"/>
            <w:lang w:val="en-US"/>
          </w:rPr>
          <w:t>https://cabar.asia/en/issues-of-sco-identity-directions-and-trends</w:t>
        </w:r>
      </w:hyperlink>
      <w:r w:rsidRPr="007A6953">
        <w:rPr>
          <w:u w:val="single"/>
          <w:lang w:val="en-US"/>
        </w:rPr>
        <w:t xml:space="preserve"> </w:t>
      </w:r>
    </w:p>
  </w:footnote>
  <w:footnote w:id="29">
    <w:p w14:paraId="06DC55D2" w14:textId="21BE123F" w:rsidR="008F1C64" w:rsidRPr="007A6953" w:rsidRDefault="008F1C64">
      <w:pPr>
        <w:pStyle w:val="FootnoteText"/>
        <w:rPr>
          <w:u w:val="single"/>
          <w:lang w:val="en-US"/>
        </w:rPr>
      </w:pPr>
      <w:r w:rsidRPr="00E22F14">
        <w:rPr>
          <w:rStyle w:val="FootnoteReference"/>
        </w:rPr>
        <w:footnoteRef/>
      </w:r>
      <w:r w:rsidRPr="00E22F14">
        <w:rPr>
          <w:lang w:val="en-US"/>
        </w:rPr>
        <w:t xml:space="preserve"> </w:t>
      </w:r>
      <w:proofErr w:type="spellStart"/>
      <w:r w:rsidRPr="00416ADE">
        <w:rPr>
          <w:lang w:val="en-US"/>
        </w:rPr>
        <w:t>Financetp</w:t>
      </w:r>
      <w:proofErr w:type="spellEnd"/>
      <w:r w:rsidRPr="00416ADE">
        <w:rPr>
          <w:lang w:val="en-US"/>
        </w:rPr>
        <w:t xml:space="preserve"> </w:t>
      </w:r>
      <w:r w:rsidR="00B71CB8" w:rsidRPr="00416ADE">
        <w:rPr>
          <w:lang w:val="en-US"/>
        </w:rPr>
        <w:t xml:space="preserve">- </w:t>
      </w:r>
      <w:hyperlink r:id="rId18" w:history="1">
        <w:r w:rsidR="00EB550E" w:rsidRPr="007A6953">
          <w:rPr>
            <w:rStyle w:val="Hyperlink"/>
            <w:lang w:val="en-US"/>
          </w:rPr>
          <w:t>https://financetp.fa.ru/jour/article/viewFile/1240/829</w:t>
        </w:r>
      </w:hyperlink>
      <w:r w:rsidRPr="007A6953">
        <w:rPr>
          <w:u w:val="single"/>
          <w:lang w:val="en-US"/>
        </w:rPr>
        <w:t xml:space="preserve"> </w:t>
      </w:r>
    </w:p>
  </w:footnote>
  <w:footnote w:id="30">
    <w:p w14:paraId="65F6C408" w14:textId="188A514D" w:rsidR="004E3680" w:rsidRPr="007A6953" w:rsidRDefault="004E3680">
      <w:pPr>
        <w:pStyle w:val="FootnoteText"/>
        <w:rPr>
          <w:u w:val="single"/>
          <w:lang w:val="en-US"/>
        </w:rPr>
      </w:pPr>
      <w:r w:rsidRPr="00E22F14">
        <w:rPr>
          <w:rStyle w:val="FootnoteReference"/>
        </w:rPr>
        <w:footnoteRef/>
      </w:r>
      <w:r w:rsidRPr="00E22F14">
        <w:rPr>
          <w:lang w:val="en-US"/>
        </w:rPr>
        <w:t xml:space="preserve"> </w:t>
      </w:r>
      <w:hyperlink r:id="rId19" w:history="1">
        <w:r w:rsidRPr="007A6953">
          <w:rPr>
            <w:rStyle w:val="Hyperlink"/>
            <w:lang w:val="en-US"/>
          </w:rPr>
          <w:t>https://eec.eaeunion.org/</w:t>
        </w:r>
      </w:hyperlink>
      <w:r w:rsidRPr="007A6953">
        <w:rPr>
          <w:u w:val="single"/>
          <w:lang w:val="en-US"/>
        </w:rPr>
        <w:t xml:space="preserve"> </w:t>
      </w:r>
    </w:p>
  </w:footnote>
  <w:footnote w:id="31">
    <w:p w14:paraId="5567CDA3" w14:textId="4E3B54C7" w:rsidR="00F33CD1" w:rsidRPr="007A6953" w:rsidRDefault="00F33CD1">
      <w:pPr>
        <w:pStyle w:val="FootnoteText"/>
        <w:rPr>
          <w:u w:val="single"/>
          <w:lang w:val="en-US"/>
        </w:rPr>
      </w:pPr>
      <w:r w:rsidRPr="00E22F14">
        <w:rPr>
          <w:rStyle w:val="FootnoteReference"/>
        </w:rPr>
        <w:footnoteRef/>
      </w:r>
      <w:r w:rsidR="00F25FAC" w:rsidRPr="00731985">
        <w:rPr>
          <w:lang w:val="en-US"/>
        </w:rPr>
        <w:t xml:space="preserve"> </w:t>
      </w:r>
      <w:hyperlink r:id="rId20" w:history="1">
        <w:r w:rsidR="00731985" w:rsidRPr="00C22CA1">
          <w:rPr>
            <w:rStyle w:val="Hyperlink"/>
            <w:lang w:val="en-US"/>
          </w:rPr>
          <w:t>https://stat.uz/en/official-statistics/macro-indicators</w:t>
        </w:r>
      </w:hyperlink>
      <w:r w:rsidRPr="007A6953">
        <w:rPr>
          <w:u w:val="single"/>
          <w:lang w:val="en-US"/>
        </w:rPr>
        <w:t xml:space="preserve"> </w:t>
      </w:r>
    </w:p>
  </w:footnote>
  <w:footnote w:id="32">
    <w:p w14:paraId="7D9CD241" w14:textId="05265753" w:rsidR="00273B43" w:rsidRPr="007A6953" w:rsidRDefault="00273B43">
      <w:pPr>
        <w:pStyle w:val="FootnoteText"/>
        <w:rPr>
          <w:u w:val="single"/>
          <w:lang w:val="en-US"/>
        </w:rPr>
      </w:pPr>
      <w:r w:rsidRPr="000B15B0">
        <w:rPr>
          <w:rStyle w:val="FootnoteReference"/>
        </w:rPr>
        <w:footnoteRef/>
      </w:r>
      <w:r w:rsidRPr="00E12BCE">
        <w:rPr>
          <w:lang w:val="en-US"/>
        </w:rPr>
        <w:t xml:space="preserve"> </w:t>
      </w:r>
      <w:hyperlink r:id="rId21" w:history="1">
        <w:r w:rsidRPr="007A6953">
          <w:rPr>
            <w:rStyle w:val="Hyperlink"/>
            <w:lang w:val="en-US"/>
          </w:rPr>
          <w:t>https://www.voanews.com/a/reporter-s-notebook-energy-crisis-exposes-deep-grievances-in-uzbekistan-/6976817.html</w:t>
        </w:r>
      </w:hyperlink>
      <w:r w:rsidRPr="007A6953">
        <w:rPr>
          <w:u w:val="single"/>
          <w:lang w:val="en-US"/>
        </w:rPr>
        <w:t xml:space="preserve"> </w:t>
      </w:r>
    </w:p>
  </w:footnote>
  <w:footnote w:id="33">
    <w:p w14:paraId="23AAC128" w14:textId="36CC9521" w:rsidR="00EC756D" w:rsidRPr="007A6953" w:rsidRDefault="00EC756D">
      <w:pPr>
        <w:pStyle w:val="FootnoteText"/>
        <w:rPr>
          <w:u w:val="single"/>
          <w:lang w:val="en-US"/>
        </w:rPr>
      </w:pPr>
      <w:r w:rsidRPr="008026E2">
        <w:rPr>
          <w:rStyle w:val="FootnoteReference"/>
        </w:rPr>
        <w:footnoteRef/>
      </w:r>
      <w:r w:rsidRPr="008026E2">
        <w:rPr>
          <w:lang w:val="en-US"/>
        </w:rPr>
        <w:t xml:space="preserve"> </w:t>
      </w:r>
      <w:r w:rsidRPr="007A6953">
        <w:rPr>
          <w:u w:val="single"/>
          <w:lang w:val="en-US"/>
        </w:rPr>
        <w:t>https://doi.org/ 10.1007/s10308-016-0451-4</w:t>
      </w:r>
    </w:p>
  </w:footnote>
  <w:footnote w:id="34">
    <w:p w14:paraId="67DF8C33" w14:textId="6854A84A" w:rsidR="00C31933" w:rsidRPr="007A6953" w:rsidRDefault="00C31933">
      <w:pPr>
        <w:pStyle w:val="FootnoteText"/>
        <w:rPr>
          <w:u w:val="single"/>
          <w:lang w:val="en-US"/>
        </w:rPr>
      </w:pPr>
      <w:r w:rsidRPr="008F1F49">
        <w:rPr>
          <w:rStyle w:val="FootnoteReference"/>
        </w:rPr>
        <w:footnoteRef/>
      </w:r>
      <w:r w:rsidRPr="008F1F49">
        <w:rPr>
          <w:lang w:val="en-US"/>
        </w:rPr>
        <w:t xml:space="preserve"> Bogdanov D, </w:t>
      </w:r>
      <w:proofErr w:type="spellStart"/>
      <w:r w:rsidRPr="008F1F49">
        <w:rPr>
          <w:lang w:val="en-US"/>
        </w:rPr>
        <w:t>Toktarova</w:t>
      </w:r>
      <w:proofErr w:type="spellEnd"/>
      <w:r w:rsidRPr="008F1F49">
        <w:rPr>
          <w:lang w:val="en-US"/>
        </w:rPr>
        <w:t xml:space="preserve"> A, Breyer C (2019) Transition towards 100% renewable power and heat supply for energy intensive economies and severe continental climate conditions: case for Kazakhstan. Appl Energy 253:113606. </w:t>
      </w:r>
      <w:hyperlink r:id="rId22" w:history="1">
        <w:r w:rsidRPr="007A6953">
          <w:rPr>
            <w:rStyle w:val="Hyperlink"/>
            <w:lang w:val="en-US"/>
          </w:rPr>
          <w:t>https://doi.org/10.1016/j.apenergy.2019.113606</w:t>
        </w:r>
      </w:hyperlink>
      <w:r w:rsidRPr="007A6953">
        <w:rPr>
          <w:u w:val="single"/>
          <w:lang w:val="en-US"/>
        </w:rPr>
        <w:t xml:space="preserve"> </w:t>
      </w:r>
    </w:p>
  </w:footnote>
  <w:footnote w:id="35">
    <w:p w14:paraId="7888F5C0" w14:textId="7F1E1AF0" w:rsidR="008E1F80" w:rsidRPr="007A6953" w:rsidRDefault="008E1F80">
      <w:pPr>
        <w:pStyle w:val="FootnoteText"/>
        <w:rPr>
          <w:u w:val="single"/>
          <w:lang w:val="en-US"/>
        </w:rPr>
      </w:pPr>
      <w:r w:rsidRPr="008F1F49">
        <w:rPr>
          <w:rStyle w:val="FootnoteReference"/>
        </w:rPr>
        <w:footnoteRef/>
      </w:r>
      <w:r w:rsidRPr="008F1F49">
        <w:rPr>
          <w:lang w:val="en-US"/>
        </w:rPr>
        <w:t xml:space="preserve"> MacGregor J (2017) Determining an optimal strategy for energy investment in Kazakhstan. Energy Policy 107:210–114. </w:t>
      </w:r>
      <w:hyperlink r:id="rId23" w:history="1">
        <w:r w:rsidRPr="007A6953">
          <w:rPr>
            <w:rStyle w:val="Hyperlink"/>
            <w:lang w:val="en-US"/>
          </w:rPr>
          <w:t>https://doi.org/10.1016/j. enpol.2017.04.039</w:t>
        </w:r>
      </w:hyperlink>
      <w:r w:rsidRPr="007A6953">
        <w:rPr>
          <w:u w:val="single"/>
          <w:lang w:val="en-US"/>
        </w:rPr>
        <w:t xml:space="preserve"> </w:t>
      </w:r>
    </w:p>
  </w:footnote>
  <w:footnote w:id="36">
    <w:p w14:paraId="2874E333" w14:textId="6E4D1DA8" w:rsidR="00C83630" w:rsidRPr="007A6953" w:rsidRDefault="00C83630">
      <w:pPr>
        <w:pStyle w:val="FootnoteText"/>
        <w:rPr>
          <w:u w:val="single"/>
          <w:lang w:val="en-US"/>
        </w:rPr>
      </w:pPr>
      <w:r w:rsidRPr="008F1F49">
        <w:rPr>
          <w:rStyle w:val="FootnoteReference"/>
        </w:rPr>
        <w:footnoteRef/>
      </w:r>
      <w:r w:rsidRPr="008F1F49">
        <w:rPr>
          <w:lang w:val="en-US"/>
        </w:rPr>
        <w:t xml:space="preserve"> Mehta K, </w:t>
      </w:r>
      <w:proofErr w:type="spellStart"/>
      <w:r w:rsidRPr="008F1F49">
        <w:rPr>
          <w:lang w:val="en-US"/>
        </w:rPr>
        <w:t>Ehrenwirth</w:t>
      </w:r>
      <w:proofErr w:type="spellEnd"/>
      <w:r w:rsidRPr="008F1F49">
        <w:rPr>
          <w:lang w:val="en-US"/>
        </w:rPr>
        <w:t xml:space="preserve"> M, Trinkl C, </w:t>
      </w:r>
      <w:proofErr w:type="spellStart"/>
      <w:r w:rsidRPr="008F1F49">
        <w:rPr>
          <w:lang w:val="en-US"/>
        </w:rPr>
        <w:t>Zörner</w:t>
      </w:r>
      <w:proofErr w:type="spellEnd"/>
      <w:r w:rsidRPr="008F1F49">
        <w:rPr>
          <w:lang w:val="en-US"/>
        </w:rPr>
        <w:t xml:space="preserve"> W, Greenough R (2021) The energy situation in central Asia: a comprehensive energy review focusing on rural areas. Energies 14:2805. </w:t>
      </w:r>
      <w:hyperlink r:id="rId24" w:history="1">
        <w:r w:rsidRPr="007A6953">
          <w:rPr>
            <w:rStyle w:val="Hyperlink"/>
            <w:lang w:val="en-US"/>
          </w:rPr>
          <w:t>https://doi.org/10.3390/en14102805</w:t>
        </w:r>
      </w:hyperlink>
      <w:r w:rsidRPr="007A6953">
        <w:rPr>
          <w:u w:val="single"/>
          <w:lang w:val="en-US"/>
        </w:rPr>
        <w:t xml:space="preserve"> </w:t>
      </w:r>
    </w:p>
  </w:footnote>
  <w:footnote w:id="37">
    <w:p w14:paraId="40432132" w14:textId="3C708451" w:rsidR="009C20FF" w:rsidRPr="00CD31EA" w:rsidRDefault="009C20FF">
      <w:pPr>
        <w:pStyle w:val="FootnoteText"/>
        <w:rPr>
          <w:lang w:val="en-US"/>
        </w:rPr>
      </w:pPr>
      <w:r w:rsidRPr="00CD31EA">
        <w:rPr>
          <w:rStyle w:val="FootnoteReference"/>
        </w:rPr>
        <w:footnoteRef/>
      </w:r>
      <w:r w:rsidRPr="00CD31EA">
        <w:rPr>
          <w:lang w:val="en-US"/>
        </w:rPr>
        <w:t xml:space="preserve"> </w:t>
      </w:r>
      <w:hyperlink r:id="rId25" w:history="1">
        <w:r w:rsidR="00A47A00" w:rsidRPr="00C22CA1">
          <w:rPr>
            <w:rStyle w:val="Hyperlink"/>
            <w:lang w:val="en-US"/>
          </w:rPr>
          <w:t>https://www.adb.org/sites/default/files/publication/522901/adbi-wp993.pdf</w:t>
        </w:r>
      </w:hyperlink>
      <w:r w:rsidR="00A47A00">
        <w:rPr>
          <w:lang w:val="en-US"/>
        </w:rPr>
        <w:t xml:space="preserve"> </w:t>
      </w:r>
    </w:p>
  </w:footnote>
  <w:footnote w:id="38">
    <w:p w14:paraId="65C62B1E" w14:textId="26EE9A8D" w:rsidR="00636395" w:rsidRPr="007A6953" w:rsidRDefault="00636395">
      <w:pPr>
        <w:pStyle w:val="FootnoteText"/>
        <w:rPr>
          <w:u w:val="single"/>
          <w:lang w:val="en-US"/>
        </w:rPr>
      </w:pPr>
      <w:r w:rsidRPr="00CD31EA">
        <w:rPr>
          <w:rStyle w:val="FootnoteReference"/>
        </w:rPr>
        <w:footnoteRef/>
      </w:r>
      <w:r w:rsidRPr="00CD31EA">
        <w:rPr>
          <w:lang w:val="en-US"/>
        </w:rPr>
        <w:t xml:space="preserve"> </w:t>
      </w:r>
      <w:hyperlink r:id="rId26" w:history="1">
        <w:r w:rsidRPr="007A6953">
          <w:rPr>
            <w:rStyle w:val="Hyperlink"/>
            <w:lang w:val="en-US"/>
          </w:rPr>
          <w:t>https://eabr.org/en/analytics/all-publications/the-economy-of-central-asia-a-fresh-perspective/</w:t>
        </w:r>
      </w:hyperlink>
      <w:r w:rsidRPr="007A6953">
        <w:rPr>
          <w:u w:val="single"/>
          <w:lang w:val="en-US"/>
        </w:rPr>
        <w:t xml:space="preserve"> </w:t>
      </w:r>
    </w:p>
  </w:footnote>
  <w:footnote w:id="39">
    <w:p w14:paraId="6005E17F" w14:textId="22D7CE9B" w:rsidR="00636395" w:rsidRPr="007A6953" w:rsidRDefault="00636395">
      <w:pPr>
        <w:pStyle w:val="FootnoteText"/>
        <w:rPr>
          <w:u w:val="single"/>
          <w:lang w:val="en-US"/>
        </w:rPr>
      </w:pPr>
      <w:r w:rsidRPr="00CD31EA">
        <w:rPr>
          <w:rStyle w:val="FootnoteReference"/>
        </w:rPr>
        <w:footnoteRef/>
      </w:r>
      <w:r w:rsidRPr="00CD31EA">
        <w:rPr>
          <w:lang w:val="en-US"/>
        </w:rPr>
        <w:t xml:space="preserve"> </w:t>
      </w:r>
      <w:proofErr w:type="spellStart"/>
      <w:r w:rsidRPr="00CD31EA">
        <w:rPr>
          <w:lang w:val="en-US"/>
        </w:rPr>
        <w:t>Burunciuc</w:t>
      </w:r>
      <w:proofErr w:type="spellEnd"/>
      <w:r w:rsidRPr="00CD31EA">
        <w:rPr>
          <w:lang w:val="en-US"/>
        </w:rPr>
        <w:t xml:space="preserve">, L. and </w:t>
      </w:r>
      <w:proofErr w:type="spellStart"/>
      <w:r w:rsidRPr="00CD31EA">
        <w:rPr>
          <w:lang w:val="en-US"/>
        </w:rPr>
        <w:t>Izvorski</w:t>
      </w:r>
      <w:proofErr w:type="spellEnd"/>
      <w:r w:rsidRPr="00CD31EA">
        <w:rPr>
          <w:lang w:val="en-US"/>
        </w:rPr>
        <w:t xml:space="preserve">, I. (2019) Encouraging Transformations in Central Asia. The Brookings Institution, 13 December. </w:t>
      </w:r>
      <w:hyperlink r:id="rId27" w:history="1">
        <w:r w:rsidRPr="007A6953">
          <w:rPr>
            <w:rStyle w:val="Hyperlink"/>
            <w:lang w:val="en-US"/>
          </w:rPr>
          <w:t>https://www.brookings.edu/blog/futuredevelopment/2019/12/13/encouragingtransformations-in-central-asia/</w:t>
        </w:r>
      </w:hyperlink>
      <w:r w:rsidRPr="007A6953">
        <w:rPr>
          <w:u w:val="single"/>
          <w:lang w:val="en-US"/>
        </w:rPr>
        <w:t xml:space="preserve"> </w:t>
      </w:r>
    </w:p>
  </w:footnote>
  <w:footnote w:id="40">
    <w:p w14:paraId="1AE127BD" w14:textId="77777777" w:rsidR="003D36CB" w:rsidRPr="007A6953" w:rsidRDefault="003D36CB" w:rsidP="003D36CB">
      <w:pPr>
        <w:pStyle w:val="FootnoteText"/>
        <w:rPr>
          <w:u w:val="single"/>
          <w:lang w:val="en-US"/>
        </w:rPr>
      </w:pPr>
      <w:r w:rsidRPr="00CD31EA">
        <w:rPr>
          <w:rStyle w:val="FootnoteReference"/>
        </w:rPr>
        <w:footnoteRef/>
      </w:r>
      <w:r w:rsidRPr="00CD31EA">
        <w:rPr>
          <w:lang w:val="en-US"/>
        </w:rPr>
        <w:t xml:space="preserve"> </w:t>
      </w:r>
      <w:hyperlink r:id="rId28" w:history="1">
        <w:r w:rsidRPr="007A6953">
          <w:rPr>
            <w:rStyle w:val="Hyperlink"/>
            <w:lang w:val="en-US"/>
          </w:rPr>
          <w:t>https://www.imf.org/external/datamapper/PPPPC@WEO/UZB/KAZ/KGZ/TJK/TKM</w:t>
        </w:r>
      </w:hyperlink>
      <w:r w:rsidRPr="007A6953">
        <w:rPr>
          <w:u w:val="single"/>
          <w:lang w:val="en-US"/>
        </w:rPr>
        <w:t xml:space="preserve"> </w:t>
      </w:r>
    </w:p>
  </w:footnote>
  <w:footnote w:id="41">
    <w:p w14:paraId="04530609" w14:textId="0F24DDAB" w:rsidR="00244FD4" w:rsidRPr="007A6953" w:rsidRDefault="00244FD4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29" w:history="1">
        <w:r w:rsidRPr="007A6953">
          <w:rPr>
            <w:rStyle w:val="Hyperlink"/>
            <w:lang w:val="en-US"/>
          </w:rPr>
          <w:t>https://data.worldbank.org/indicator/TG.VAL.TOTL.GD.ZS?end=2022&amp;locations=KZ-KG-TM-TJ-UZ&amp;most_recent_value_desc=false&amp;start=1992&amp;type=shaded&amp;view=chart&amp;year=2022</w:t>
        </w:r>
      </w:hyperlink>
      <w:r w:rsidRPr="007A6953">
        <w:rPr>
          <w:u w:val="single"/>
          <w:lang w:val="en-US"/>
        </w:rPr>
        <w:t xml:space="preserve"> </w:t>
      </w:r>
    </w:p>
  </w:footnote>
  <w:footnote w:id="42">
    <w:p w14:paraId="004F65DC" w14:textId="084F874E" w:rsidR="003B1A9A" w:rsidRPr="007A6953" w:rsidRDefault="003B1A9A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0" w:history="1">
        <w:r w:rsidRPr="007A6953">
          <w:rPr>
            <w:rStyle w:val="Hyperlink"/>
            <w:lang w:val="en-US"/>
          </w:rPr>
          <w:t>Kazakhstan (KAZ) and Uzbekistan (UZB) Trade | The Observatory of Economic Complexity</w:t>
        </w:r>
      </w:hyperlink>
    </w:p>
  </w:footnote>
  <w:footnote w:id="43">
    <w:p w14:paraId="45F4F69D" w14:textId="7FA38333" w:rsidR="00811742" w:rsidRPr="007A6953" w:rsidRDefault="00811742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1" w:history="1">
        <w:r w:rsidRPr="007A6953">
          <w:rPr>
            <w:rStyle w:val="Hyperlink"/>
            <w:lang w:val="en-US"/>
          </w:rPr>
          <w:t>https://oec.world/en/profile/bilateral-country/kgz/partner/uzb</w:t>
        </w:r>
      </w:hyperlink>
      <w:r w:rsidRPr="007A6953">
        <w:rPr>
          <w:u w:val="single"/>
          <w:lang w:val="en-US"/>
        </w:rPr>
        <w:t xml:space="preserve"> </w:t>
      </w:r>
    </w:p>
  </w:footnote>
  <w:footnote w:id="44">
    <w:p w14:paraId="1BDC886D" w14:textId="18C80472" w:rsidR="00480DF2" w:rsidRPr="007A6953" w:rsidRDefault="00480DF2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2" w:history="1">
        <w:r w:rsidRPr="007A6953">
          <w:rPr>
            <w:rStyle w:val="Hyperlink"/>
            <w:lang w:val="en-US"/>
          </w:rPr>
          <w:t>https://oec.world/en/profile/bilateral-country/tjk/partner/uzb</w:t>
        </w:r>
      </w:hyperlink>
      <w:r w:rsidRPr="007A6953">
        <w:rPr>
          <w:u w:val="single"/>
          <w:lang w:val="en-US"/>
        </w:rPr>
        <w:t xml:space="preserve"> </w:t>
      </w:r>
    </w:p>
  </w:footnote>
  <w:footnote w:id="45">
    <w:p w14:paraId="0A0B74CA" w14:textId="4D6FC72B" w:rsidR="00480DF2" w:rsidRPr="007A6953" w:rsidRDefault="00480DF2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3" w:history="1">
        <w:r w:rsidRPr="007A6953">
          <w:rPr>
            <w:rStyle w:val="Hyperlink"/>
            <w:lang w:val="en-US"/>
          </w:rPr>
          <w:t>https://oec.world/en/profile/bilateral-country/tkm/partner/uzb</w:t>
        </w:r>
      </w:hyperlink>
      <w:r w:rsidRPr="007A6953">
        <w:rPr>
          <w:u w:val="single"/>
          <w:lang w:val="en-US"/>
        </w:rPr>
        <w:t xml:space="preserve"> </w:t>
      </w:r>
    </w:p>
  </w:footnote>
  <w:footnote w:id="46">
    <w:p w14:paraId="0818D7E8" w14:textId="3231E2AE" w:rsidR="00D7360E" w:rsidRPr="007A6953" w:rsidRDefault="00D7360E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4" w:history="1">
        <w:r w:rsidRPr="007A6953">
          <w:rPr>
            <w:rStyle w:val="Hyperlink"/>
            <w:lang w:val="en-US"/>
          </w:rPr>
          <w:t>https://stat.uz/uz/rasmiy-statistika/merchandise-trade-2</w:t>
        </w:r>
      </w:hyperlink>
      <w:r w:rsidRPr="007A6953">
        <w:rPr>
          <w:u w:val="single"/>
          <w:lang w:val="en-US"/>
        </w:rPr>
        <w:t xml:space="preserve"> </w:t>
      </w:r>
    </w:p>
  </w:footnote>
  <w:footnote w:id="47">
    <w:p w14:paraId="6B32D003" w14:textId="1B168D3A" w:rsidR="00130F1B" w:rsidRPr="007A6953" w:rsidRDefault="00130F1B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5" w:history="1">
        <w:r w:rsidRPr="007A6953">
          <w:rPr>
            <w:rStyle w:val="Hyperlink"/>
            <w:lang w:val="en-US"/>
          </w:rPr>
          <w:t>https://stat.uz/uz/rasmiy-statistika/merchandise-trade-2</w:t>
        </w:r>
      </w:hyperlink>
    </w:p>
  </w:footnote>
  <w:footnote w:id="48">
    <w:p w14:paraId="15123DA3" w14:textId="15281F1A" w:rsidR="00A75236" w:rsidRPr="007A6953" w:rsidRDefault="00A75236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6" w:history="1">
        <w:r w:rsidRPr="007A6953">
          <w:rPr>
            <w:rStyle w:val="Hyperlink"/>
            <w:lang w:val="en-US"/>
          </w:rPr>
          <w:t>https://www.society.at/interview-uzbekistans-journey-to-progress-prosperity/</w:t>
        </w:r>
      </w:hyperlink>
      <w:r w:rsidRPr="007A6953">
        <w:rPr>
          <w:u w:val="single"/>
          <w:lang w:val="en-US"/>
        </w:rPr>
        <w:t xml:space="preserve"> </w:t>
      </w:r>
    </w:p>
  </w:footnote>
  <w:footnote w:id="49">
    <w:p w14:paraId="79E710C0" w14:textId="5EF2677F" w:rsidR="00A75236" w:rsidRPr="007A6953" w:rsidRDefault="00A75236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7" w:history="1">
        <w:r w:rsidRPr="007A6953">
          <w:rPr>
            <w:rStyle w:val="Hyperlink"/>
            <w:lang w:val="en-US"/>
          </w:rPr>
          <w:t>https://data.worldbank.org/indicator/NE.TRD.GNFS.ZS</w:t>
        </w:r>
      </w:hyperlink>
      <w:r w:rsidRPr="007A6953">
        <w:rPr>
          <w:u w:val="single"/>
          <w:lang w:val="en-US"/>
        </w:rPr>
        <w:t xml:space="preserve"> </w:t>
      </w:r>
    </w:p>
  </w:footnote>
  <w:footnote w:id="50">
    <w:p w14:paraId="664AD463" w14:textId="750C124C" w:rsidR="00141349" w:rsidRPr="00326173" w:rsidRDefault="00141349">
      <w:pPr>
        <w:pStyle w:val="FootnoteText"/>
        <w:rPr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Regional Water Crisis: A Case Study of Uzbekistan and its Neighboring Countries (2023) – Alisher </w:t>
      </w:r>
      <w:proofErr w:type="spellStart"/>
      <w:r w:rsidRPr="00326173">
        <w:rPr>
          <w:lang w:val="en-US"/>
        </w:rPr>
        <w:t>G’ofurov</w:t>
      </w:r>
      <w:proofErr w:type="spellEnd"/>
      <w:r w:rsidRPr="00326173">
        <w:rPr>
          <w:lang w:val="en-US"/>
        </w:rPr>
        <w:t xml:space="preserve">, </w:t>
      </w:r>
      <w:proofErr w:type="spellStart"/>
      <w:r w:rsidRPr="00326173">
        <w:rPr>
          <w:lang w:val="en-US"/>
        </w:rPr>
        <w:t>Zuhriddin</w:t>
      </w:r>
      <w:proofErr w:type="spellEnd"/>
      <w:r w:rsidRPr="00326173">
        <w:rPr>
          <w:lang w:val="en-US"/>
        </w:rPr>
        <w:t xml:space="preserve"> </w:t>
      </w:r>
      <w:proofErr w:type="spellStart"/>
      <w:r w:rsidRPr="00326173">
        <w:rPr>
          <w:lang w:val="en-US"/>
        </w:rPr>
        <w:t>Jurayev</w:t>
      </w:r>
      <w:proofErr w:type="spellEnd"/>
      <w:r w:rsidRPr="00326173">
        <w:rPr>
          <w:lang w:val="en-US"/>
        </w:rPr>
        <w:t>, Young-Jin Ahn</w:t>
      </w:r>
    </w:p>
  </w:footnote>
  <w:footnote w:id="51">
    <w:p w14:paraId="4DD2C4D1" w14:textId="3B256A39" w:rsidR="009346ED" w:rsidRPr="007A6953" w:rsidRDefault="009346ED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8" w:history="1">
        <w:r w:rsidRPr="007A6953">
          <w:rPr>
            <w:rStyle w:val="Hyperlink"/>
            <w:rFonts w:ascii="Times New Roman" w:hAnsi="Times New Roman"/>
            <w:lang w:val="en-US" w:eastAsia="en-US"/>
          </w:rPr>
          <w:t>www.un.org</w:t>
        </w:r>
      </w:hyperlink>
      <w:r w:rsidRPr="007A6953">
        <w:rPr>
          <w:rFonts w:ascii="Times New Roman" w:hAnsi="Times New Roman"/>
          <w:sz w:val="28"/>
          <w:szCs w:val="28"/>
          <w:u w:val="single"/>
          <w:lang w:val="en-US" w:eastAsia="en-US"/>
        </w:rPr>
        <w:t xml:space="preserve"> </w:t>
      </w:r>
    </w:p>
  </w:footnote>
  <w:footnote w:id="52">
    <w:p w14:paraId="480D2213" w14:textId="7CBCBF23" w:rsidR="00B6322E" w:rsidRPr="00326173" w:rsidRDefault="00B6322E">
      <w:pPr>
        <w:pStyle w:val="FootnoteText"/>
        <w:rPr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proofErr w:type="spellStart"/>
      <w:r w:rsidRPr="00326173">
        <w:rPr>
          <w:rFonts w:ascii="Times New Roman" w:hAnsi="Times New Roman"/>
          <w:lang w:val="en-US" w:eastAsia="en-US"/>
        </w:rPr>
        <w:t>Michanan</w:t>
      </w:r>
      <w:proofErr w:type="spellEnd"/>
      <w:r w:rsidRPr="00326173">
        <w:rPr>
          <w:rFonts w:ascii="Times New Roman" w:hAnsi="Times New Roman"/>
          <w:lang w:val="en-US" w:eastAsia="en-US"/>
        </w:rPr>
        <w:t>, 2016</w:t>
      </w:r>
    </w:p>
  </w:footnote>
  <w:footnote w:id="53">
    <w:p w14:paraId="710070DC" w14:textId="164C6AD6" w:rsidR="00630C6E" w:rsidRPr="00326173" w:rsidRDefault="00630C6E">
      <w:pPr>
        <w:pStyle w:val="FootnoteText"/>
        <w:rPr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Yanan et al., 2022</w:t>
      </w:r>
    </w:p>
  </w:footnote>
  <w:footnote w:id="54">
    <w:p w14:paraId="67E172B3" w14:textId="1EE74AFC" w:rsidR="00BE332F" w:rsidRPr="007A6953" w:rsidRDefault="00BE332F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39" w:history="1">
        <w:r w:rsidRPr="007A6953">
          <w:rPr>
            <w:rStyle w:val="Hyperlink"/>
            <w:rFonts w:ascii="Times New Roman" w:hAnsi="Times New Roman"/>
            <w:lang w:val="en-US" w:eastAsia="en-US"/>
          </w:rPr>
          <w:t>www.worldbank.org</w:t>
        </w:r>
      </w:hyperlink>
      <w:r w:rsidRPr="007A6953">
        <w:rPr>
          <w:rFonts w:ascii="Times New Roman" w:hAnsi="Times New Roman"/>
          <w:u w:val="single"/>
          <w:lang w:val="en-US" w:eastAsia="en-US"/>
        </w:rPr>
        <w:t xml:space="preserve">  </w:t>
      </w:r>
    </w:p>
  </w:footnote>
  <w:footnote w:id="55">
    <w:p w14:paraId="28DD885E" w14:textId="3DE23862" w:rsidR="005615E8" w:rsidRPr="00326173" w:rsidRDefault="005615E8">
      <w:pPr>
        <w:pStyle w:val="FootnoteText"/>
        <w:rPr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proofErr w:type="spellStart"/>
      <w:r w:rsidRPr="00326173">
        <w:rPr>
          <w:rFonts w:ascii="Times New Roman" w:hAnsi="Times New Roman"/>
          <w:lang w:val="en-US" w:eastAsia="en-US"/>
        </w:rPr>
        <w:t>Michanan</w:t>
      </w:r>
      <w:proofErr w:type="spellEnd"/>
      <w:r w:rsidRPr="00326173">
        <w:rPr>
          <w:rFonts w:ascii="Times New Roman" w:hAnsi="Times New Roman"/>
          <w:lang w:val="en-US" w:eastAsia="en-US"/>
        </w:rPr>
        <w:t>, 2016</w:t>
      </w:r>
    </w:p>
  </w:footnote>
  <w:footnote w:id="56">
    <w:p w14:paraId="7249D88E" w14:textId="24EF144A" w:rsidR="00531BC7" w:rsidRPr="007A6953" w:rsidRDefault="00531BC7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40" w:history="1">
        <w:r w:rsidRPr="007A6953">
          <w:rPr>
            <w:rStyle w:val="Hyperlink"/>
            <w:lang w:val="en-US"/>
          </w:rPr>
          <w:t>www.icwc-aral.uz</w:t>
        </w:r>
      </w:hyperlink>
      <w:r w:rsidRPr="007A6953">
        <w:rPr>
          <w:u w:val="single"/>
          <w:lang w:val="en-US"/>
        </w:rPr>
        <w:t xml:space="preserve"> </w:t>
      </w:r>
    </w:p>
  </w:footnote>
  <w:footnote w:id="57">
    <w:p w14:paraId="018AB9B4" w14:textId="178F07AA" w:rsidR="00857937" w:rsidRPr="00326173" w:rsidRDefault="00857937">
      <w:pPr>
        <w:pStyle w:val="FootnoteText"/>
        <w:rPr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Regional Water Crisis: A Case Study of Uzbekistan and its Neighboring Countries (2023) – Alisher </w:t>
      </w:r>
      <w:proofErr w:type="spellStart"/>
      <w:r w:rsidRPr="00326173">
        <w:rPr>
          <w:lang w:val="en-US"/>
        </w:rPr>
        <w:t>G’ofurov</w:t>
      </w:r>
      <w:proofErr w:type="spellEnd"/>
      <w:r w:rsidRPr="00326173">
        <w:rPr>
          <w:lang w:val="en-US"/>
        </w:rPr>
        <w:t xml:space="preserve">, </w:t>
      </w:r>
      <w:proofErr w:type="spellStart"/>
      <w:r w:rsidRPr="00326173">
        <w:rPr>
          <w:lang w:val="en-US"/>
        </w:rPr>
        <w:t>Zuhriddin</w:t>
      </w:r>
      <w:proofErr w:type="spellEnd"/>
      <w:r w:rsidRPr="00326173">
        <w:rPr>
          <w:lang w:val="en-US"/>
        </w:rPr>
        <w:t xml:space="preserve"> </w:t>
      </w:r>
      <w:proofErr w:type="spellStart"/>
      <w:r w:rsidRPr="00326173">
        <w:rPr>
          <w:lang w:val="en-US"/>
        </w:rPr>
        <w:t>Jurayev</w:t>
      </w:r>
      <w:proofErr w:type="spellEnd"/>
      <w:r w:rsidRPr="00326173">
        <w:rPr>
          <w:lang w:val="en-US"/>
        </w:rPr>
        <w:t>, Young-Jin Ahn</w:t>
      </w:r>
    </w:p>
  </w:footnote>
  <w:footnote w:id="58">
    <w:p w14:paraId="2DBD6FE4" w14:textId="428C11B4" w:rsidR="00F313E8" w:rsidRPr="007A6953" w:rsidRDefault="00F313E8">
      <w:pPr>
        <w:pStyle w:val="FootnoteText"/>
        <w:rPr>
          <w:u w:val="single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Ministry of Foreign Affairs of the Republic of Uzbekistan. (2020, January 9). Report on the activities of the Ministry of Foreign Affairs of the Republic of Uzbekistan in 2020. </w:t>
      </w:r>
      <w:hyperlink r:id="rId41" w:history="1">
        <w:r w:rsidRPr="007A6953">
          <w:rPr>
            <w:rStyle w:val="Hyperlink"/>
            <w:lang w:val="en-US"/>
          </w:rPr>
          <w:t>https</w:t>
        </w:r>
        <w:r w:rsidRPr="007A6953">
          <w:rPr>
            <w:rStyle w:val="Hyperlink"/>
          </w:rPr>
          <w:t>://</w:t>
        </w:r>
        <w:proofErr w:type="spellStart"/>
        <w:r w:rsidRPr="007A6953">
          <w:rPr>
            <w:rStyle w:val="Hyperlink"/>
            <w:lang w:val="en-US"/>
          </w:rPr>
          <w:t>mfa</w:t>
        </w:r>
        <w:proofErr w:type="spellEnd"/>
        <w:r w:rsidRPr="007A6953">
          <w:rPr>
            <w:rStyle w:val="Hyperlink"/>
          </w:rPr>
          <w:t>.</w:t>
        </w:r>
        <w:proofErr w:type="spellStart"/>
        <w:r w:rsidRPr="007A6953">
          <w:rPr>
            <w:rStyle w:val="Hyperlink"/>
            <w:lang w:val="en-US"/>
          </w:rPr>
          <w:t>uz</w:t>
        </w:r>
        <w:proofErr w:type="spellEnd"/>
        <w:r w:rsidRPr="007A6953">
          <w:rPr>
            <w:rStyle w:val="Hyperlink"/>
          </w:rPr>
          <w:t>/</w:t>
        </w:r>
        <w:proofErr w:type="spellStart"/>
        <w:r w:rsidRPr="007A6953">
          <w:rPr>
            <w:rStyle w:val="Hyperlink"/>
            <w:lang w:val="en-US"/>
          </w:rPr>
          <w:t>uz</w:t>
        </w:r>
        <w:proofErr w:type="spellEnd"/>
        <w:r w:rsidRPr="007A6953">
          <w:rPr>
            <w:rStyle w:val="Hyperlink"/>
          </w:rPr>
          <w:t>/</w:t>
        </w:r>
        <w:r w:rsidRPr="007A6953">
          <w:rPr>
            <w:rStyle w:val="Hyperlink"/>
            <w:lang w:val="en-US"/>
          </w:rPr>
          <w:t>press</w:t>
        </w:r>
        <w:r w:rsidRPr="007A6953">
          <w:rPr>
            <w:rStyle w:val="Hyperlink"/>
          </w:rPr>
          <w:t>/</w:t>
        </w:r>
        <w:r w:rsidRPr="007A6953">
          <w:rPr>
            <w:rStyle w:val="Hyperlink"/>
            <w:lang w:val="en-US"/>
          </w:rPr>
          <w:t>news</w:t>
        </w:r>
        <w:r w:rsidRPr="007A6953">
          <w:rPr>
            <w:rStyle w:val="Hyperlink"/>
          </w:rPr>
          <w:t>/2021/</w:t>
        </w:r>
        <w:proofErr w:type="spellStart"/>
        <w:r w:rsidRPr="007A6953">
          <w:rPr>
            <w:rStyle w:val="Hyperlink"/>
            <w:lang w:val="en-US"/>
          </w:rPr>
          <w:t>ozbekiston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respublikasi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tashqi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ishlar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vazirligining</w:t>
        </w:r>
        <w:proofErr w:type="spellEnd"/>
        <w:r w:rsidRPr="007A6953">
          <w:rPr>
            <w:rStyle w:val="Hyperlink"/>
          </w:rPr>
          <w:t>2020-</w:t>
        </w:r>
        <w:proofErr w:type="spellStart"/>
        <w:r w:rsidRPr="007A6953">
          <w:rPr>
            <w:rStyle w:val="Hyperlink"/>
            <w:lang w:val="en-US"/>
          </w:rPr>
          <w:t>yildagi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faoliyati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haqida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hisobot</w:t>
        </w:r>
        <w:proofErr w:type="spellEnd"/>
        <w:r w:rsidRPr="007A6953">
          <w:rPr>
            <w:rStyle w:val="Hyperlink"/>
          </w:rPr>
          <w:t>---29088</w:t>
        </w:r>
      </w:hyperlink>
      <w:r w:rsidRPr="007A6953">
        <w:rPr>
          <w:u w:val="single"/>
        </w:rPr>
        <w:t xml:space="preserve"> </w:t>
      </w:r>
    </w:p>
  </w:footnote>
  <w:footnote w:id="59">
    <w:p w14:paraId="735C1C29" w14:textId="6AEDE36E" w:rsidR="003B432B" w:rsidRPr="007A6953" w:rsidRDefault="003B432B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State Committee of the Republic of Uzbekistan on statistics. (2020, January 22). Foreign trade turnover of the Republic of Uzbekistan. </w:t>
      </w:r>
      <w:hyperlink r:id="rId42" w:history="1">
        <w:r w:rsidRPr="007A6953">
          <w:rPr>
            <w:rStyle w:val="Hyperlink"/>
            <w:lang w:val="en-US"/>
          </w:rPr>
          <w:t>https://stat.uz/images/uploads/docs/tashqi_savdo_uz_22012021.pdf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60">
    <w:p w14:paraId="11B58B9D" w14:textId="0C937AFD" w:rsidR="00E84268" w:rsidRPr="007A6953" w:rsidRDefault="00E84268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proofErr w:type="spellStart"/>
      <w:r w:rsidRPr="00326173">
        <w:rPr>
          <w:lang w:val="en-US"/>
        </w:rPr>
        <w:t>Kutbitdinov</w:t>
      </w:r>
      <w:proofErr w:type="spellEnd"/>
      <w:r w:rsidRPr="00326173">
        <w:rPr>
          <w:lang w:val="en-US"/>
        </w:rPr>
        <w:t>, Yu. (2021, January 26). Central Asia in the priority of foreign policy of Uzbekistan. Review.uz. https://review. uz/post/centralnaya-aziya-v-prioritete-vneshney-politiki-uzbekistana</w:t>
      </w:r>
      <w:r w:rsidRPr="007A6953">
        <w:rPr>
          <w:u w:val="single"/>
          <w:lang w:val="en-US"/>
        </w:rPr>
        <w:t xml:space="preserve"> </w:t>
      </w:r>
    </w:p>
  </w:footnote>
  <w:footnote w:id="61">
    <w:p w14:paraId="01123474" w14:textId="3AFE702D" w:rsidR="0006046A" w:rsidRPr="007A6953" w:rsidRDefault="0006046A">
      <w:pPr>
        <w:pStyle w:val="FootnoteText"/>
        <w:rPr>
          <w:u w:val="single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proofErr w:type="spellStart"/>
      <w:r w:rsidRPr="00326173">
        <w:rPr>
          <w:lang w:val="en-US"/>
        </w:rPr>
        <w:t>Qodirov</w:t>
      </w:r>
      <w:proofErr w:type="spellEnd"/>
      <w:r w:rsidRPr="00326173">
        <w:rPr>
          <w:lang w:val="en-US"/>
        </w:rPr>
        <w:t xml:space="preserve">, A. (2020, July 29). Key foreign policy priorities of a renewed Uzbekistan. Institute of strategic and regional studies under the President of the Republic of Uzbekistan. </w:t>
      </w:r>
      <w:hyperlink r:id="rId43" w:history="1">
        <w:r w:rsidRPr="007A6953">
          <w:rPr>
            <w:rStyle w:val="Hyperlink"/>
            <w:lang w:val="en-US"/>
          </w:rPr>
          <w:t>http</w:t>
        </w:r>
        <w:r w:rsidRPr="007A6953">
          <w:rPr>
            <w:rStyle w:val="Hyperlink"/>
          </w:rPr>
          <w:t>://</w:t>
        </w:r>
        <w:r w:rsidRPr="007A6953">
          <w:rPr>
            <w:rStyle w:val="Hyperlink"/>
            <w:lang w:val="en-US"/>
          </w:rPr>
          <w:t>www</w:t>
        </w:r>
        <w:r w:rsidRPr="007A6953">
          <w:rPr>
            <w:rStyle w:val="Hyperlink"/>
          </w:rPr>
          <w:t>.</w:t>
        </w:r>
        <w:proofErr w:type="spellStart"/>
        <w:r w:rsidRPr="007A6953">
          <w:rPr>
            <w:rStyle w:val="Hyperlink"/>
            <w:lang w:val="en-US"/>
          </w:rPr>
          <w:t>isrs</w:t>
        </w:r>
        <w:proofErr w:type="spellEnd"/>
        <w:r w:rsidRPr="007A6953">
          <w:rPr>
            <w:rStyle w:val="Hyperlink"/>
          </w:rPr>
          <w:t>.</w:t>
        </w:r>
        <w:proofErr w:type="spellStart"/>
        <w:r w:rsidRPr="007A6953">
          <w:rPr>
            <w:rStyle w:val="Hyperlink"/>
            <w:lang w:val="en-US"/>
          </w:rPr>
          <w:t>uz</w:t>
        </w:r>
        <w:proofErr w:type="spellEnd"/>
        <w:r w:rsidRPr="007A6953">
          <w:rPr>
            <w:rStyle w:val="Hyperlink"/>
          </w:rPr>
          <w:t>/</w:t>
        </w:r>
        <w:proofErr w:type="spellStart"/>
        <w:r w:rsidRPr="007A6953">
          <w:rPr>
            <w:rStyle w:val="Hyperlink"/>
            <w:lang w:val="en-US"/>
          </w:rPr>
          <w:t>en</w:t>
        </w:r>
        <w:proofErr w:type="spellEnd"/>
        <w:r w:rsidRPr="007A6953">
          <w:rPr>
            <w:rStyle w:val="Hyperlink"/>
          </w:rPr>
          <w:t>/</w:t>
        </w:r>
        <w:proofErr w:type="spellStart"/>
        <w:r w:rsidRPr="007A6953">
          <w:rPr>
            <w:rStyle w:val="Hyperlink"/>
            <w:lang w:val="en-US"/>
          </w:rPr>
          <w:t>maqolalar</w:t>
        </w:r>
        <w:proofErr w:type="spellEnd"/>
        <w:r w:rsidRPr="007A6953">
          <w:rPr>
            <w:rStyle w:val="Hyperlink"/>
          </w:rPr>
          <w:t>/</w:t>
        </w:r>
        <w:proofErr w:type="spellStart"/>
        <w:r w:rsidRPr="007A6953">
          <w:rPr>
            <w:rStyle w:val="Hyperlink"/>
            <w:lang w:val="en-US"/>
          </w:rPr>
          <w:t>klucevye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prioritety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vnesnej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politiki</w:t>
        </w:r>
        <w:proofErr w:type="spellEnd"/>
        <w:r w:rsidRPr="007A6953">
          <w:rPr>
            <w:rStyle w:val="Hyperlink"/>
          </w:rPr>
          <w:t>-</w:t>
        </w:r>
        <w:proofErr w:type="spellStart"/>
        <w:r w:rsidRPr="007A6953">
          <w:rPr>
            <w:rStyle w:val="Hyperlink"/>
            <w:lang w:val="en-US"/>
          </w:rPr>
          <w:t>obnovlennogouzbekistana</w:t>
        </w:r>
        <w:proofErr w:type="spellEnd"/>
      </w:hyperlink>
      <w:r w:rsidRPr="007A6953">
        <w:rPr>
          <w:u w:val="single"/>
        </w:rPr>
        <w:t xml:space="preserve"> </w:t>
      </w:r>
    </w:p>
  </w:footnote>
  <w:footnote w:id="62">
    <w:p w14:paraId="3688D47E" w14:textId="7CF6F50B" w:rsidR="006D0F03" w:rsidRPr="007A6953" w:rsidRDefault="006D0F03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Expert (2021) </w:t>
      </w:r>
      <w:proofErr w:type="spellStart"/>
      <w:r w:rsidRPr="00326173">
        <w:rPr>
          <w:lang w:val="en-US"/>
        </w:rPr>
        <w:t>Tsentral’naya</w:t>
      </w:r>
      <w:proofErr w:type="spellEnd"/>
      <w:r w:rsidRPr="00326173">
        <w:rPr>
          <w:lang w:val="en-US"/>
        </w:rPr>
        <w:t xml:space="preserve"> Aziya: 30 let </w:t>
      </w:r>
      <w:proofErr w:type="spellStart"/>
      <w:r w:rsidRPr="00326173">
        <w:rPr>
          <w:lang w:val="en-US"/>
        </w:rPr>
        <w:t>nezavisimosti</w:t>
      </w:r>
      <w:proofErr w:type="spellEnd"/>
      <w:r w:rsidRPr="00326173">
        <w:rPr>
          <w:lang w:val="en-US"/>
        </w:rPr>
        <w:t xml:space="preserve">. Special report. 13 December. Available at: </w:t>
      </w:r>
      <w:hyperlink r:id="rId44" w:history="1">
        <w:r w:rsidRPr="007A6953">
          <w:rPr>
            <w:rStyle w:val="Hyperlink"/>
            <w:lang w:val="en-US"/>
          </w:rPr>
          <w:t>https://e-cis.info/upload/iblock/635/635ed08f747c0b7d66b28bf6cca32398.pdf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63">
    <w:p w14:paraId="3086B8C8" w14:textId="2B89E190" w:rsidR="005A6954" w:rsidRPr="007A6953" w:rsidRDefault="005A6954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45" w:history="1">
        <w:r w:rsidRPr="007A6953">
          <w:rPr>
            <w:rStyle w:val="Hyperlink"/>
            <w:lang w:val="en-US"/>
          </w:rPr>
          <w:t>https://www.carecprogram.org/?page_id=20</w:t>
        </w:r>
      </w:hyperlink>
      <w:r w:rsidRPr="007A6953">
        <w:rPr>
          <w:u w:val="single"/>
          <w:lang w:val="en-US"/>
        </w:rPr>
        <w:t xml:space="preserve"> </w:t>
      </w:r>
    </w:p>
  </w:footnote>
  <w:footnote w:id="64">
    <w:p w14:paraId="31C25813" w14:textId="0A166D93" w:rsidR="00706F61" w:rsidRPr="007A6953" w:rsidRDefault="00706F61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46" w:history="1">
        <w:r w:rsidRPr="007A6953">
          <w:rPr>
            <w:rStyle w:val="Hyperlink"/>
            <w:lang w:val="en-US"/>
          </w:rPr>
          <w:t>https://www.carecprogram.org/uploads/carec-priority-investment-projects-corridor-2.pdf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65">
    <w:p w14:paraId="6D871E39" w14:textId="3944F2C2" w:rsidR="00042344" w:rsidRPr="007A6953" w:rsidRDefault="00042344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47" w:history="1">
        <w:r w:rsidRPr="007A6953">
          <w:rPr>
            <w:rStyle w:val="Hyperlink"/>
            <w:lang w:val="en-US"/>
          </w:rPr>
          <w:t>https://www.carecprogram.org/uploads/carec-priority-investment-projects-corridor-3.pdf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66">
    <w:p w14:paraId="68F8D16B" w14:textId="7B4BF23F" w:rsidR="00042344" w:rsidRPr="007A6953" w:rsidRDefault="00042344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48" w:history="1">
        <w:r w:rsidRPr="007A6953">
          <w:rPr>
            <w:rStyle w:val="Hyperlink"/>
            <w:lang w:val="en-US"/>
          </w:rPr>
          <w:t>https://www.carecprogram.org/uploads/carec-priority-investment-projects-corridor-6.pdf</w:t>
        </w:r>
      </w:hyperlink>
      <w:r w:rsidRPr="007A6953">
        <w:rPr>
          <w:u w:val="single"/>
          <w:lang w:val="en-US"/>
        </w:rPr>
        <w:t xml:space="preserve"> </w:t>
      </w:r>
    </w:p>
  </w:footnote>
  <w:footnote w:id="67">
    <w:p w14:paraId="2DEAF575" w14:textId="3EF211E0" w:rsidR="0067242B" w:rsidRPr="007A6953" w:rsidRDefault="0067242B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49" w:history="1">
        <w:r w:rsidRPr="007A6953">
          <w:rPr>
            <w:rStyle w:val="Hyperlink"/>
            <w:lang w:val="en-US"/>
          </w:rPr>
          <w:t>https://eabr.org/en/analytics/all-publications/the-economy-of-central-asia-a-fresh-perspective/</w:t>
        </w:r>
      </w:hyperlink>
    </w:p>
  </w:footnote>
  <w:footnote w:id="68">
    <w:p w14:paraId="42430058" w14:textId="54B54C91" w:rsidR="00101975" w:rsidRPr="007A6953" w:rsidRDefault="00101975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50" w:history="1">
        <w:r w:rsidRPr="007A6953">
          <w:rPr>
            <w:rStyle w:val="Hyperlink"/>
            <w:lang w:val="en-US"/>
          </w:rPr>
          <w:t>https://projects.worldbank.org/en/projects-operations/project-detail/P170365</w:t>
        </w:r>
      </w:hyperlink>
      <w:r w:rsidRPr="007A6953">
        <w:rPr>
          <w:u w:val="single"/>
          <w:lang w:val="en-US"/>
        </w:rPr>
        <w:t xml:space="preserve"> </w:t>
      </w:r>
    </w:p>
  </w:footnote>
  <w:footnote w:id="69">
    <w:p w14:paraId="3145AB17" w14:textId="6F72D471" w:rsidR="001C2D74" w:rsidRPr="007A6953" w:rsidRDefault="001C2D74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51" w:history="1">
        <w:r w:rsidRPr="007A6953">
          <w:rPr>
            <w:rStyle w:val="Hyperlink"/>
            <w:lang w:val="en-US"/>
          </w:rPr>
          <w:t>https://www.gafspfund.org/projects/agriculture-productivity-and-nutrition-improvement-project-apnip</w:t>
        </w:r>
      </w:hyperlink>
      <w:r w:rsidRPr="007A6953">
        <w:rPr>
          <w:u w:val="single"/>
          <w:lang w:val="en-US"/>
        </w:rPr>
        <w:t xml:space="preserve"> </w:t>
      </w:r>
    </w:p>
  </w:footnote>
  <w:footnote w:id="70">
    <w:p w14:paraId="12F44CF1" w14:textId="6833FBC3" w:rsidR="00AB6272" w:rsidRPr="007A6953" w:rsidRDefault="00AB6272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52" w:history="1">
        <w:r w:rsidRPr="007A6953">
          <w:rPr>
            <w:rStyle w:val="Hyperlink"/>
            <w:lang w:val="en-US"/>
          </w:rPr>
          <w:t>https://projects.worldbank.org/en/projects-operations/project-detail/P150816</w:t>
        </w:r>
      </w:hyperlink>
      <w:r w:rsidRPr="007A6953">
        <w:rPr>
          <w:u w:val="single"/>
          <w:lang w:val="en-US"/>
        </w:rPr>
        <w:t xml:space="preserve"> </w:t>
      </w:r>
    </w:p>
  </w:footnote>
  <w:footnote w:id="71">
    <w:p w14:paraId="07EC8FBE" w14:textId="506295A7" w:rsidR="00DC5913" w:rsidRPr="007A6953" w:rsidRDefault="00DC5913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53" w:history="1">
        <w:r w:rsidRPr="007A6953">
          <w:rPr>
            <w:rStyle w:val="Hyperlink"/>
            <w:lang w:val="en-US"/>
          </w:rPr>
          <w:t>https://www.worldbank.org/en/news/press-release/2020/12/22/pioneering-solar-power-plant-to-take-off-in-uzbekistan-with-world-bank-group-support</w:t>
        </w:r>
      </w:hyperlink>
      <w:r w:rsidRPr="007A6953">
        <w:rPr>
          <w:u w:val="single"/>
          <w:lang w:val="en-US"/>
        </w:rPr>
        <w:t xml:space="preserve"> </w:t>
      </w:r>
    </w:p>
  </w:footnote>
  <w:footnote w:id="72">
    <w:p w14:paraId="395B02BC" w14:textId="1C81856A" w:rsidR="00862030" w:rsidRPr="007A6953" w:rsidRDefault="00862030">
      <w:pPr>
        <w:pStyle w:val="FootnoteText"/>
        <w:rPr>
          <w:u w:val="single"/>
          <w:lang w:val="en-US"/>
        </w:rPr>
      </w:pPr>
      <w:r w:rsidRPr="00326173">
        <w:rPr>
          <w:rStyle w:val="FootnoteReference"/>
        </w:rPr>
        <w:footnoteRef/>
      </w:r>
      <w:r w:rsidRPr="00326173">
        <w:rPr>
          <w:lang w:val="en-US"/>
        </w:rPr>
        <w:t xml:space="preserve"> </w:t>
      </w:r>
      <w:hyperlink r:id="rId54" w:history="1">
        <w:r w:rsidRPr="007A6953">
          <w:rPr>
            <w:rStyle w:val="Hyperlink"/>
            <w:lang w:val="en-US"/>
          </w:rPr>
          <w:t>https://www.climatewatchdata.org/ghg-emissions</w:t>
        </w:r>
      </w:hyperlink>
      <w:r w:rsidRPr="007A6953">
        <w:rPr>
          <w:u w:val="single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4BA"/>
    <w:multiLevelType w:val="hybridMultilevel"/>
    <w:tmpl w:val="BC42D394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3B25B9"/>
    <w:multiLevelType w:val="hybridMultilevel"/>
    <w:tmpl w:val="2660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658D"/>
    <w:multiLevelType w:val="hybridMultilevel"/>
    <w:tmpl w:val="5406F8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C04AE1"/>
    <w:multiLevelType w:val="hybridMultilevel"/>
    <w:tmpl w:val="D5D4C1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7458A9"/>
    <w:multiLevelType w:val="hybridMultilevel"/>
    <w:tmpl w:val="50A2F1B6"/>
    <w:lvl w:ilvl="0" w:tplc="FFFFFFFF">
      <w:start w:val="1"/>
      <w:numFmt w:val="decimal"/>
      <w:lvlText w:val="%1."/>
      <w:lvlJc w:val="left"/>
      <w:pPr>
        <w:ind w:left="3494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eastAsia="en-US" w:bidi="ar-SA"/>
      </w:rPr>
    </w:lvl>
    <w:lvl w:ilvl="1" w:tplc="FFFFFFFF">
      <w:numFmt w:val="bullet"/>
      <w:lvlText w:val="•"/>
      <w:lvlJc w:val="left"/>
      <w:pPr>
        <w:ind w:left="4174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4849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5523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6198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6873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7547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8222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897" w:hanging="360"/>
      </w:pPr>
      <w:rPr>
        <w:lang w:eastAsia="en-US" w:bidi="ar-SA"/>
      </w:rPr>
    </w:lvl>
  </w:abstractNum>
  <w:abstractNum w:abstractNumId="5" w15:restartNumberingAfterBreak="0">
    <w:nsid w:val="3AE81FAD"/>
    <w:multiLevelType w:val="hybridMultilevel"/>
    <w:tmpl w:val="A20C3608"/>
    <w:lvl w:ilvl="0" w:tplc="86D8A0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8C7561"/>
    <w:multiLevelType w:val="hybridMultilevel"/>
    <w:tmpl w:val="0ED094A8"/>
    <w:lvl w:ilvl="0" w:tplc="45928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5C1085"/>
    <w:multiLevelType w:val="hybridMultilevel"/>
    <w:tmpl w:val="7C960C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9271D7"/>
    <w:multiLevelType w:val="hybridMultilevel"/>
    <w:tmpl w:val="9F3EAA4E"/>
    <w:lvl w:ilvl="0" w:tplc="B0625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E9518C"/>
    <w:multiLevelType w:val="hybridMultilevel"/>
    <w:tmpl w:val="5C905CE6"/>
    <w:lvl w:ilvl="0" w:tplc="794A73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8307F"/>
    <w:multiLevelType w:val="hybridMultilevel"/>
    <w:tmpl w:val="50A2F1B6"/>
    <w:lvl w:ilvl="0" w:tplc="9DDA48DC">
      <w:start w:val="1"/>
      <w:numFmt w:val="decimal"/>
      <w:lvlText w:val="%1."/>
      <w:lvlJc w:val="left"/>
      <w:pPr>
        <w:ind w:left="3494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eastAsia="en-US" w:bidi="ar-SA"/>
      </w:rPr>
    </w:lvl>
    <w:lvl w:ilvl="1" w:tplc="89CE1386">
      <w:numFmt w:val="bullet"/>
      <w:lvlText w:val="•"/>
      <w:lvlJc w:val="left"/>
      <w:pPr>
        <w:ind w:left="4174" w:hanging="360"/>
      </w:pPr>
      <w:rPr>
        <w:lang w:eastAsia="en-US" w:bidi="ar-SA"/>
      </w:rPr>
    </w:lvl>
    <w:lvl w:ilvl="2" w:tplc="6ECC2BD2">
      <w:numFmt w:val="bullet"/>
      <w:lvlText w:val="•"/>
      <w:lvlJc w:val="left"/>
      <w:pPr>
        <w:ind w:left="4849" w:hanging="360"/>
      </w:pPr>
      <w:rPr>
        <w:lang w:eastAsia="en-US" w:bidi="ar-SA"/>
      </w:rPr>
    </w:lvl>
    <w:lvl w:ilvl="3" w:tplc="607848E2">
      <w:numFmt w:val="bullet"/>
      <w:lvlText w:val="•"/>
      <w:lvlJc w:val="left"/>
      <w:pPr>
        <w:ind w:left="5523" w:hanging="360"/>
      </w:pPr>
      <w:rPr>
        <w:lang w:eastAsia="en-US" w:bidi="ar-SA"/>
      </w:rPr>
    </w:lvl>
    <w:lvl w:ilvl="4" w:tplc="5844890A">
      <w:numFmt w:val="bullet"/>
      <w:lvlText w:val="•"/>
      <w:lvlJc w:val="left"/>
      <w:pPr>
        <w:ind w:left="6198" w:hanging="360"/>
      </w:pPr>
      <w:rPr>
        <w:lang w:eastAsia="en-US" w:bidi="ar-SA"/>
      </w:rPr>
    </w:lvl>
    <w:lvl w:ilvl="5" w:tplc="EEC459B4">
      <w:numFmt w:val="bullet"/>
      <w:lvlText w:val="•"/>
      <w:lvlJc w:val="left"/>
      <w:pPr>
        <w:ind w:left="6873" w:hanging="360"/>
      </w:pPr>
      <w:rPr>
        <w:lang w:eastAsia="en-US" w:bidi="ar-SA"/>
      </w:rPr>
    </w:lvl>
    <w:lvl w:ilvl="6" w:tplc="BD644C36">
      <w:numFmt w:val="bullet"/>
      <w:lvlText w:val="•"/>
      <w:lvlJc w:val="left"/>
      <w:pPr>
        <w:ind w:left="7547" w:hanging="360"/>
      </w:pPr>
      <w:rPr>
        <w:lang w:eastAsia="en-US" w:bidi="ar-SA"/>
      </w:rPr>
    </w:lvl>
    <w:lvl w:ilvl="7" w:tplc="1BBA161E">
      <w:numFmt w:val="bullet"/>
      <w:lvlText w:val="•"/>
      <w:lvlJc w:val="left"/>
      <w:pPr>
        <w:ind w:left="8222" w:hanging="360"/>
      </w:pPr>
      <w:rPr>
        <w:lang w:eastAsia="en-US" w:bidi="ar-SA"/>
      </w:rPr>
    </w:lvl>
    <w:lvl w:ilvl="8" w:tplc="BEDA2C1A">
      <w:numFmt w:val="bullet"/>
      <w:lvlText w:val="•"/>
      <w:lvlJc w:val="left"/>
      <w:pPr>
        <w:ind w:left="8897" w:hanging="360"/>
      </w:pPr>
      <w:rPr>
        <w:lang w:eastAsia="en-US" w:bidi="ar-SA"/>
      </w:rPr>
    </w:lvl>
  </w:abstractNum>
  <w:num w:numId="1" w16cid:durableId="778913808">
    <w:abstractNumId w:val="0"/>
  </w:num>
  <w:num w:numId="2" w16cid:durableId="1181974174">
    <w:abstractNumId w:val="5"/>
  </w:num>
  <w:num w:numId="3" w16cid:durableId="103038108">
    <w:abstractNumId w:val="7"/>
  </w:num>
  <w:num w:numId="4" w16cid:durableId="1771201978">
    <w:abstractNumId w:val="8"/>
  </w:num>
  <w:num w:numId="5" w16cid:durableId="1576818390">
    <w:abstractNumId w:val="3"/>
  </w:num>
  <w:num w:numId="6" w16cid:durableId="199635017">
    <w:abstractNumId w:val="1"/>
  </w:num>
  <w:num w:numId="7" w16cid:durableId="2078360090">
    <w:abstractNumId w:val="6"/>
  </w:num>
  <w:num w:numId="8" w16cid:durableId="52136189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91976957">
    <w:abstractNumId w:val="10"/>
  </w:num>
  <w:num w:numId="10" w16cid:durableId="657344131">
    <w:abstractNumId w:val="4"/>
  </w:num>
  <w:num w:numId="11" w16cid:durableId="504516291">
    <w:abstractNumId w:val="9"/>
  </w:num>
  <w:num w:numId="12" w16cid:durableId="129637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1A8"/>
    <w:rsid w:val="00002CB0"/>
    <w:rsid w:val="00006032"/>
    <w:rsid w:val="00006D58"/>
    <w:rsid w:val="00010A8D"/>
    <w:rsid w:val="00020746"/>
    <w:rsid w:val="000210F8"/>
    <w:rsid w:val="00027319"/>
    <w:rsid w:val="0003339C"/>
    <w:rsid w:val="0003414F"/>
    <w:rsid w:val="00034BBA"/>
    <w:rsid w:val="00042344"/>
    <w:rsid w:val="00042813"/>
    <w:rsid w:val="000436E3"/>
    <w:rsid w:val="00050AF7"/>
    <w:rsid w:val="0005160F"/>
    <w:rsid w:val="0005224B"/>
    <w:rsid w:val="00052F66"/>
    <w:rsid w:val="0006046A"/>
    <w:rsid w:val="00062F33"/>
    <w:rsid w:val="000675A9"/>
    <w:rsid w:val="00067995"/>
    <w:rsid w:val="000760AE"/>
    <w:rsid w:val="000771AE"/>
    <w:rsid w:val="000823B3"/>
    <w:rsid w:val="00082DD3"/>
    <w:rsid w:val="00083290"/>
    <w:rsid w:val="000873E8"/>
    <w:rsid w:val="000A1D44"/>
    <w:rsid w:val="000B15B0"/>
    <w:rsid w:val="000B5EC8"/>
    <w:rsid w:val="000B735D"/>
    <w:rsid w:val="000C3FAA"/>
    <w:rsid w:val="000C6530"/>
    <w:rsid w:val="000D3110"/>
    <w:rsid w:val="000D6F08"/>
    <w:rsid w:val="000E2465"/>
    <w:rsid w:val="000E2521"/>
    <w:rsid w:val="000E7F64"/>
    <w:rsid w:val="00101975"/>
    <w:rsid w:val="0010288E"/>
    <w:rsid w:val="001030D7"/>
    <w:rsid w:val="0010619F"/>
    <w:rsid w:val="00107258"/>
    <w:rsid w:val="0011214D"/>
    <w:rsid w:val="00116A8B"/>
    <w:rsid w:val="00116B74"/>
    <w:rsid w:val="001178F4"/>
    <w:rsid w:val="00117ED1"/>
    <w:rsid w:val="00123E3A"/>
    <w:rsid w:val="001269CC"/>
    <w:rsid w:val="00126CF6"/>
    <w:rsid w:val="00130F1B"/>
    <w:rsid w:val="00141349"/>
    <w:rsid w:val="0014268D"/>
    <w:rsid w:val="001528EC"/>
    <w:rsid w:val="00156575"/>
    <w:rsid w:val="0015758A"/>
    <w:rsid w:val="001642CD"/>
    <w:rsid w:val="00170AD9"/>
    <w:rsid w:val="00171183"/>
    <w:rsid w:val="001822F0"/>
    <w:rsid w:val="001840A5"/>
    <w:rsid w:val="00185730"/>
    <w:rsid w:val="00193121"/>
    <w:rsid w:val="00195836"/>
    <w:rsid w:val="001A278D"/>
    <w:rsid w:val="001A3492"/>
    <w:rsid w:val="001B3326"/>
    <w:rsid w:val="001B35F7"/>
    <w:rsid w:val="001B4251"/>
    <w:rsid w:val="001B7359"/>
    <w:rsid w:val="001C1A5C"/>
    <w:rsid w:val="001C2D74"/>
    <w:rsid w:val="001C4D89"/>
    <w:rsid w:val="001D0086"/>
    <w:rsid w:val="001D3C2E"/>
    <w:rsid w:val="001F1A6D"/>
    <w:rsid w:val="001F2901"/>
    <w:rsid w:val="001F5E41"/>
    <w:rsid w:val="0020054B"/>
    <w:rsid w:val="00200E69"/>
    <w:rsid w:val="00201F29"/>
    <w:rsid w:val="002044B3"/>
    <w:rsid w:val="00204AD1"/>
    <w:rsid w:val="002057BF"/>
    <w:rsid w:val="00211C6B"/>
    <w:rsid w:val="00213351"/>
    <w:rsid w:val="00220927"/>
    <w:rsid w:val="00223DA3"/>
    <w:rsid w:val="00224F65"/>
    <w:rsid w:val="00230338"/>
    <w:rsid w:val="0023079E"/>
    <w:rsid w:val="00231E1F"/>
    <w:rsid w:val="002341F9"/>
    <w:rsid w:val="002419D2"/>
    <w:rsid w:val="00244FD4"/>
    <w:rsid w:val="00245BCE"/>
    <w:rsid w:val="0026220F"/>
    <w:rsid w:val="002642A8"/>
    <w:rsid w:val="0026492A"/>
    <w:rsid w:val="00266046"/>
    <w:rsid w:val="002737F3"/>
    <w:rsid w:val="00273B43"/>
    <w:rsid w:val="00280F5F"/>
    <w:rsid w:val="00287CBB"/>
    <w:rsid w:val="00290321"/>
    <w:rsid w:val="00291A3D"/>
    <w:rsid w:val="00292D40"/>
    <w:rsid w:val="002B63E9"/>
    <w:rsid w:val="002C1995"/>
    <w:rsid w:val="002C4223"/>
    <w:rsid w:val="002C7111"/>
    <w:rsid w:val="002D06E7"/>
    <w:rsid w:val="002D3BBF"/>
    <w:rsid w:val="002D435B"/>
    <w:rsid w:val="002E0D86"/>
    <w:rsid w:val="002E13A3"/>
    <w:rsid w:val="002E72FA"/>
    <w:rsid w:val="002F4D3E"/>
    <w:rsid w:val="00305D93"/>
    <w:rsid w:val="003069C6"/>
    <w:rsid w:val="003100A3"/>
    <w:rsid w:val="00310588"/>
    <w:rsid w:val="00317AA4"/>
    <w:rsid w:val="003249BB"/>
    <w:rsid w:val="00326173"/>
    <w:rsid w:val="0033232B"/>
    <w:rsid w:val="00335F8A"/>
    <w:rsid w:val="00343772"/>
    <w:rsid w:val="0034451D"/>
    <w:rsid w:val="00346169"/>
    <w:rsid w:val="00351A0F"/>
    <w:rsid w:val="00353C83"/>
    <w:rsid w:val="00360C9A"/>
    <w:rsid w:val="003617DD"/>
    <w:rsid w:val="00361849"/>
    <w:rsid w:val="00363D52"/>
    <w:rsid w:val="00366F05"/>
    <w:rsid w:val="00367EFF"/>
    <w:rsid w:val="003744B1"/>
    <w:rsid w:val="00374F3A"/>
    <w:rsid w:val="0039253C"/>
    <w:rsid w:val="00394745"/>
    <w:rsid w:val="00395B72"/>
    <w:rsid w:val="003A10EC"/>
    <w:rsid w:val="003A4EBE"/>
    <w:rsid w:val="003B1A9A"/>
    <w:rsid w:val="003B3D4C"/>
    <w:rsid w:val="003B432B"/>
    <w:rsid w:val="003C34BD"/>
    <w:rsid w:val="003C3618"/>
    <w:rsid w:val="003C6947"/>
    <w:rsid w:val="003D2797"/>
    <w:rsid w:val="003D3668"/>
    <w:rsid w:val="003D36CB"/>
    <w:rsid w:val="003E63FD"/>
    <w:rsid w:val="003E7154"/>
    <w:rsid w:val="003F3373"/>
    <w:rsid w:val="003F38F0"/>
    <w:rsid w:val="003F6270"/>
    <w:rsid w:val="003F6CCD"/>
    <w:rsid w:val="003F6F02"/>
    <w:rsid w:val="00401132"/>
    <w:rsid w:val="00403F9C"/>
    <w:rsid w:val="0040490A"/>
    <w:rsid w:val="004065CB"/>
    <w:rsid w:val="00415534"/>
    <w:rsid w:val="00416ADE"/>
    <w:rsid w:val="00416CDC"/>
    <w:rsid w:val="0043027A"/>
    <w:rsid w:val="00435EC6"/>
    <w:rsid w:val="004514C3"/>
    <w:rsid w:val="00454690"/>
    <w:rsid w:val="00463CC4"/>
    <w:rsid w:val="004771DF"/>
    <w:rsid w:val="004779F3"/>
    <w:rsid w:val="0048091B"/>
    <w:rsid w:val="00480DF2"/>
    <w:rsid w:val="00483972"/>
    <w:rsid w:val="004A09DA"/>
    <w:rsid w:val="004A206B"/>
    <w:rsid w:val="004A502B"/>
    <w:rsid w:val="004B0B51"/>
    <w:rsid w:val="004B514B"/>
    <w:rsid w:val="004B7B91"/>
    <w:rsid w:val="004B7BF3"/>
    <w:rsid w:val="004C0CD7"/>
    <w:rsid w:val="004C1D59"/>
    <w:rsid w:val="004C29D3"/>
    <w:rsid w:val="004C5F5B"/>
    <w:rsid w:val="004D2A36"/>
    <w:rsid w:val="004D39BC"/>
    <w:rsid w:val="004E1CA7"/>
    <w:rsid w:val="004E2F7C"/>
    <w:rsid w:val="004E3680"/>
    <w:rsid w:val="004F4BBC"/>
    <w:rsid w:val="004F4E82"/>
    <w:rsid w:val="004F5B33"/>
    <w:rsid w:val="004F624A"/>
    <w:rsid w:val="00502C3A"/>
    <w:rsid w:val="00513A69"/>
    <w:rsid w:val="00517317"/>
    <w:rsid w:val="005177DA"/>
    <w:rsid w:val="00521998"/>
    <w:rsid w:val="00521D37"/>
    <w:rsid w:val="0052633D"/>
    <w:rsid w:val="00527287"/>
    <w:rsid w:val="00531BC7"/>
    <w:rsid w:val="005363FE"/>
    <w:rsid w:val="00543637"/>
    <w:rsid w:val="00543CFA"/>
    <w:rsid w:val="00544129"/>
    <w:rsid w:val="00544E5F"/>
    <w:rsid w:val="00547FB7"/>
    <w:rsid w:val="0055194F"/>
    <w:rsid w:val="005552AA"/>
    <w:rsid w:val="005615E8"/>
    <w:rsid w:val="0056211F"/>
    <w:rsid w:val="00563464"/>
    <w:rsid w:val="00564C4A"/>
    <w:rsid w:val="00577BE3"/>
    <w:rsid w:val="0058230E"/>
    <w:rsid w:val="00583175"/>
    <w:rsid w:val="0058650C"/>
    <w:rsid w:val="00591709"/>
    <w:rsid w:val="00591B7D"/>
    <w:rsid w:val="00592242"/>
    <w:rsid w:val="00593424"/>
    <w:rsid w:val="00594A3B"/>
    <w:rsid w:val="00595EE1"/>
    <w:rsid w:val="00597B18"/>
    <w:rsid w:val="005A312E"/>
    <w:rsid w:val="005A4659"/>
    <w:rsid w:val="005A6954"/>
    <w:rsid w:val="005A71E6"/>
    <w:rsid w:val="005B057B"/>
    <w:rsid w:val="005C5F88"/>
    <w:rsid w:val="005D11ED"/>
    <w:rsid w:val="005D5653"/>
    <w:rsid w:val="005D7746"/>
    <w:rsid w:val="005E3D40"/>
    <w:rsid w:val="005E4D6B"/>
    <w:rsid w:val="005E610B"/>
    <w:rsid w:val="005E680D"/>
    <w:rsid w:val="005F073E"/>
    <w:rsid w:val="005F0C4A"/>
    <w:rsid w:val="005F3A50"/>
    <w:rsid w:val="005F7217"/>
    <w:rsid w:val="006053DD"/>
    <w:rsid w:val="00605487"/>
    <w:rsid w:val="00612D80"/>
    <w:rsid w:val="006159D1"/>
    <w:rsid w:val="00622DC6"/>
    <w:rsid w:val="00627E9F"/>
    <w:rsid w:val="00630C6E"/>
    <w:rsid w:val="006312D2"/>
    <w:rsid w:val="00632D69"/>
    <w:rsid w:val="00633CBD"/>
    <w:rsid w:val="00636395"/>
    <w:rsid w:val="00640C89"/>
    <w:rsid w:val="00643CF7"/>
    <w:rsid w:val="00660C1F"/>
    <w:rsid w:val="00660F13"/>
    <w:rsid w:val="0067242B"/>
    <w:rsid w:val="00672A31"/>
    <w:rsid w:val="0068141A"/>
    <w:rsid w:val="00682F12"/>
    <w:rsid w:val="0068739F"/>
    <w:rsid w:val="0069098C"/>
    <w:rsid w:val="00690F8D"/>
    <w:rsid w:val="006A0569"/>
    <w:rsid w:val="006A1A92"/>
    <w:rsid w:val="006A24AE"/>
    <w:rsid w:val="006B04D0"/>
    <w:rsid w:val="006B5377"/>
    <w:rsid w:val="006C0581"/>
    <w:rsid w:val="006C0B77"/>
    <w:rsid w:val="006C3C53"/>
    <w:rsid w:val="006C78D2"/>
    <w:rsid w:val="006D007B"/>
    <w:rsid w:val="006D0F03"/>
    <w:rsid w:val="006E048E"/>
    <w:rsid w:val="006E3408"/>
    <w:rsid w:val="0070146C"/>
    <w:rsid w:val="00706F61"/>
    <w:rsid w:val="00707638"/>
    <w:rsid w:val="007079A8"/>
    <w:rsid w:val="00707BD2"/>
    <w:rsid w:val="0071264D"/>
    <w:rsid w:val="0071287A"/>
    <w:rsid w:val="00714ECA"/>
    <w:rsid w:val="00717289"/>
    <w:rsid w:val="007229D4"/>
    <w:rsid w:val="00726E9A"/>
    <w:rsid w:val="00731985"/>
    <w:rsid w:val="0074013F"/>
    <w:rsid w:val="007419E5"/>
    <w:rsid w:val="007435E6"/>
    <w:rsid w:val="00745123"/>
    <w:rsid w:val="0074598D"/>
    <w:rsid w:val="00751E6F"/>
    <w:rsid w:val="007670D1"/>
    <w:rsid w:val="007704BD"/>
    <w:rsid w:val="00771DB3"/>
    <w:rsid w:val="007729BF"/>
    <w:rsid w:val="00772D18"/>
    <w:rsid w:val="00777311"/>
    <w:rsid w:val="00780F86"/>
    <w:rsid w:val="0079297B"/>
    <w:rsid w:val="007A0C1D"/>
    <w:rsid w:val="007A1B45"/>
    <w:rsid w:val="007A6953"/>
    <w:rsid w:val="007B04C4"/>
    <w:rsid w:val="007B2838"/>
    <w:rsid w:val="007B67E9"/>
    <w:rsid w:val="007C2A3C"/>
    <w:rsid w:val="007C3936"/>
    <w:rsid w:val="007C4B7D"/>
    <w:rsid w:val="007D71F6"/>
    <w:rsid w:val="007E4171"/>
    <w:rsid w:val="008018FB"/>
    <w:rsid w:val="008026E2"/>
    <w:rsid w:val="00806840"/>
    <w:rsid w:val="0081117F"/>
    <w:rsid w:val="00811742"/>
    <w:rsid w:val="008127D1"/>
    <w:rsid w:val="00814AC5"/>
    <w:rsid w:val="00814EE1"/>
    <w:rsid w:val="00815912"/>
    <w:rsid w:val="008213CE"/>
    <w:rsid w:val="00823442"/>
    <w:rsid w:val="008242FF"/>
    <w:rsid w:val="00824AF8"/>
    <w:rsid w:val="00827044"/>
    <w:rsid w:val="00830939"/>
    <w:rsid w:val="00835E34"/>
    <w:rsid w:val="00843BD7"/>
    <w:rsid w:val="00856736"/>
    <w:rsid w:val="00857937"/>
    <w:rsid w:val="00862030"/>
    <w:rsid w:val="00862FA7"/>
    <w:rsid w:val="00863136"/>
    <w:rsid w:val="008643F2"/>
    <w:rsid w:val="00864455"/>
    <w:rsid w:val="00864F94"/>
    <w:rsid w:val="00870751"/>
    <w:rsid w:val="00875D6D"/>
    <w:rsid w:val="00875E0B"/>
    <w:rsid w:val="00876154"/>
    <w:rsid w:val="008767F6"/>
    <w:rsid w:val="00877972"/>
    <w:rsid w:val="00880788"/>
    <w:rsid w:val="00884343"/>
    <w:rsid w:val="00891086"/>
    <w:rsid w:val="00894AD2"/>
    <w:rsid w:val="008A3CB9"/>
    <w:rsid w:val="008C2254"/>
    <w:rsid w:val="008C2F87"/>
    <w:rsid w:val="008C5701"/>
    <w:rsid w:val="008C610A"/>
    <w:rsid w:val="008D2D99"/>
    <w:rsid w:val="008D2F87"/>
    <w:rsid w:val="008D525C"/>
    <w:rsid w:val="008E1741"/>
    <w:rsid w:val="008E1F80"/>
    <w:rsid w:val="008F1C64"/>
    <w:rsid w:val="008F1F49"/>
    <w:rsid w:val="008F5EB0"/>
    <w:rsid w:val="0090047B"/>
    <w:rsid w:val="00904A5E"/>
    <w:rsid w:val="009114EF"/>
    <w:rsid w:val="00911FF0"/>
    <w:rsid w:val="00920EB4"/>
    <w:rsid w:val="00922C48"/>
    <w:rsid w:val="0092608B"/>
    <w:rsid w:val="0092798C"/>
    <w:rsid w:val="00932527"/>
    <w:rsid w:val="009346ED"/>
    <w:rsid w:val="00937911"/>
    <w:rsid w:val="00944C28"/>
    <w:rsid w:val="00944EB9"/>
    <w:rsid w:val="00950170"/>
    <w:rsid w:val="00952DDE"/>
    <w:rsid w:val="0095687E"/>
    <w:rsid w:val="009579E5"/>
    <w:rsid w:val="0096346A"/>
    <w:rsid w:val="00982B71"/>
    <w:rsid w:val="00983CE1"/>
    <w:rsid w:val="00985C45"/>
    <w:rsid w:val="00986FAB"/>
    <w:rsid w:val="009870B2"/>
    <w:rsid w:val="0099232D"/>
    <w:rsid w:val="009A4828"/>
    <w:rsid w:val="009A602C"/>
    <w:rsid w:val="009B2DB3"/>
    <w:rsid w:val="009B72E1"/>
    <w:rsid w:val="009C133D"/>
    <w:rsid w:val="009C20FF"/>
    <w:rsid w:val="009C796C"/>
    <w:rsid w:val="009D29DD"/>
    <w:rsid w:val="009D5311"/>
    <w:rsid w:val="009E0D32"/>
    <w:rsid w:val="009E18A6"/>
    <w:rsid w:val="009E3D2F"/>
    <w:rsid w:val="009E40ED"/>
    <w:rsid w:val="009E6DAF"/>
    <w:rsid w:val="009E79F2"/>
    <w:rsid w:val="009F2731"/>
    <w:rsid w:val="009F36BB"/>
    <w:rsid w:val="009F3C2D"/>
    <w:rsid w:val="009F5D42"/>
    <w:rsid w:val="009F7DAC"/>
    <w:rsid w:val="00A0002E"/>
    <w:rsid w:val="00A03C36"/>
    <w:rsid w:val="00A03DEB"/>
    <w:rsid w:val="00A06783"/>
    <w:rsid w:val="00A1057A"/>
    <w:rsid w:val="00A10BA6"/>
    <w:rsid w:val="00A13FC0"/>
    <w:rsid w:val="00A143B1"/>
    <w:rsid w:val="00A14E18"/>
    <w:rsid w:val="00A15611"/>
    <w:rsid w:val="00A2184F"/>
    <w:rsid w:val="00A2281F"/>
    <w:rsid w:val="00A23965"/>
    <w:rsid w:val="00A27A46"/>
    <w:rsid w:val="00A27F40"/>
    <w:rsid w:val="00A33576"/>
    <w:rsid w:val="00A4048A"/>
    <w:rsid w:val="00A47A00"/>
    <w:rsid w:val="00A53E5A"/>
    <w:rsid w:val="00A566CE"/>
    <w:rsid w:val="00A60F32"/>
    <w:rsid w:val="00A650DC"/>
    <w:rsid w:val="00A7209F"/>
    <w:rsid w:val="00A75236"/>
    <w:rsid w:val="00A80C0E"/>
    <w:rsid w:val="00A83502"/>
    <w:rsid w:val="00A83789"/>
    <w:rsid w:val="00A847A3"/>
    <w:rsid w:val="00A84B1B"/>
    <w:rsid w:val="00A85AE4"/>
    <w:rsid w:val="00A87A57"/>
    <w:rsid w:val="00A94983"/>
    <w:rsid w:val="00A94C37"/>
    <w:rsid w:val="00A97E5D"/>
    <w:rsid w:val="00AB24C4"/>
    <w:rsid w:val="00AB6272"/>
    <w:rsid w:val="00AC29E7"/>
    <w:rsid w:val="00AC40D1"/>
    <w:rsid w:val="00AC753F"/>
    <w:rsid w:val="00AD209F"/>
    <w:rsid w:val="00AD3DE3"/>
    <w:rsid w:val="00AD4E74"/>
    <w:rsid w:val="00AD647F"/>
    <w:rsid w:val="00AE05C0"/>
    <w:rsid w:val="00AE2B86"/>
    <w:rsid w:val="00AE662B"/>
    <w:rsid w:val="00AE7481"/>
    <w:rsid w:val="00AF16EC"/>
    <w:rsid w:val="00AF6C79"/>
    <w:rsid w:val="00B01522"/>
    <w:rsid w:val="00B028F4"/>
    <w:rsid w:val="00B05028"/>
    <w:rsid w:val="00B11DE2"/>
    <w:rsid w:val="00B12A4F"/>
    <w:rsid w:val="00B12C33"/>
    <w:rsid w:val="00B22E63"/>
    <w:rsid w:val="00B26D5F"/>
    <w:rsid w:val="00B31FBA"/>
    <w:rsid w:val="00B4131A"/>
    <w:rsid w:val="00B44316"/>
    <w:rsid w:val="00B45380"/>
    <w:rsid w:val="00B51204"/>
    <w:rsid w:val="00B51EDA"/>
    <w:rsid w:val="00B551CD"/>
    <w:rsid w:val="00B57C9B"/>
    <w:rsid w:val="00B61101"/>
    <w:rsid w:val="00B6322E"/>
    <w:rsid w:val="00B63A4C"/>
    <w:rsid w:val="00B64364"/>
    <w:rsid w:val="00B64419"/>
    <w:rsid w:val="00B65323"/>
    <w:rsid w:val="00B65A54"/>
    <w:rsid w:val="00B71CB8"/>
    <w:rsid w:val="00B743F7"/>
    <w:rsid w:val="00B77A95"/>
    <w:rsid w:val="00B80B16"/>
    <w:rsid w:val="00B82FE2"/>
    <w:rsid w:val="00B83F71"/>
    <w:rsid w:val="00B86A44"/>
    <w:rsid w:val="00B915B7"/>
    <w:rsid w:val="00B93396"/>
    <w:rsid w:val="00B954BC"/>
    <w:rsid w:val="00BA13C9"/>
    <w:rsid w:val="00BA7970"/>
    <w:rsid w:val="00BB1096"/>
    <w:rsid w:val="00BB6437"/>
    <w:rsid w:val="00BC13F8"/>
    <w:rsid w:val="00BC28ED"/>
    <w:rsid w:val="00BC31C8"/>
    <w:rsid w:val="00BC5028"/>
    <w:rsid w:val="00BC6202"/>
    <w:rsid w:val="00BD534F"/>
    <w:rsid w:val="00BD6B69"/>
    <w:rsid w:val="00BD7842"/>
    <w:rsid w:val="00BE332F"/>
    <w:rsid w:val="00BE7C78"/>
    <w:rsid w:val="00BF32B0"/>
    <w:rsid w:val="00BF68C4"/>
    <w:rsid w:val="00C013CE"/>
    <w:rsid w:val="00C01DC1"/>
    <w:rsid w:val="00C01E81"/>
    <w:rsid w:val="00C04531"/>
    <w:rsid w:val="00C07145"/>
    <w:rsid w:val="00C20859"/>
    <w:rsid w:val="00C31933"/>
    <w:rsid w:val="00C31FFB"/>
    <w:rsid w:val="00C61C1A"/>
    <w:rsid w:val="00C61D35"/>
    <w:rsid w:val="00C63654"/>
    <w:rsid w:val="00C76014"/>
    <w:rsid w:val="00C7675D"/>
    <w:rsid w:val="00C83630"/>
    <w:rsid w:val="00C87D5B"/>
    <w:rsid w:val="00C91A76"/>
    <w:rsid w:val="00C931BF"/>
    <w:rsid w:val="00CA3D62"/>
    <w:rsid w:val="00CA41C0"/>
    <w:rsid w:val="00CA41DF"/>
    <w:rsid w:val="00CA6351"/>
    <w:rsid w:val="00CB144D"/>
    <w:rsid w:val="00CC1D36"/>
    <w:rsid w:val="00CC344D"/>
    <w:rsid w:val="00CC450A"/>
    <w:rsid w:val="00CC4E63"/>
    <w:rsid w:val="00CD0700"/>
    <w:rsid w:val="00CD0855"/>
    <w:rsid w:val="00CD24E9"/>
    <w:rsid w:val="00CD31EA"/>
    <w:rsid w:val="00CD6138"/>
    <w:rsid w:val="00CE45A2"/>
    <w:rsid w:val="00CF0227"/>
    <w:rsid w:val="00CF0A10"/>
    <w:rsid w:val="00CF23D8"/>
    <w:rsid w:val="00CF3D86"/>
    <w:rsid w:val="00CF4F94"/>
    <w:rsid w:val="00D005D6"/>
    <w:rsid w:val="00D00817"/>
    <w:rsid w:val="00D025B5"/>
    <w:rsid w:val="00D11864"/>
    <w:rsid w:val="00D13DA8"/>
    <w:rsid w:val="00D16DE0"/>
    <w:rsid w:val="00D20095"/>
    <w:rsid w:val="00D216DB"/>
    <w:rsid w:val="00D229E1"/>
    <w:rsid w:val="00D2497C"/>
    <w:rsid w:val="00D25CB6"/>
    <w:rsid w:val="00D40AFC"/>
    <w:rsid w:val="00D55A45"/>
    <w:rsid w:val="00D6410F"/>
    <w:rsid w:val="00D70BE1"/>
    <w:rsid w:val="00D710F1"/>
    <w:rsid w:val="00D714ED"/>
    <w:rsid w:val="00D7360E"/>
    <w:rsid w:val="00D76B9B"/>
    <w:rsid w:val="00D811A8"/>
    <w:rsid w:val="00D907C7"/>
    <w:rsid w:val="00D91BBF"/>
    <w:rsid w:val="00D91BE0"/>
    <w:rsid w:val="00D94295"/>
    <w:rsid w:val="00D970B7"/>
    <w:rsid w:val="00D9724F"/>
    <w:rsid w:val="00D97D40"/>
    <w:rsid w:val="00DA149E"/>
    <w:rsid w:val="00DA21E9"/>
    <w:rsid w:val="00DA6CC3"/>
    <w:rsid w:val="00DB4583"/>
    <w:rsid w:val="00DB6486"/>
    <w:rsid w:val="00DC09F6"/>
    <w:rsid w:val="00DC16A1"/>
    <w:rsid w:val="00DC5913"/>
    <w:rsid w:val="00DC699C"/>
    <w:rsid w:val="00DE0A3C"/>
    <w:rsid w:val="00DE58ED"/>
    <w:rsid w:val="00DE5B9C"/>
    <w:rsid w:val="00DE622C"/>
    <w:rsid w:val="00DF2366"/>
    <w:rsid w:val="00E00F0F"/>
    <w:rsid w:val="00E017E9"/>
    <w:rsid w:val="00E019A4"/>
    <w:rsid w:val="00E03FBA"/>
    <w:rsid w:val="00E12BCE"/>
    <w:rsid w:val="00E16E05"/>
    <w:rsid w:val="00E22F14"/>
    <w:rsid w:val="00E23BE9"/>
    <w:rsid w:val="00E23CE6"/>
    <w:rsid w:val="00E3071D"/>
    <w:rsid w:val="00E322D1"/>
    <w:rsid w:val="00E33837"/>
    <w:rsid w:val="00E36959"/>
    <w:rsid w:val="00E424BC"/>
    <w:rsid w:val="00E45F15"/>
    <w:rsid w:val="00E474F5"/>
    <w:rsid w:val="00E52C6D"/>
    <w:rsid w:val="00E53DA5"/>
    <w:rsid w:val="00E618CB"/>
    <w:rsid w:val="00E65D7A"/>
    <w:rsid w:val="00E702A4"/>
    <w:rsid w:val="00E72709"/>
    <w:rsid w:val="00E802F4"/>
    <w:rsid w:val="00E81A3E"/>
    <w:rsid w:val="00E84268"/>
    <w:rsid w:val="00E8601A"/>
    <w:rsid w:val="00E970D6"/>
    <w:rsid w:val="00E9797B"/>
    <w:rsid w:val="00EA361F"/>
    <w:rsid w:val="00EA3792"/>
    <w:rsid w:val="00EA3DB5"/>
    <w:rsid w:val="00EA59DF"/>
    <w:rsid w:val="00EA760A"/>
    <w:rsid w:val="00EB2335"/>
    <w:rsid w:val="00EB4EC7"/>
    <w:rsid w:val="00EB550E"/>
    <w:rsid w:val="00EC410D"/>
    <w:rsid w:val="00EC68C0"/>
    <w:rsid w:val="00EC756D"/>
    <w:rsid w:val="00ED2377"/>
    <w:rsid w:val="00ED4666"/>
    <w:rsid w:val="00ED5A77"/>
    <w:rsid w:val="00EE1017"/>
    <w:rsid w:val="00EE2197"/>
    <w:rsid w:val="00EE4070"/>
    <w:rsid w:val="00EE7EC3"/>
    <w:rsid w:val="00EF27CC"/>
    <w:rsid w:val="00EF319C"/>
    <w:rsid w:val="00EF5274"/>
    <w:rsid w:val="00EF55DA"/>
    <w:rsid w:val="00F040A5"/>
    <w:rsid w:val="00F05983"/>
    <w:rsid w:val="00F06E05"/>
    <w:rsid w:val="00F12C76"/>
    <w:rsid w:val="00F15041"/>
    <w:rsid w:val="00F22FCB"/>
    <w:rsid w:val="00F23807"/>
    <w:rsid w:val="00F25FAC"/>
    <w:rsid w:val="00F313E8"/>
    <w:rsid w:val="00F33CD1"/>
    <w:rsid w:val="00F34CA4"/>
    <w:rsid w:val="00F45B51"/>
    <w:rsid w:val="00F46852"/>
    <w:rsid w:val="00F46C68"/>
    <w:rsid w:val="00F46FBC"/>
    <w:rsid w:val="00F47336"/>
    <w:rsid w:val="00F552BD"/>
    <w:rsid w:val="00F56A4A"/>
    <w:rsid w:val="00F63497"/>
    <w:rsid w:val="00F66232"/>
    <w:rsid w:val="00F72057"/>
    <w:rsid w:val="00F751DD"/>
    <w:rsid w:val="00F76169"/>
    <w:rsid w:val="00F81695"/>
    <w:rsid w:val="00F822FE"/>
    <w:rsid w:val="00F86C97"/>
    <w:rsid w:val="00F91CC3"/>
    <w:rsid w:val="00F96367"/>
    <w:rsid w:val="00FA02D5"/>
    <w:rsid w:val="00FA4B2E"/>
    <w:rsid w:val="00FA522A"/>
    <w:rsid w:val="00FB62B2"/>
    <w:rsid w:val="00FB71B0"/>
    <w:rsid w:val="00FB7462"/>
    <w:rsid w:val="00FD2D54"/>
    <w:rsid w:val="00FD33DF"/>
    <w:rsid w:val="00FE29D0"/>
    <w:rsid w:val="00FE5D97"/>
    <w:rsid w:val="00FF018E"/>
    <w:rsid w:val="00FF029A"/>
    <w:rsid w:val="00FF4A57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30F5"/>
  <w15:docId w15:val="{A9E172D0-4C36-4014-B0F5-FD8C3356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4B3"/>
    <w:pPr>
      <w:suppressAutoHyphens/>
      <w:spacing w:line="252" w:lineRule="auto"/>
    </w:pPr>
    <w:rPr>
      <w:rFonts w:ascii="Calibri" w:eastAsia="Calibri" w:hAnsi="Calibri" w:cs="Times New Roman"/>
      <w:kern w:val="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8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B2DB3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40D1"/>
    <w:pPr>
      <w:tabs>
        <w:tab w:val="right" w:leader="dot" w:pos="9344"/>
      </w:tabs>
      <w:spacing w:after="100"/>
    </w:pPr>
    <w:rPr>
      <w:rFonts w:ascii="Times New Roman" w:hAnsi="Times New Roman"/>
      <w:b/>
      <w:bCs/>
      <w:noProof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9B2DB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D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DE0"/>
    <w:rPr>
      <w:rFonts w:ascii="Calibri" w:eastAsia="Calibri" w:hAnsi="Calibri" w:cs="Times New Roman"/>
      <w:kern w:val="0"/>
      <w:sz w:val="20"/>
      <w:szCs w:val="20"/>
      <w:lang w:eastAsia="zh-CN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16D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16DE0"/>
    <w:rPr>
      <w:color w:val="605E5C"/>
      <w:shd w:val="clear" w:color="auto" w:fill="E1DFDD"/>
    </w:rPr>
  </w:style>
  <w:style w:type="paragraph" w:styleId="ListParagraph">
    <w:name w:val="List Paragraph"/>
    <w:aliases w:val="маркированный,List Paragraph1,Абзац вправо-1"/>
    <w:basedOn w:val="Normal"/>
    <w:link w:val="ListParagraphChar"/>
    <w:uiPriority w:val="34"/>
    <w:qFormat/>
    <w:rsid w:val="00B63A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3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CA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54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54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54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054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6">
    <w:name w:val="Grid Table 5 Dark Accent 6"/>
    <w:basedOn w:val="TableNormal"/>
    <w:uiPriority w:val="50"/>
    <w:rsid w:val="006054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32B0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72A3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B04C4"/>
    <w:rPr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9A602C"/>
    <w:pPr>
      <w:widowControl w:val="0"/>
      <w:suppressAutoHyphens w:val="0"/>
      <w:autoSpaceDE w:val="0"/>
      <w:autoSpaceDN w:val="0"/>
      <w:spacing w:after="0" w:line="240" w:lineRule="auto"/>
      <w:ind w:left="542"/>
      <w:jc w:val="both"/>
    </w:pPr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602C"/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character" w:customStyle="1" w:styleId="ListParagraphChar">
    <w:name w:val="List Paragraph Char"/>
    <w:aliases w:val="маркированный Char,List Paragraph1 Char,Абзац вправо-1 Char"/>
    <w:link w:val="ListParagraph"/>
    <w:uiPriority w:val="34"/>
    <w:locked/>
    <w:rsid w:val="0074013F"/>
    <w:rPr>
      <w:rFonts w:ascii="Calibri" w:eastAsia="Calibri" w:hAnsi="Calibri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image" Target="media/image3.jpeg"/><Relationship Id="rId39" Type="http://schemas.openxmlformats.org/officeDocument/2006/relationships/hyperlink" Target="https://www.adb.org/multimedia/partnership-report2022/stories/streamlined-customs-to-increase-central-asian-trade/" TargetMode="External"/><Relationship Id="rId21" Type="http://schemas.openxmlformats.org/officeDocument/2006/relationships/chart" Target="charts/chart11.xml"/><Relationship Id="rId34" Type="http://schemas.openxmlformats.org/officeDocument/2006/relationships/hyperlink" Target="http://www.isrs.uz/en/maqolalar/klucevye-prioritety-vnesnej-politiki-obnovlennogouzbekistana" TargetMode="External"/><Relationship Id="rId42" Type="http://schemas.openxmlformats.org/officeDocument/2006/relationships/hyperlink" Target="http://www.cawater-info.net/library/eng/l/ca_cooperation.pdf" TargetMode="External"/><Relationship Id="rId47" Type="http://schemas.openxmlformats.org/officeDocument/2006/relationships/hyperlink" Target="https://financetp.fa.ru/jour/article/viewFile/1240/829" TargetMode="External"/><Relationship Id="rId50" Type="http://schemas.openxmlformats.org/officeDocument/2006/relationships/hyperlink" Target="https://www.voanews.com/" TargetMode="External"/><Relationship Id="rId55" Type="http://schemas.openxmlformats.org/officeDocument/2006/relationships/hyperlink" Target="https://www.carecprogram.org/?page_id=20" TargetMode="External"/><Relationship Id="rId63" Type="http://schemas.openxmlformats.org/officeDocument/2006/relationships/hyperlink" Target="https://stat.uz/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9" Type="http://schemas.openxmlformats.org/officeDocument/2006/relationships/hyperlink" Target="https://doi.org/10.1016/j.apenergy.2019.1136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chart" Target="charts/chart14.xml"/><Relationship Id="rId32" Type="http://schemas.openxmlformats.org/officeDocument/2006/relationships/hyperlink" Target="https://www.brookings.edu/blog/futuredevelopment/2019/12/13/encouragingtransformations-in-central-asia/" TargetMode="External"/><Relationship Id="rId37" Type="http://schemas.openxmlformats.org/officeDocument/2006/relationships/hyperlink" Target="https://www.eurasian-research.org/publication/impacts-of-climate-change-in-central-asia/" TargetMode="External"/><Relationship Id="rId40" Type="http://schemas.openxmlformats.org/officeDocument/2006/relationships/hyperlink" Target="https://unctad.org/news/global-foreign-direct-investment-grew-3-2023-recession-fears-eased" TargetMode="External"/><Relationship Id="rId45" Type="http://schemas.openxmlformats.org/officeDocument/2006/relationships/hyperlink" Target="https://cpmm.carecprogram.org/" TargetMode="External"/><Relationship Id="rId53" Type="http://schemas.openxmlformats.org/officeDocument/2006/relationships/hyperlink" Target="https://www.imf.org/external/datamapper/PPPPC@WEO/UZB/KAZ/KGZ/TJK/TKM" TargetMode="External"/><Relationship Id="rId58" Type="http://schemas.openxmlformats.org/officeDocument/2006/relationships/hyperlink" Target="http://www.un.org" TargetMode="External"/><Relationship Id="rId66" Type="http://schemas.openxmlformats.org/officeDocument/2006/relationships/hyperlink" Target="https://oec.world/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hyperlink" Target="https://dergipark.org.tr/en/download/article-file/2757542" TargetMode="External"/><Relationship Id="rId36" Type="http://schemas.openxmlformats.org/officeDocument/2006/relationships/hyperlink" Target="https://data.worldbank.org/indicator/NV.AGR.TOTL.ZS?contextual=default&amp;end=2021&amp;locations=KZ-UZ-KG-TJ-TM&amp;start=2021&amp;view=bar" TargetMode="External"/><Relationship Id="rId49" Type="http://schemas.openxmlformats.org/officeDocument/2006/relationships/hyperlink" Target="https://stat.uz/uz/" TargetMode="External"/><Relationship Id="rId57" Type="http://schemas.openxmlformats.org/officeDocument/2006/relationships/hyperlink" Target="https://www.society.at/interview-uzbekistans-journey-to-progress-prosperity/" TargetMode="External"/><Relationship Id="rId61" Type="http://schemas.openxmlformats.org/officeDocument/2006/relationships/hyperlink" Target="https://mfa.uz/uz/press/news/2021/ozbekiston-respublikasi-tashqi-ishlar-vazirligining2020-yildagi-faoliyati-haqida-hisobot---29088" TargetMode="Externa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31" Type="http://schemas.openxmlformats.org/officeDocument/2006/relationships/hyperlink" Target="https://doi.org/10.3390/en14102805" TargetMode="External"/><Relationship Id="rId44" Type="http://schemas.openxmlformats.org/officeDocument/2006/relationships/hyperlink" Target="https://www.adb.org/sites/default/files/publication/779026/carec-cpmm-annual-report-2020.pdf" TargetMode="External"/><Relationship Id="rId52" Type="http://schemas.openxmlformats.org/officeDocument/2006/relationships/hyperlink" Target="https://eabr.org/en/" TargetMode="External"/><Relationship Id="rId60" Type="http://schemas.openxmlformats.org/officeDocument/2006/relationships/hyperlink" Target="http://www.icwc-aral.uz" TargetMode="External"/><Relationship Id="rId65" Type="http://schemas.openxmlformats.org/officeDocument/2006/relationships/hyperlink" Target="https://www.isrs.u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bacademies.org/articles/malaysiagcc-bilateral-trade-macroeconomic-indicators-and-islamic-finance-linkages-a-gravity-model-approach-7133.html" TargetMode="Externa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6.xml"/><Relationship Id="rId30" Type="http://schemas.openxmlformats.org/officeDocument/2006/relationships/hyperlink" Target="https://doi.org/10.1016/j.%20enpol.2017.04.039" TargetMode="External"/><Relationship Id="rId35" Type="http://schemas.openxmlformats.org/officeDocument/2006/relationships/hyperlink" Target="https://www.wikipedia.org" TargetMode="External"/><Relationship Id="rId43" Type="http://schemas.openxmlformats.org/officeDocument/2006/relationships/hyperlink" Target="https://www.carecprogram.org/" TargetMode="External"/><Relationship Id="rId48" Type="http://schemas.openxmlformats.org/officeDocument/2006/relationships/hyperlink" Target="https://eec.eaeunion.org/" TargetMode="External"/><Relationship Id="rId56" Type="http://schemas.openxmlformats.org/officeDocument/2006/relationships/hyperlink" Target="https://www.un.int/uzbekistan/" TargetMode="External"/><Relationship Id="rId64" Type="http://schemas.openxmlformats.org/officeDocument/2006/relationships/hyperlink" Target="https://review.uz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abr.org/en/analytics/all-publications/the-economy-of-central-asia-a-fresh-perspective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hyperlink" Target="https://e-cis.info/upload/iblock/635/635ed08f747c0b7d66b28bf6cca32398.pdf" TargetMode="External"/><Relationship Id="rId38" Type="http://schemas.openxmlformats.org/officeDocument/2006/relationships/hyperlink" Target="https://www.investopedia.com/terms/c/comparativeadvantage.asp" TargetMode="External"/><Relationship Id="rId46" Type="http://schemas.openxmlformats.org/officeDocument/2006/relationships/hyperlink" Target="https://cabar.asia/en/issues-of-sco-identity-directions-and-trends" TargetMode="External"/><Relationship Id="rId59" Type="http://schemas.openxmlformats.org/officeDocument/2006/relationships/hyperlink" Target="http://www.worldbank.org" TargetMode="External"/><Relationship Id="rId67" Type="http://schemas.openxmlformats.org/officeDocument/2006/relationships/fontTable" Target="fontTable.xml"/><Relationship Id="rId20" Type="http://schemas.openxmlformats.org/officeDocument/2006/relationships/chart" Target="charts/chart10.xml"/><Relationship Id="rId41" Type="http://schemas.openxmlformats.org/officeDocument/2006/relationships/hyperlink" Target="https://databank.worldbank.org/source/world-development-indicators" TargetMode="External"/><Relationship Id="rId54" Type="http://schemas.openxmlformats.org/officeDocument/2006/relationships/hyperlink" Target="https://www.imf.org/" TargetMode="External"/><Relationship Id="rId62" Type="http://schemas.openxmlformats.org/officeDocument/2006/relationships/hyperlink" Target="https://stat.uz/images/uploads/docs/tashqi_savdo_uz_22012021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dergipark.org.tr/en/download/article-file/2757542" TargetMode="External"/><Relationship Id="rId18" Type="http://schemas.openxmlformats.org/officeDocument/2006/relationships/hyperlink" Target="https://financetp.fa.ru/jour/article/viewFile/1240/829" TargetMode="External"/><Relationship Id="rId26" Type="http://schemas.openxmlformats.org/officeDocument/2006/relationships/hyperlink" Target="https://eabr.org/en/analytics/all-publications/the-economy-of-central-asia-a-fresh-perspective/" TargetMode="External"/><Relationship Id="rId39" Type="http://schemas.openxmlformats.org/officeDocument/2006/relationships/hyperlink" Target="http://www.worldbank.org" TargetMode="External"/><Relationship Id="rId3" Type="http://schemas.openxmlformats.org/officeDocument/2006/relationships/hyperlink" Target="https://president.uz/oz/lists/view/6658" TargetMode="External"/><Relationship Id="rId21" Type="http://schemas.openxmlformats.org/officeDocument/2006/relationships/hyperlink" Target="https://www.voanews.com/a/reporter-s-notebook-energy-crisis-exposes-deep-grievances-in-uzbekistan-/6976817.html" TargetMode="External"/><Relationship Id="rId34" Type="http://schemas.openxmlformats.org/officeDocument/2006/relationships/hyperlink" Target="https://stat.uz/uz/rasmiy-statistika/merchandise-trade-2" TargetMode="External"/><Relationship Id="rId42" Type="http://schemas.openxmlformats.org/officeDocument/2006/relationships/hyperlink" Target="https://stat.uz/images/uploads/docs/tashqi_savdo_uz_22012021.pdf" TargetMode="External"/><Relationship Id="rId47" Type="http://schemas.openxmlformats.org/officeDocument/2006/relationships/hyperlink" Target="https://www.carecprogram.org/uploads/carec-priority-investment-projects-corridor-3.pdf" TargetMode="External"/><Relationship Id="rId50" Type="http://schemas.openxmlformats.org/officeDocument/2006/relationships/hyperlink" Target="https://projects.worldbank.org/en/projects-operations/project-detail/P170365" TargetMode="External"/><Relationship Id="rId7" Type="http://schemas.openxmlformats.org/officeDocument/2006/relationships/hyperlink" Target="https://www.investopedia.com/terms/c/comparativeadvantage.asp" TargetMode="External"/><Relationship Id="rId12" Type="http://schemas.openxmlformats.org/officeDocument/2006/relationships/hyperlink" Target="https://www.carecprogram.org/" TargetMode="External"/><Relationship Id="rId17" Type="http://schemas.openxmlformats.org/officeDocument/2006/relationships/hyperlink" Target="https://cabar.asia/en/issues-of-sco-identity-directions-and-trends" TargetMode="External"/><Relationship Id="rId25" Type="http://schemas.openxmlformats.org/officeDocument/2006/relationships/hyperlink" Target="https://www.adb.org/sites/default/files/publication/522901/adbi-wp993.pdf" TargetMode="External"/><Relationship Id="rId33" Type="http://schemas.openxmlformats.org/officeDocument/2006/relationships/hyperlink" Target="https://oec.world/en/profile/bilateral-country/tkm/partner/uzb" TargetMode="External"/><Relationship Id="rId38" Type="http://schemas.openxmlformats.org/officeDocument/2006/relationships/hyperlink" Target="http://www.un.org" TargetMode="External"/><Relationship Id="rId46" Type="http://schemas.openxmlformats.org/officeDocument/2006/relationships/hyperlink" Target="https://www.carecprogram.org/uploads/carec-priority-investment-projects-corridor-2.pdf" TargetMode="External"/><Relationship Id="rId2" Type="http://schemas.openxmlformats.org/officeDocument/2006/relationships/hyperlink" Target="https://www.carecprogram.org/?page_id=12" TargetMode="External"/><Relationship Id="rId16" Type="http://schemas.openxmlformats.org/officeDocument/2006/relationships/hyperlink" Target="https://cpmm.carecprogram.org/" TargetMode="External"/><Relationship Id="rId20" Type="http://schemas.openxmlformats.org/officeDocument/2006/relationships/hyperlink" Target="https://stat.uz/en/official-statistics/macro-indicators" TargetMode="External"/><Relationship Id="rId29" Type="http://schemas.openxmlformats.org/officeDocument/2006/relationships/hyperlink" Target="https://data.worldbank.org/indicator/TG.VAL.TOTL.GD.ZS?end=2022&amp;locations=KZ-KG-TM-TJ-UZ&amp;most_recent_value_desc=false&amp;start=1992&amp;type=shaded&amp;view=chart&amp;year=2022" TargetMode="External"/><Relationship Id="rId41" Type="http://schemas.openxmlformats.org/officeDocument/2006/relationships/hyperlink" Target="https://mfa.uz/uz/press/news/2021/ozbekiston-respublikasi-tashqi-ishlar-vazirligining2020-yildagi-faoliyati-haqida-hisobot---29088" TargetMode="External"/><Relationship Id="rId54" Type="http://schemas.openxmlformats.org/officeDocument/2006/relationships/hyperlink" Target="https://www.climatewatchdata.org/ghg-emissions" TargetMode="External"/><Relationship Id="rId1" Type="http://schemas.openxmlformats.org/officeDocument/2006/relationships/hyperlink" Target="https://cabar.asia/en/uzbekistan-s-regional-economic-foreign-policy" TargetMode="External"/><Relationship Id="rId6" Type="http://schemas.openxmlformats.org/officeDocument/2006/relationships/hyperlink" Target="https://www.eurasian-research.org/publication/impacts-of-climate-change-in-central-asia/" TargetMode="External"/><Relationship Id="rId11" Type="http://schemas.openxmlformats.org/officeDocument/2006/relationships/hyperlink" Target="http://www.cawater-info.net/library/eng/l/ca_cooperation.pdf" TargetMode="External"/><Relationship Id="rId24" Type="http://schemas.openxmlformats.org/officeDocument/2006/relationships/hyperlink" Target="https://doi.org/10.3390/en14102805" TargetMode="External"/><Relationship Id="rId32" Type="http://schemas.openxmlformats.org/officeDocument/2006/relationships/hyperlink" Target="https://oec.world/en/profile/bilateral-country/tjk/partner/uzb" TargetMode="External"/><Relationship Id="rId37" Type="http://schemas.openxmlformats.org/officeDocument/2006/relationships/hyperlink" Target="https://data.worldbank.org/indicator/NE.TRD.GNFS.ZS" TargetMode="External"/><Relationship Id="rId40" Type="http://schemas.openxmlformats.org/officeDocument/2006/relationships/hyperlink" Target="http://www.icwc-aral.uz" TargetMode="External"/><Relationship Id="rId45" Type="http://schemas.openxmlformats.org/officeDocument/2006/relationships/hyperlink" Target="https://www.carecprogram.org/?page_id=20" TargetMode="External"/><Relationship Id="rId53" Type="http://schemas.openxmlformats.org/officeDocument/2006/relationships/hyperlink" Target="https://www.worldbank.org/en/news/press-release/2020/12/22/pioneering-solar-power-plant-to-take-off-in-uzbekistan-with-world-bank-group-support" TargetMode="External"/><Relationship Id="rId5" Type="http://schemas.openxmlformats.org/officeDocument/2006/relationships/hyperlink" Target="https://data.worldbank.org/indicator/NV.AGR.TOTL.ZS?contextual=default&amp;end=2021&amp;locations=KZ-UZ-KG-TJ-TM&amp;start=2021&amp;view=bar" TargetMode="External"/><Relationship Id="rId15" Type="http://schemas.openxmlformats.org/officeDocument/2006/relationships/hyperlink" Target="https://www.adb.org/sites/default/files/publication/779026/carec-cpmm-annual-report-2020.pdf" TargetMode="External"/><Relationship Id="rId23" Type="http://schemas.openxmlformats.org/officeDocument/2006/relationships/hyperlink" Target="https://doi.org/10.1016/j.%20enpol.2017.04.039" TargetMode="External"/><Relationship Id="rId28" Type="http://schemas.openxmlformats.org/officeDocument/2006/relationships/hyperlink" Target="https://www.imf.org/external/datamapper/PPPPC@WEO/UZB/KAZ/KGZ/TJK/TKM" TargetMode="External"/><Relationship Id="rId36" Type="http://schemas.openxmlformats.org/officeDocument/2006/relationships/hyperlink" Target="https://www.society.at/interview-uzbekistans-journey-to-progress-prosperity/" TargetMode="External"/><Relationship Id="rId49" Type="http://schemas.openxmlformats.org/officeDocument/2006/relationships/hyperlink" Target="https://eabr.org/en/analytics/all-publications/the-economy-of-central-asia-a-fresh-perspective/" TargetMode="External"/><Relationship Id="rId10" Type="http://schemas.openxmlformats.org/officeDocument/2006/relationships/hyperlink" Target="https://unctad.org/statistics" TargetMode="External"/><Relationship Id="rId19" Type="http://schemas.openxmlformats.org/officeDocument/2006/relationships/hyperlink" Target="https://eec.eaeunion.org/" TargetMode="External"/><Relationship Id="rId31" Type="http://schemas.openxmlformats.org/officeDocument/2006/relationships/hyperlink" Target="https://oec.world/en/profile/bilateral-country/kgz/partner/uzb" TargetMode="External"/><Relationship Id="rId44" Type="http://schemas.openxmlformats.org/officeDocument/2006/relationships/hyperlink" Target="https://e-cis.info/upload/iblock/635/635ed08f747c0b7d66b28bf6cca32398.pdf" TargetMode="External"/><Relationship Id="rId52" Type="http://schemas.openxmlformats.org/officeDocument/2006/relationships/hyperlink" Target="https://projects.worldbank.org/en/projects-operations/project-detail/P150816" TargetMode="External"/><Relationship Id="rId4" Type="http://schemas.openxmlformats.org/officeDocument/2006/relationships/hyperlink" Target="https://en.wikipedia.org/wiki/Gravity_model_of_trade" TargetMode="External"/><Relationship Id="rId9" Type="http://schemas.openxmlformats.org/officeDocument/2006/relationships/hyperlink" Target="https://unctad.org/news/global-foreign-direct-investment-grew-3-2023-recession-fears-eased" TargetMode="External"/><Relationship Id="rId14" Type="http://schemas.openxmlformats.org/officeDocument/2006/relationships/hyperlink" Target="https://www.adb.org/sites/default/files/publication/779026/carec-cpmm-annual-report-2020.pdf" TargetMode="External"/><Relationship Id="rId22" Type="http://schemas.openxmlformats.org/officeDocument/2006/relationships/hyperlink" Target="https://doi.org/10.1016/j.apenergy.2019.113606" TargetMode="External"/><Relationship Id="rId27" Type="http://schemas.openxmlformats.org/officeDocument/2006/relationships/hyperlink" Target="https://www.brookings.edu/blog/futuredevelopment/2019/12/13/encouragingtransformations-in-central-asia/" TargetMode="External"/><Relationship Id="rId30" Type="http://schemas.openxmlformats.org/officeDocument/2006/relationships/hyperlink" Target="https://oec.world/en/profile/bilateral-country/kaz/partner/uzb" TargetMode="External"/><Relationship Id="rId35" Type="http://schemas.openxmlformats.org/officeDocument/2006/relationships/hyperlink" Target="https://stat.uz/uz/rasmiy-statistika/merchandise-trade-2" TargetMode="External"/><Relationship Id="rId43" Type="http://schemas.openxmlformats.org/officeDocument/2006/relationships/hyperlink" Target="http://www.isrs.uz/en/maqolalar/klucevye-prioritety-vnesnej-politiki-obnovlennogouzbekistana" TargetMode="External"/><Relationship Id="rId48" Type="http://schemas.openxmlformats.org/officeDocument/2006/relationships/hyperlink" Target="https://www.carecprogram.org/uploads/carec-priority-investment-projects-corridor-6.pdf" TargetMode="External"/><Relationship Id="rId8" Type="http://schemas.openxmlformats.org/officeDocument/2006/relationships/hyperlink" Target="https://www.adb.org/multimedia/partnership-report2022/stories/streamlined-customs-to-increase-central-asian-trade/" TargetMode="External"/><Relationship Id="rId51" Type="http://schemas.openxmlformats.org/officeDocument/2006/relationships/hyperlink" Target="https://www.gafspfund.org/projects/agriculture-productivity-and-nutrition-improvement-project-apni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emporaryExc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emporaryExce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emporary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emporary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emporary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O'zbekiston</c:v>
                </c:pt>
                <c:pt idx="1">
                  <c:v>Tojikiston</c:v>
                </c:pt>
                <c:pt idx="2">
                  <c:v>Qirg'iziston</c:v>
                </c:pt>
                <c:pt idx="3">
                  <c:v>Turkmaniston</c:v>
                </c:pt>
                <c:pt idx="4">
                  <c:v>Qozog'iston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24.6</c:v>
                </c:pt>
                <c:pt idx="1">
                  <c:v>22.4</c:v>
                </c:pt>
                <c:pt idx="2">
                  <c:v>12.4</c:v>
                </c:pt>
                <c:pt idx="3">
                  <c:v>11.7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D1-451B-85B6-88193B2AC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4681992"/>
        <c:axId val="544682352"/>
        <c:axId val="0"/>
      </c:bar3DChart>
      <c:catAx>
        <c:axId val="544681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682352"/>
        <c:crosses val="autoZero"/>
        <c:auto val="1"/>
        <c:lblAlgn val="ctr"/>
        <c:lblOffset val="100"/>
        <c:noMultiLvlLbl val="0"/>
      </c:catAx>
      <c:valAx>
        <c:axId val="54468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681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'export UZB'!$A$2</c:f>
              <c:strCache>
                <c:ptCount val="1"/>
                <c:pt idx="0">
                  <c:v>Qirg'iziston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'export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'export UZB'!$B$2:$N$2</c:f>
              <c:numCache>
                <c:formatCode>General</c:formatCode>
                <c:ptCount val="13"/>
                <c:pt idx="0">
                  <c:v>105174.8</c:v>
                </c:pt>
                <c:pt idx="1">
                  <c:v>94162.3</c:v>
                </c:pt>
                <c:pt idx="2">
                  <c:v>72931.5</c:v>
                </c:pt>
                <c:pt idx="3">
                  <c:v>159232.5</c:v>
                </c:pt>
                <c:pt idx="4">
                  <c:v>164075.1</c:v>
                </c:pt>
                <c:pt idx="5">
                  <c:v>99949.6</c:v>
                </c:pt>
                <c:pt idx="6">
                  <c:v>121450.9</c:v>
                </c:pt>
                <c:pt idx="7">
                  <c:v>178256.9</c:v>
                </c:pt>
                <c:pt idx="8">
                  <c:v>269735.8</c:v>
                </c:pt>
                <c:pt idx="9">
                  <c:v>669643.1</c:v>
                </c:pt>
                <c:pt idx="10">
                  <c:v>760459.1</c:v>
                </c:pt>
                <c:pt idx="11">
                  <c:v>792044.4</c:v>
                </c:pt>
                <c:pt idx="12">
                  <c:v>978387.6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F3-4554-BB13-380EE98A1E31}"/>
            </c:ext>
          </c:extLst>
        </c:ser>
        <c:ser>
          <c:idx val="1"/>
          <c:order val="1"/>
          <c:tx>
            <c:strRef>
              <c:f>'export UZB'!$A$3</c:f>
              <c:strCache>
                <c:ptCount val="1"/>
                <c:pt idx="0">
                  <c:v>Qozog'iston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'export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'export UZB'!$B$3:$N$3</c:f>
              <c:numCache>
                <c:formatCode>General</c:formatCode>
                <c:ptCount val="13"/>
                <c:pt idx="0">
                  <c:v>886465.5</c:v>
                </c:pt>
                <c:pt idx="1">
                  <c:v>1673253.4</c:v>
                </c:pt>
                <c:pt idx="2">
                  <c:v>1676832.3</c:v>
                </c:pt>
                <c:pt idx="3">
                  <c:v>2083419</c:v>
                </c:pt>
                <c:pt idx="4">
                  <c:v>2487689.5</c:v>
                </c:pt>
                <c:pt idx="5">
                  <c:v>1849388.2</c:v>
                </c:pt>
                <c:pt idx="6">
                  <c:v>945023.7</c:v>
                </c:pt>
                <c:pt idx="7">
                  <c:v>1057579</c:v>
                </c:pt>
                <c:pt idx="8">
                  <c:v>1352167.8</c:v>
                </c:pt>
                <c:pt idx="9">
                  <c:v>1392964.9</c:v>
                </c:pt>
                <c:pt idx="10">
                  <c:v>908419.8</c:v>
                </c:pt>
                <c:pt idx="11">
                  <c:v>1178376.7</c:v>
                </c:pt>
                <c:pt idx="12">
                  <c:v>1393143.7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F3-4554-BB13-380EE98A1E31}"/>
            </c:ext>
          </c:extLst>
        </c:ser>
        <c:ser>
          <c:idx val="2"/>
          <c:order val="2"/>
          <c:tx>
            <c:strRef>
              <c:f>'export UZB'!$A$4</c:f>
              <c:strCache>
                <c:ptCount val="1"/>
                <c:pt idx="0">
                  <c:v>Tojikiston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'export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'export UZB'!$B$4:$N$4</c:f>
              <c:numCache>
                <c:formatCode>General</c:formatCode>
                <c:ptCount val="13"/>
                <c:pt idx="0">
                  <c:v>120696.6</c:v>
                </c:pt>
                <c:pt idx="1">
                  <c:v>118976.5</c:v>
                </c:pt>
                <c:pt idx="2">
                  <c:v>164276.9</c:v>
                </c:pt>
                <c:pt idx="3">
                  <c:v>145212.1</c:v>
                </c:pt>
                <c:pt idx="4">
                  <c:v>153372.5</c:v>
                </c:pt>
                <c:pt idx="5">
                  <c:v>160327</c:v>
                </c:pt>
                <c:pt idx="6">
                  <c:v>164846.6</c:v>
                </c:pt>
                <c:pt idx="7">
                  <c:v>186065.2</c:v>
                </c:pt>
                <c:pt idx="8">
                  <c:v>237491.8</c:v>
                </c:pt>
                <c:pt idx="9">
                  <c:v>327557.3</c:v>
                </c:pt>
                <c:pt idx="10">
                  <c:v>405124.1</c:v>
                </c:pt>
                <c:pt idx="11">
                  <c:v>501902.4</c:v>
                </c:pt>
                <c:pt idx="12">
                  <c:v>520976.3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F3-4554-BB13-380EE98A1E31}"/>
            </c:ext>
          </c:extLst>
        </c:ser>
        <c:ser>
          <c:idx val="3"/>
          <c:order val="3"/>
          <c:tx>
            <c:strRef>
              <c:f>'export UZB'!$A$5</c:f>
              <c:strCache>
                <c:ptCount val="1"/>
                <c:pt idx="0">
                  <c:v>Turkmaniston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'export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'export UZB'!$B$5:$N$5</c:f>
              <c:numCache>
                <c:formatCode>General</c:formatCode>
                <c:ptCount val="13"/>
                <c:pt idx="0">
                  <c:v>120736.1</c:v>
                </c:pt>
                <c:pt idx="1">
                  <c:v>168620.9</c:v>
                </c:pt>
                <c:pt idx="2">
                  <c:v>173284.4</c:v>
                </c:pt>
                <c:pt idx="3">
                  <c:v>170258.5</c:v>
                </c:pt>
                <c:pt idx="4">
                  <c:v>230077.8</c:v>
                </c:pt>
                <c:pt idx="5">
                  <c:v>105970</c:v>
                </c:pt>
                <c:pt idx="6">
                  <c:v>79501.100000000006</c:v>
                </c:pt>
                <c:pt idx="7">
                  <c:v>69902.3</c:v>
                </c:pt>
                <c:pt idx="8">
                  <c:v>59537.8</c:v>
                </c:pt>
                <c:pt idx="9">
                  <c:v>144331.6</c:v>
                </c:pt>
                <c:pt idx="10">
                  <c:v>126068.6</c:v>
                </c:pt>
                <c:pt idx="11">
                  <c:v>191886.2</c:v>
                </c:pt>
                <c:pt idx="12">
                  <c:v>195249.1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F3-4554-BB13-380EE98A1E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540880"/>
        <c:axId val="517551680"/>
      </c:lineChart>
      <c:catAx>
        <c:axId val="51754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551680"/>
        <c:crosses val="autoZero"/>
        <c:auto val="1"/>
        <c:lblAlgn val="ctr"/>
        <c:lblOffset val="100"/>
        <c:noMultiLvlLbl val="0"/>
      </c:catAx>
      <c:valAx>
        <c:axId val="51755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54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'import UZB'!$A$2</c:f>
              <c:strCache>
                <c:ptCount val="1"/>
                <c:pt idx="0">
                  <c:v>Qozog'iston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'import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'import UZB'!$B$2:$N$2</c:f>
              <c:numCache>
                <c:formatCode>General</c:formatCode>
                <c:ptCount val="13"/>
                <c:pt idx="0">
                  <c:v>997130.27</c:v>
                </c:pt>
                <c:pt idx="1">
                  <c:v>1130047.01</c:v>
                </c:pt>
                <c:pt idx="2">
                  <c:v>1168593.42</c:v>
                </c:pt>
                <c:pt idx="3">
                  <c:v>1061497.3</c:v>
                </c:pt>
                <c:pt idx="4">
                  <c:v>1008695.18</c:v>
                </c:pt>
                <c:pt idx="5">
                  <c:v>847673.9</c:v>
                </c:pt>
                <c:pt idx="6">
                  <c:v>953886.22</c:v>
                </c:pt>
                <c:pt idx="7">
                  <c:v>998164.06</c:v>
                </c:pt>
                <c:pt idx="8">
                  <c:v>1567442.32</c:v>
                </c:pt>
                <c:pt idx="9">
                  <c:v>1942011.97</c:v>
                </c:pt>
                <c:pt idx="10">
                  <c:v>2097346.06</c:v>
                </c:pt>
                <c:pt idx="11">
                  <c:v>2742180.05</c:v>
                </c:pt>
                <c:pt idx="12">
                  <c:v>3243509.06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8A-48A0-9A93-67DA3540E892}"/>
            </c:ext>
          </c:extLst>
        </c:ser>
        <c:ser>
          <c:idx val="1"/>
          <c:order val="1"/>
          <c:tx>
            <c:strRef>
              <c:f>'import UZB'!$A$3</c:f>
              <c:strCache>
                <c:ptCount val="1"/>
                <c:pt idx="0">
                  <c:v>Qirg'iziston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'import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'import UZB'!$B$3:$N$3</c:f>
              <c:numCache>
                <c:formatCode>General</c:formatCode>
                <c:ptCount val="13"/>
                <c:pt idx="0">
                  <c:v>42378.74</c:v>
                </c:pt>
                <c:pt idx="1">
                  <c:v>65960.34</c:v>
                </c:pt>
                <c:pt idx="2">
                  <c:v>68202.95</c:v>
                </c:pt>
                <c:pt idx="3">
                  <c:v>43926.57</c:v>
                </c:pt>
                <c:pt idx="4">
                  <c:v>61840.88</c:v>
                </c:pt>
                <c:pt idx="5">
                  <c:v>36092.39</c:v>
                </c:pt>
                <c:pt idx="6">
                  <c:v>45990.89</c:v>
                </c:pt>
                <c:pt idx="7">
                  <c:v>75402.16</c:v>
                </c:pt>
                <c:pt idx="8">
                  <c:v>133122.73000000001</c:v>
                </c:pt>
                <c:pt idx="9">
                  <c:v>150683.47</c:v>
                </c:pt>
                <c:pt idx="10">
                  <c:v>146697.45000000001</c:v>
                </c:pt>
                <c:pt idx="11">
                  <c:v>161593.43</c:v>
                </c:pt>
                <c:pt idx="12">
                  <c:v>280729.53000000003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8A-48A0-9A93-67DA3540E892}"/>
            </c:ext>
          </c:extLst>
        </c:ser>
        <c:ser>
          <c:idx val="2"/>
          <c:order val="2"/>
          <c:tx>
            <c:strRef>
              <c:f>'import UZB'!$A$4</c:f>
              <c:strCache>
                <c:ptCount val="1"/>
                <c:pt idx="0">
                  <c:v>Tojikiston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'import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'import UZB'!$B$4:$N$4</c:f>
              <c:numCache>
                <c:formatCode>General</c:formatCode>
                <c:ptCount val="13"/>
                <c:pt idx="0">
                  <c:v>12666.33</c:v>
                </c:pt>
                <c:pt idx="1">
                  <c:v>5500.4</c:v>
                </c:pt>
                <c:pt idx="2">
                  <c:v>4618.42</c:v>
                </c:pt>
                <c:pt idx="3">
                  <c:v>6510.85</c:v>
                </c:pt>
                <c:pt idx="4">
                  <c:v>6818.58</c:v>
                </c:pt>
                <c:pt idx="5">
                  <c:v>6962.33</c:v>
                </c:pt>
                <c:pt idx="6">
                  <c:v>32173.919999999998</c:v>
                </c:pt>
                <c:pt idx="7">
                  <c:v>51813.29</c:v>
                </c:pt>
                <c:pt idx="8">
                  <c:v>153003.09</c:v>
                </c:pt>
                <c:pt idx="9">
                  <c:v>152940.79</c:v>
                </c:pt>
                <c:pt idx="10">
                  <c:v>87966.03</c:v>
                </c:pt>
                <c:pt idx="11">
                  <c:v>103649.13</c:v>
                </c:pt>
                <c:pt idx="12">
                  <c:v>154541.72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8A-48A0-9A93-67DA3540E892}"/>
            </c:ext>
          </c:extLst>
        </c:ser>
        <c:ser>
          <c:idx val="3"/>
          <c:order val="3"/>
          <c:tx>
            <c:strRef>
              <c:f>'import UZB'!$A$5</c:f>
              <c:strCache>
                <c:ptCount val="1"/>
                <c:pt idx="0">
                  <c:v>Turkmaniston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'import UZB'!$B$1:$N$1</c:f>
              <c:strCache>
                <c:ptCount val="1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</c:strCache>
            </c:strRef>
          </c:cat>
          <c:val>
            <c:numRef>
              <c:f>'import UZB'!$B$5:$N$5</c:f>
              <c:numCache>
                <c:formatCode>General</c:formatCode>
                <c:ptCount val="13"/>
                <c:pt idx="0">
                  <c:v>148531.16</c:v>
                </c:pt>
                <c:pt idx="1">
                  <c:v>344180.85</c:v>
                </c:pt>
                <c:pt idx="2">
                  <c:v>248323.46</c:v>
                </c:pt>
                <c:pt idx="3">
                  <c:v>183754.79</c:v>
                </c:pt>
                <c:pt idx="4">
                  <c:v>183003.49</c:v>
                </c:pt>
                <c:pt idx="5">
                  <c:v>213941.11</c:v>
                </c:pt>
                <c:pt idx="6">
                  <c:v>129548.93</c:v>
                </c:pt>
                <c:pt idx="7">
                  <c:v>108007.55</c:v>
                </c:pt>
                <c:pt idx="8">
                  <c:v>243256.09</c:v>
                </c:pt>
                <c:pt idx="9">
                  <c:v>410071.88</c:v>
                </c:pt>
                <c:pt idx="10">
                  <c:v>412122.14</c:v>
                </c:pt>
                <c:pt idx="11">
                  <c:v>710141.09</c:v>
                </c:pt>
                <c:pt idx="12">
                  <c:v>731621.13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8A-48A0-9A93-67DA3540E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471256"/>
        <c:axId val="599470896"/>
      </c:lineChart>
      <c:catAx>
        <c:axId val="599471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70896"/>
        <c:crosses val="autoZero"/>
        <c:auto val="1"/>
        <c:lblAlgn val="ctr"/>
        <c:lblOffset val="100"/>
        <c:noMultiLvlLbl val="0"/>
      </c:catAx>
      <c:valAx>
        <c:axId val="5994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71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74.138265895784187</c:v>
                </c:pt>
                <c:pt idx="1">
                  <c:v>133.23285049233263</c:v>
                </c:pt>
                <c:pt idx="2">
                  <c:v>73.493044509472981</c:v>
                </c:pt>
                <c:pt idx="3">
                  <c:v>96.863055840402723</c:v>
                </c:pt>
                <c:pt idx="4">
                  <c:v>49.255869803919353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FF-444C-A329-628DB2C0C6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73.117857050912917</c:v>
                </c:pt>
                <c:pt idx="1">
                  <c:v>136.17984042049156</c:v>
                </c:pt>
                <c:pt idx="2">
                  <c:v>79.784244673457238</c:v>
                </c:pt>
                <c:pt idx="3">
                  <c:v>111.06283382344115</c:v>
                </c:pt>
                <c:pt idx="4">
                  <c:v>49.643472718593294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FF-444C-A329-628DB2C0C6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73.723732489167091</c:v>
                </c:pt>
                <c:pt idx="1">
                  <c:v>139.67593784030922</c:v>
                </c:pt>
                <c:pt idx="2">
                  <c:v>83.175944540152813</c:v>
                </c:pt>
                <c:pt idx="3">
                  <c:v>109.33365263725079</c:v>
                </c:pt>
                <c:pt idx="4">
                  <c:v>44.22795499581941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FF-444C-A329-628DB2C0C6E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2013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65.407609329953772</c:v>
                </c:pt>
                <c:pt idx="1">
                  <c:v>134.02678564392161</c:v>
                </c:pt>
                <c:pt idx="2">
                  <c:v>71.743742888234095</c:v>
                </c:pt>
                <c:pt idx="3">
                  <c:v>98.592822679544895</c:v>
                </c:pt>
                <c:pt idx="4">
                  <c:v>42.3669055878349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5FF-444C-A329-628DB2C0C6E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2014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64.972034651350697</c:v>
                </c:pt>
                <c:pt idx="1">
                  <c:v>125.12618107583341</c:v>
                </c:pt>
                <c:pt idx="2">
                  <c:v>54.607159605370484</c:v>
                </c:pt>
                <c:pt idx="3">
                  <c:v>91.093482957660186</c:v>
                </c:pt>
                <c:pt idx="4">
                  <c:v>36.359079141762173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FF-444C-A329-628DB2C0C6E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2015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53.049728807265218</c:v>
                </c:pt>
                <c:pt idx="1">
                  <c:v>110.96157071463315</c:v>
                </c:pt>
                <c:pt idx="2">
                  <c:v>49.937816068955506</c:v>
                </c:pt>
                <c:pt idx="3">
                  <c:v>81.299930566085919</c:v>
                </c:pt>
                <c:pt idx="4">
                  <c:v>30.750508663493576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FF-444C-A329-628DB2C0C6E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2016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60.311596586415284</c:v>
                </c:pt>
                <c:pt idx="1">
                  <c:v>105.82357401740639</c:v>
                </c:pt>
                <c:pt idx="2">
                  <c:v>55.724644690757309</c:v>
                </c:pt>
                <c:pt idx="3">
                  <c:v>62.046084696626188</c:v>
                </c:pt>
                <c:pt idx="4">
                  <c:v>29.192297038921673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5FF-444C-A329-628DB2C0C6E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2017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56.825387935970952</c:v>
                </c:pt>
                <c:pt idx="1">
                  <c:v>100.6174458132578</c:v>
                </c:pt>
                <c:pt idx="2">
                  <c:v>53.786104605776742</c:v>
                </c:pt>
                <c:pt idx="3">
                  <c:v>53.575356706995528</c:v>
                </c:pt>
                <c:pt idx="4">
                  <c:v>47.78465935732244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5FF-444C-A329-628DB2C0C6E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2018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Sheet1!$J$2:$J$6</c:f>
              <c:numCache>
                <c:formatCode>General</c:formatCode>
                <c:ptCount val="5"/>
                <c:pt idx="0">
                  <c:v>63.527956511818807</c:v>
                </c:pt>
                <c:pt idx="1">
                  <c:v>98.875559901760781</c:v>
                </c:pt>
                <c:pt idx="2">
                  <c:v>55.84611141133027</c:v>
                </c:pt>
                <c:pt idx="3">
                  <c:v>50.900272639982056</c:v>
                </c:pt>
                <c:pt idx="4">
                  <c:v>71.205561913295455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5FF-444C-A329-628DB2C0C6E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2019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Sheet1!$K$2:$K$6</c:f>
              <c:numCache>
                <c:formatCode>General</c:formatCode>
                <c:ptCount val="5"/>
                <c:pt idx="0">
                  <c:v>64.858616551756469</c:v>
                </c:pt>
                <c:pt idx="2">
                  <c:v>56.045015914589591</c:v>
                </c:pt>
                <c:pt idx="3">
                  <c:v>44.285759403720434</c:v>
                </c:pt>
                <c:pt idx="4">
                  <c:v>72.518326733050344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5FF-444C-A329-628DB2C0C6E0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2020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Sheet1!$L$2:$L$6</c:f>
              <c:numCache>
                <c:formatCode>General</c:formatCode>
                <c:ptCount val="5"/>
                <c:pt idx="0">
                  <c:v>57.026442366093136</c:v>
                </c:pt>
                <c:pt idx="2">
                  <c:v>55.749104019495391</c:v>
                </c:pt>
                <c:pt idx="3">
                  <c:v>35.936593852696696</c:v>
                </c:pt>
                <c:pt idx="4">
                  <c:v>61.83918990347609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5FF-444C-A329-628DB2C0C6E0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2021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Sheet1!$M$2:$M$6</c:f>
              <c:numCache>
                <c:formatCode>General</c:formatCode>
                <c:ptCount val="5"/>
                <c:pt idx="0">
                  <c:v>58.668608577920658</c:v>
                </c:pt>
                <c:pt idx="2">
                  <c:v>71.825937435382968</c:v>
                </c:pt>
                <c:pt idx="3">
                  <c:v>33.058117079748151</c:v>
                </c:pt>
                <c:pt idx="4">
                  <c:v>63.848290989830957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5FF-444C-A329-628DB2C0C6E0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2022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Sheet1!$N$2:$N$6</c:f>
              <c:numCache>
                <c:formatCode>General</c:formatCode>
                <c:ptCount val="5"/>
                <c:pt idx="0">
                  <c:v>68.113626112070051</c:v>
                </c:pt>
                <c:pt idx="4">
                  <c:v>71.578945020343966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5FF-444C-A329-628DB2C0C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16210048"/>
        <c:axId val="616203928"/>
      </c:barChart>
      <c:catAx>
        <c:axId val="61621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03928"/>
        <c:crosses val="autoZero"/>
        <c:auto val="1"/>
        <c:lblAlgn val="ctr"/>
        <c:lblOffset val="100"/>
        <c:noMultiLvlLbl val="0"/>
      </c:catAx>
      <c:valAx>
        <c:axId val="61620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1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Aholi soni (million odam) - 2023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O'zbekiston</c:v>
                </c:pt>
                <c:pt idx="1">
                  <c:v>Turkmaniston</c:v>
                </c:pt>
                <c:pt idx="2">
                  <c:v>Qirg'iziston</c:v>
                </c:pt>
                <c:pt idx="3">
                  <c:v>Tojikiston</c:v>
                </c:pt>
                <c:pt idx="4">
                  <c:v>Qozog'iston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37</c:v>
                </c:pt>
                <c:pt idx="1">
                  <c:v>6.5</c:v>
                </c:pt>
                <c:pt idx="2">
                  <c:v>6.8</c:v>
                </c:pt>
                <c:pt idx="3">
                  <c:v>10.1</c:v>
                </c:pt>
                <c:pt idx="4">
                  <c:v>19.100000000000001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88-4C78-9917-58E49E5D62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6189168"/>
        <c:axId val="616196368"/>
        <c:axId val="0"/>
      </c:bar3DChart>
      <c:catAx>
        <c:axId val="61618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96368"/>
        <c:crosses val="autoZero"/>
        <c:auto val="1"/>
        <c:lblAlgn val="ctr"/>
        <c:lblOffset val="100"/>
        <c:noMultiLvlLbl val="0"/>
      </c:catAx>
      <c:valAx>
        <c:axId val="61619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8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Sirdaryo MO davlatlarini kesib o'tish foizi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F65-41C0-91AD-03A9B48D7A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F65-41C0-91AD-03A9B48D7A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0F65-41C0-91AD-03A9B48D7A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0F65-41C0-91AD-03A9B48D7A4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Qirg'iziston</c:v>
                </c:pt>
                <c:pt idx="1">
                  <c:v>Tojikiston</c:v>
                </c:pt>
                <c:pt idx="2">
                  <c:v>O'zbekiston</c:v>
                </c:pt>
                <c:pt idx="3">
                  <c:v>Qozog'iston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82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7E-4002-9FD9-2FF85582095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MO davlatlarining Sirdaryo suvidagi ulushi (% da)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89B-43DD-BA19-B155307B47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89B-43DD-BA19-B155307B47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89B-43DD-BA19-B155307B479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89B-43DD-BA19-B155307B479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O'zbekiston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38.1</c:v>
                </c:pt>
                <c:pt idx="1">
                  <c:v>1</c:v>
                </c:pt>
                <c:pt idx="2">
                  <c:v>9.1999999999999993</c:v>
                </c:pt>
                <c:pt idx="3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83-4EFB-9E5F-41EE81BDBCB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Hududiy</a:t>
            </a:r>
            <a:r>
              <a:rPr lang="en-US" baseline="0"/>
              <a:t> karbonat CO</a:t>
            </a:r>
            <a:r>
              <a:rPr lang="en-US" baseline="-25000"/>
              <a:t>2</a:t>
            </a:r>
            <a:r>
              <a:rPr lang="en-US" baseline="0"/>
              <a:t> emissiyasi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Qozog'iston</c:v>
                </c:pt>
              </c:strCache>
            </c:strRef>
          </c:tx>
          <c:spPr>
            <a:ln w="22225" cap="rnd">
              <a:solidFill>
                <a:schemeClr val="bg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246.34530000000001</c:v>
                </c:pt>
                <c:pt idx="1">
                  <c:v>255.16489999999999</c:v>
                </c:pt>
                <c:pt idx="2">
                  <c:v>274.28969999999998</c:v>
                </c:pt>
                <c:pt idx="3">
                  <c:v>278.66129999999998</c:v>
                </c:pt>
                <c:pt idx="4">
                  <c:v>277.69569999999999</c:v>
                </c:pt>
                <c:pt idx="5">
                  <c:v>293.47649999999999</c:v>
                </c:pt>
                <c:pt idx="6">
                  <c:v>307.17410000000001</c:v>
                </c:pt>
                <c:pt idx="7">
                  <c:v>275.28980000000001</c:v>
                </c:pt>
                <c:pt idx="8">
                  <c:v>255.48650000000001</c:v>
                </c:pt>
                <c:pt idx="9">
                  <c:v>255.1429</c:v>
                </c:pt>
                <c:pt idx="10">
                  <c:v>271.17829999999998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D0-4689-8DB5-15172480AF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Qirg'iziston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10.0867</c:v>
                </c:pt>
                <c:pt idx="1">
                  <c:v>9.7338000000000005</c:v>
                </c:pt>
                <c:pt idx="2">
                  <c:v>10.2364</c:v>
                </c:pt>
                <c:pt idx="3">
                  <c:v>10.264799999999999</c:v>
                </c:pt>
                <c:pt idx="4">
                  <c:v>9.6217000000000006</c:v>
                </c:pt>
                <c:pt idx="5">
                  <c:v>9.3606999999999996</c:v>
                </c:pt>
                <c:pt idx="6">
                  <c:v>11.1715</c:v>
                </c:pt>
                <c:pt idx="7">
                  <c:v>9.0463000000000005</c:v>
                </c:pt>
                <c:pt idx="8">
                  <c:v>8.3488000000000007</c:v>
                </c:pt>
                <c:pt idx="9">
                  <c:v>9.4337999999999997</c:v>
                </c:pt>
                <c:pt idx="10">
                  <c:v>9.4497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D0-4689-8DB5-15172480AF2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Tojikiston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2.9333999999999998</c:v>
                </c:pt>
                <c:pt idx="1">
                  <c:v>2.9068999999999998</c:v>
                </c:pt>
                <c:pt idx="2">
                  <c:v>4.6001000000000003</c:v>
                </c:pt>
                <c:pt idx="3">
                  <c:v>5.3022999999999998</c:v>
                </c:pt>
                <c:pt idx="4">
                  <c:v>5.6924999999999999</c:v>
                </c:pt>
                <c:pt idx="5">
                  <c:v>6.8579999999999997</c:v>
                </c:pt>
                <c:pt idx="6">
                  <c:v>8.0604999999999993</c:v>
                </c:pt>
                <c:pt idx="7">
                  <c:v>8.8567999999999998</c:v>
                </c:pt>
                <c:pt idx="8">
                  <c:v>9.2988999999999997</c:v>
                </c:pt>
                <c:pt idx="9">
                  <c:v>9.9803999999999995</c:v>
                </c:pt>
                <c:pt idx="10">
                  <c:v>10.0174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D0-4689-8DB5-15172480AF2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Turkmaniston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66.938599999999994</c:v>
                </c:pt>
                <c:pt idx="1">
                  <c:v>64.339600000000004</c:v>
                </c:pt>
                <c:pt idx="2">
                  <c:v>62.799300000000002</c:v>
                </c:pt>
                <c:pt idx="3">
                  <c:v>64.322800000000001</c:v>
                </c:pt>
                <c:pt idx="4">
                  <c:v>64.450299999999999</c:v>
                </c:pt>
                <c:pt idx="5">
                  <c:v>64.359899999999996</c:v>
                </c:pt>
                <c:pt idx="6">
                  <c:v>63.760199999999998</c:v>
                </c:pt>
                <c:pt idx="7">
                  <c:v>65.324600000000004</c:v>
                </c:pt>
                <c:pt idx="8">
                  <c:v>67.697500000000005</c:v>
                </c:pt>
                <c:pt idx="9">
                  <c:v>69.974699999999999</c:v>
                </c:pt>
                <c:pt idx="10">
                  <c:v>70.958299999999994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4D0-4689-8DB5-15172480AF2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O'zbekiston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strCache>
            </c:str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118.85469999999999</c:v>
                </c:pt>
                <c:pt idx="1">
                  <c:v>112.282</c:v>
                </c:pt>
                <c:pt idx="2">
                  <c:v>107.3995</c:v>
                </c:pt>
                <c:pt idx="3">
                  <c:v>103.69589999999999</c:v>
                </c:pt>
                <c:pt idx="4">
                  <c:v>110.1391</c:v>
                </c:pt>
                <c:pt idx="5">
                  <c:v>108.93089999999999</c:v>
                </c:pt>
                <c:pt idx="6">
                  <c:v>102.2881</c:v>
                </c:pt>
                <c:pt idx="7">
                  <c:v>108.42910000000001</c:v>
                </c:pt>
                <c:pt idx="8">
                  <c:v>109.63200000000001</c:v>
                </c:pt>
                <c:pt idx="9">
                  <c:v>116.3879</c:v>
                </c:pt>
                <c:pt idx="10">
                  <c:v>120.61020000000001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D0-4689-8DB5-15172480A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205368"/>
        <c:axId val="616205008"/>
      </c:lineChart>
      <c:catAx>
        <c:axId val="6162053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05008"/>
        <c:crosses val="autoZero"/>
        <c:auto val="1"/>
        <c:lblAlgn val="ctr"/>
        <c:lblOffset val="100"/>
        <c:noMultiLvlLbl val="0"/>
      </c:catAx>
      <c:valAx>
        <c:axId val="616205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05368"/>
        <c:crosses val="autoZero"/>
        <c:crossBetween val="between"/>
      </c:valAx>
      <c:spPr>
        <a:noFill/>
        <a:ln>
          <a:solidFill>
            <a:schemeClr val="bg1"/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East Asia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8098.9024879999997</c:v>
                </c:pt>
                <c:pt idx="1">
                  <c:v>6682.4114239999999</c:v>
                </c:pt>
                <c:pt idx="2">
                  <c:v>15762.188899999999</c:v>
                </c:pt>
                <c:pt idx="3">
                  <c:v>35371.530910000001</c:v>
                </c:pt>
                <c:pt idx="4">
                  <c:v>42980.088819999997</c:v>
                </c:pt>
                <c:pt idx="5">
                  <c:v>45304.8825</c:v>
                </c:pt>
                <c:pt idx="6">
                  <c:v>54073.606489999998</c:v>
                </c:pt>
                <c:pt idx="7">
                  <c:v>58900.006889999997</c:v>
                </c:pt>
                <c:pt idx="8">
                  <c:v>59685.046240000003</c:v>
                </c:pt>
                <c:pt idx="9">
                  <c:v>68636.894320000007</c:v>
                </c:pt>
                <c:pt idx="10">
                  <c:v>100274.8829</c:v>
                </c:pt>
                <c:pt idx="11">
                  <c:v>80250.437829999995</c:v>
                </c:pt>
                <c:pt idx="12">
                  <c:v>58311.052759999999</c:v>
                </c:pt>
                <c:pt idx="13">
                  <c:v>72389.536319999999</c:v>
                </c:pt>
                <c:pt idx="14">
                  <c:v>92324.362479999996</c:v>
                </c:pt>
                <c:pt idx="15">
                  <c:v>109513.4434</c:v>
                </c:pt>
                <c:pt idx="16">
                  <c:v>123695.0061</c:v>
                </c:pt>
                <c:pt idx="17">
                  <c:v>152392.7213</c:v>
                </c:pt>
                <c:pt idx="18">
                  <c:v>175666.22719999999</c:v>
                </c:pt>
                <c:pt idx="19">
                  <c:v>153962.92809999999</c:v>
                </c:pt>
                <c:pt idx="20">
                  <c:v>192303.32639999999</c:v>
                </c:pt>
                <c:pt idx="21">
                  <c:v>224008.6931</c:v>
                </c:pt>
                <c:pt idx="22">
                  <c:v>202831.4357</c:v>
                </c:pt>
                <c:pt idx="23">
                  <c:v>208569.15059999999</c:v>
                </c:pt>
                <c:pt idx="24">
                  <c:v>248225.39199999999</c:v>
                </c:pt>
                <c:pt idx="25">
                  <c:v>313503.53989999997</c:v>
                </c:pt>
                <c:pt idx="26">
                  <c:v>258665.37549999999</c:v>
                </c:pt>
                <c:pt idx="27">
                  <c:v>253391.49479999999</c:v>
                </c:pt>
                <c:pt idx="28">
                  <c:v>254454.73319999999</c:v>
                </c:pt>
                <c:pt idx="29">
                  <c:v>232334.51670000001</c:v>
                </c:pt>
                <c:pt idx="30">
                  <c:v>284850.15179999999</c:v>
                </c:pt>
                <c:pt idx="31">
                  <c:v>333521.82020000002</c:v>
                </c:pt>
                <c:pt idx="32">
                  <c:v>323560.75540000002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82-4E4D-B65E-26DBD4C166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South-East Asia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Sheet1!$C$2:$C$34</c:f>
              <c:numCache>
                <c:formatCode>General</c:formatCode>
                <c:ptCount val="33"/>
                <c:pt idx="0">
                  <c:v>12820.849109999999</c:v>
                </c:pt>
                <c:pt idx="1">
                  <c:v>13639.28472</c:v>
                </c:pt>
                <c:pt idx="2">
                  <c:v>12739.083570000001</c:v>
                </c:pt>
                <c:pt idx="3">
                  <c:v>16585.33815</c:v>
                </c:pt>
                <c:pt idx="4">
                  <c:v>20495.894489999999</c:v>
                </c:pt>
                <c:pt idx="5">
                  <c:v>28632.37054</c:v>
                </c:pt>
                <c:pt idx="6">
                  <c:v>32915.170709999999</c:v>
                </c:pt>
                <c:pt idx="7">
                  <c:v>35939.679620000003</c:v>
                </c:pt>
                <c:pt idx="8">
                  <c:v>20925.620739999998</c:v>
                </c:pt>
                <c:pt idx="9">
                  <c:v>31011.3161</c:v>
                </c:pt>
                <c:pt idx="10">
                  <c:v>21751.289209999999</c:v>
                </c:pt>
                <c:pt idx="11">
                  <c:v>22161.415130000001</c:v>
                </c:pt>
                <c:pt idx="12">
                  <c:v>16188.06467</c:v>
                </c:pt>
                <c:pt idx="13">
                  <c:v>30653.95723</c:v>
                </c:pt>
                <c:pt idx="14">
                  <c:v>38085.521690000001</c:v>
                </c:pt>
                <c:pt idx="15">
                  <c:v>42979.61939</c:v>
                </c:pt>
                <c:pt idx="16">
                  <c:v>64538.449820000002</c:v>
                </c:pt>
                <c:pt idx="17">
                  <c:v>78024.737179999996</c:v>
                </c:pt>
                <c:pt idx="18">
                  <c:v>50062.118849999999</c:v>
                </c:pt>
                <c:pt idx="19">
                  <c:v>42483.712599999999</c:v>
                </c:pt>
                <c:pt idx="20">
                  <c:v>112880.33530000001</c:v>
                </c:pt>
                <c:pt idx="21">
                  <c:v>87024.905400000003</c:v>
                </c:pt>
                <c:pt idx="22">
                  <c:v>116982.18829999999</c:v>
                </c:pt>
                <c:pt idx="23">
                  <c:v>120346.06789999999</c:v>
                </c:pt>
                <c:pt idx="24">
                  <c:v>130174.07889999999</c:v>
                </c:pt>
                <c:pt idx="25">
                  <c:v>119048.9133</c:v>
                </c:pt>
                <c:pt idx="26">
                  <c:v>113321.7185</c:v>
                </c:pt>
                <c:pt idx="27">
                  <c:v>157336.05489999999</c:v>
                </c:pt>
                <c:pt idx="28">
                  <c:v>148970.99460000001</c:v>
                </c:pt>
                <c:pt idx="29">
                  <c:v>166685.34150000001</c:v>
                </c:pt>
                <c:pt idx="30">
                  <c:v>118596.4492</c:v>
                </c:pt>
                <c:pt idx="31">
                  <c:v>212811.6686</c:v>
                </c:pt>
                <c:pt idx="32">
                  <c:v>222567.9382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82-4E4D-B65E-26DBD4C166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Central Asia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Sheet1!$D$2:$D$34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118.00001</c:v>
                </c:pt>
                <c:pt idx="3">
                  <c:v>1417.4</c:v>
                </c:pt>
                <c:pt idx="4">
                  <c:v>885.88</c:v>
                </c:pt>
                <c:pt idx="5">
                  <c:v>1279.3347000000001</c:v>
                </c:pt>
                <c:pt idx="6">
                  <c:v>1399.7327</c:v>
                </c:pt>
                <c:pt idx="7">
                  <c:v>1697.608287</c:v>
                </c:pt>
                <c:pt idx="8">
                  <c:v>1501.959897</c:v>
                </c:pt>
                <c:pt idx="9">
                  <c:v>1735.0106720000001</c:v>
                </c:pt>
                <c:pt idx="10">
                  <c:v>1509.4066989999999</c:v>
                </c:pt>
                <c:pt idx="11">
                  <c:v>3102.3009999999999</c:v>
                </c:pt>
                <c:pt idx="12">
                  <c:v>2972.2489700000001</c:v>
                </c:pt>
                <c:pt idx="13">
                  <c:v>2477.8226</c:v>
                </c:pt>
                <c:pt idx="14">
                  <c:v>5134.9915870000004</c:v>
                </c:pt>
                <c:pt idx="15">
                  <c:v>2637.7930000000001</c:v>
                </c:pt>
                <c:pt idx="16">
                  <c:v>7554.6009999999997</c:v>
                </c:pt>
                <c:pt idx="17">
                  <c:v>13286.557000000001</c:v>
                </c:pt>
                <c:pt idx="18">
                  <c:v>17501.798999999999</c:v>
                </c:pt>
                <c:pt idx="19">
                  <c:v>18958.206999999999</c:v>
                </c:pt>
                <c:pt idx="20">
                  <c:v>17440.72595</c:v>
                </c:pt>
                <c:pt idx="21">
                  <c:v>19873.095310000001</c:v>
                </c:pt>
                <c:pt idx="22">
                  <c:v>17757.651129999998</c:v>
                </c:pt>
                <c:pt idx="23">
                  <c:v>14826.931640000001</c:v>
                </c:pt>
                <c:pt idx="24">
                  <c:v>13827.4946</c:v>
                </c:pt>
                <c:pt idx="25">
                  <c:v>9854.3419909999993</c:v>
                </c:pt>
                <c:pt idx="26">
                  <c:v>13381.4702</c:v>
                </c:pt>
                <c:pt idx="27">
                  <c:v>8797.3960819999993</c:v>
                </c:pt>
                <c:pt idx="28">
                  <c:v>6632.7029640000001</c:v>
                </c:pt>
                <c:pt idx="29">
                  <c:v>8222.7764599999991</c:v>
                </c:pt>
                <c:pt idx="30">
                  <c:v>6539.1671850000002</c:v>
                </c:pt>
                <c:pt idx="31">
                  <c:v>7209.907107</c:v>
                </c:pt>
                <c:pt idx="32">
                  <c:v>10040.7181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82-4E4D-B65E-26DBD4C1665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Central America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Sheet1!$E$2:$E$34</c:f>
              <c:numCache>
                <c:formatCode>General</c:formatCode>
                <c:ptCount val="33"/>
                <c:pt idx="0">
                  <c:v>3055.5430000000001</c:v>
                </c:pt>
                <c:pt idx="1">
                  <c:v>5273.1729999999998</c:v>
                </c:pt>
                <c:pt idx="2">
                  <c:v>4980.0929999999998</c:v>
                </c:pt>
                <c:pt idx="3">
                  <c:v>5069.585</c:v>
                </c:pt>
                <c:pt idx="4">
                  <c:v>11837.087</c:v>
                </c:pt>
                <c:pt idx="5">
                  <c:v>10365.1235</c:v>
                </c:pt>
                <c:pt idx="6">
                  <c:v>10308.532999999999</c:v>
                </c:pt>
                <c:pt idx="7">
                  <c:v>14990.857</c:v>
                </c:pt>
                <c:pt idx="8">
                  <c:v>16659.772199999999</c:v>
                </c:pt>
                <c:pt idx="9">
                  <c:v>16380.99041</c:v>
                </c:pt>
                <c:pt idx="10">
                  <c:v>20612.162929999999</c:v>
                </c:pt>
                <c:pt idx="11">
                  <c:v>32425.08641</c:v>
                </c:pt>
                <c:pt idx="12">
                  <c:v>26201.222000000002</c:v>
                </c:pt>
                <c:pt idx="13">
                  <c:v>20777.08052</c:v>
                </c:pt>
                <c:pt idx="14">
                  <c:v>28576.550630000002</c:v>
                </c:pt>
                <c:pt idx="15">
                  <c:v>30064.59115</c:v>
                </c:pt>
                <c:pt idx="16">
                  <c:v>27379.647730000001</c:v>
                </c:pt>
                <c:pt idx="17">
                  <c:v>40128.407180000002</c:v>
                </c:pt>
                <c:pt idx="18">
                  <c:v>37412.915180000004</c:v>
                </c:pt>
                <c:pt idx="19">
                  <c:v>22492.25057</c:v>
                </c:pt>
                <c:pt idx="20">
                  <c:v>33580.458599999998</c:v>
                </c:pt>
                <c:pt idx="21">
                  <c:v>34730.333789999997</c:v>
                </c:pt>
                <c:pt idx="22">
                  <c:v>30998.29624</c:v>
                </c:pt>
                <c:pt idx="23">
                  <c:v>58441.187720000002</c:v>
                </c:pt>
                <c:pt idx="24">
                  <c:v>42132.08107</c:v>
                </c:pt>
                <c:pt idx="25">
                  <c:v>47114.057180000003</c:v>
                </c:pt>
                <c:pt idx="26">
                  <c:v>41831.46804</c:v>
                </c:pt>
                <c:pt idx="27">
                  <c:v>45327.349069999997</c:v>
                </c:pt>
                <c:pt idx="28">
                  <c:v>45058.74856</c:v>
                </c:pt>
                <c:pt idx="29">
                  <c:v>44007.611089999999</c:v>
                </c:pt>
                <c:pt idx="30">
                  <c:v>32577.377090000002</c:v>
                </c:pt>
                <c:pt idx="31">
                  <c:v>42562.006260000002</c:v>
                </c:pt>
                <c:pt idx="32">
                  <c:v>44480.340889999999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82-4E4D-B65E-26DBD4C16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067432"/>
        <c:axId val="461915520"/>
      </c:lineChart>
      <c:catAx>
        <c:axId val="3720674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15520"/>
        <c:crosses val="autoZero"/>
        <c:auto val="1"/>
        <c:lblAlgn val="ctr"/>
        <c:lblOffset val="100"/>
        <c:noMultiLvlLbl val="0"/>
      </c:catAx>
      <c:valAx>
        <c:axId val="4619155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67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2000</c:v>
                </c:pt>
                <c:pt idx="1">
                  <c:v>2005</c:v>
                </c:pt>
                <c:pt idx="2">
                  <c:v>2011</c:v>
                </c:pt>
                <c:pt idx="3">
                  <c:v>2015</c:v>
                </c:pt>
                <c:pt idx="4">
                  <c:v>2019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30.33</c:v>
                </c:pt>
                <c:pt idx="1">
                  <c:v>95</c:v>
                </c:pt>
                <c:pt idx="2">
                  <c:v>286.20999999999998</c:v>
                </c:pt>
                <c:pt idx="3">
                  <c:v>220</c:v>
                </c:pt>
                <c:pt idx="4">
                  <c:v>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6F-4111-B0D3-6EBC05F37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37371944"/>
        <c:axId val="337374104"/>
      </c:barChart>
      <c:catAx>
        <c:axId val="33737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374104"/>
        <c:crosses val="autoZero"/>
        <c:auto val="1"/>
        <c:lblAlgn val="ctr"/>
        <c:lblOffset val="100"/>
        <c:noMultiLvlLbl val="0"/>
      </c:catAx>
      <c:valAx>
        <c:axId val="337374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371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21251.3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5-48B8-B0FE-050E189E66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30658.6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05-48B8-B0FE-050E189E662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36954.699999999997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05-48B8-B0FE-050E189E662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42636.800000000003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905-48B8-B0FE-050E189E662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53613.2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05-48B8-B0FE-050E189E662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64680.3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905-48B8-B0FE-050E189E662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74779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905-48B8-B0FE-050E189E6624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90983.9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905-48B8-B0FE-050E189E6624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113327.4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905-48B8-B0FE-050E189E6624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129885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905-48B8-B0FE-050E189E6624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150493.70000000001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905-48B8-B0FE-050E189E6624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181787.7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905-48B8-B0FE-050E189E6624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Sheet1!$N$2</c:f>
              <c:numCache>
                <c:formatCode>General</c:formatCode>
                <c:ptCount val="1"/>
                <c:pt idx="0">
                  <c:v>208809.2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905-48B8-B0FE-050E189E6624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Qishloq, o'rmon vа bаliq xo'jаligi</c:v>
                </c:pt>
              </c:strCache>
            </c:strRef>
          </c:cat>
          <c:val>
            <c:numRef>
              <c:f>Sheet1!$O$2</c:f>
              <c:numCache>
                <c:formatCode>General</c:formatCode>
                <c:ptCount val="1"/>
                <c:pt idx="0">
                  <c:v>245222.5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0905-48B8-B0FE-050E189E662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72496224"/>
        <c:axId val="472499464"/>
      </c:barChart>
      <c:catAx>
        <c:axId val="472496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499464"/>
        <c:crosses val="autoZero"/>
        <c:auto val="1"/>
        <c:lblAlgn val="ctr"/>
        <c:lblOffset val="100"/>
        <c:noMultiLvlLbl val="0"/>
      </c:catAx>
      <c:valAx>
        <c:axId val="4724994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249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3298.7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30-405E-9E46-C9D7DE70469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3511.6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30-405E-9E46-C9D7DE70469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4987.3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30-405E-9E46-C9D7DE70469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5463.8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C30-405E-9E46-C9D7DE70469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5421.8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C30-405E-9E46-C9D7DE70469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6449.1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C30-405E-9E46-C9D7DE704691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5960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C30-405E-9E46-C9D7DE704691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10433.700000000001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C30-405E-9E46-C9D7DE704691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19710.900000000001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C30-405E-9E46-C9D7DE704691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30865.599999999999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C30-405E-9E46-C9D7DE704691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22161.9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C30-405E-9E46-C9D7DE704691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28649.4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C30-405E-9E46-C9D7DE704691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Sheet1!$N$2</c:f>
              <c:numCache>
                <c:formatCode>General</c:formatCode>
                <c:ptCount val="1"/>
                <c:pt idx="0">
                  <c:v>33396.199999999997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C30-405E-9E46-C9D7DE704691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Tog`-kon sаnoаti vа ochiq konlаrni ishlаsh</c:v>
                </c:pt>
              </c:strCache>
            </c:strRef>
          </c:cat>
          <c:val>
            <c:numRef>
              <c:f>Sheet1!$O$2</c:f>
              <c:numCache>
                <c:formatCode>General</c:formatCode>
                <c:ptCount val="1"/>
                <c:pt idx="0">
                  <c:v>34975.800000000003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C30-405E-9E46-C9D7DE7046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18535616"/>
        <c:axId val="518536696"/>
      </c:barChart>
      <c:catAx>
        <c:axId val="51853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536696"/>
        <c:crosses val="autoZero"/>
        <c:auto val="1"/>
        <c:lblAlgn val="ctr"/>
        <c:lblOffset val="100"/>
        <c:noMultiLvlLbl val="0"/>
      </c:catAx>
      <c:valAx>
        <c:axId val="518536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853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27407.903999999999</c:v>
                </c:pt>
                <c:pt idx="1">
                  <c:v>5510.9179999999997</c:v>
                </c:pt>
                <c:pt idx="2">
                  <c:v>3736.5650000000001</c:v>
                </c:pt>
                <c:pt idx="3">
                  <c:v>16385.054</c:v>
                </c:pt>
                <c:pt idx="4">
                  <c:v>7775.6890000000003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61-4E47-AAC3-B455BD10909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26698.751</c:v>
                </c:pt>
                <c:pt idx="1">
                  <c:v>5082.585</c:v>
                </c:pt>
                <c:pt idx="2">
                  <c:v>3875.6770000000001</c:v>
                </c:pt>
                <c:pt idx="3">
                  <c:v>16010.957</c:v>
                </c:pt>
                <c:pt idx="4">
                  <c:v>7881.6090000000004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61-4E47-AAC3-B455BD10909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28692.55</c:v>
                </c:pt>
                <c:pt idx="1">
                  <c:v>5492.4340000000002</c:v>
                </c:pt>
                <c:pt idx="2">
                  <c:v>4351.0950000000003</c:v>
                </c:pt>
                <c:pt idx="3">
                  <c:v>16447.916000000001</c:v>
                </c:pt>
                <c:pt idx="4">
                  <c:v>8685.7790000000005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61-4E47-AAC3-B455BD10909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30701.602999999999</c:v>
                </c:pt>
                <c:pt idx="1">
                  <c:v>6122.1850000000004</c:v>
                </c:pt>
                <c:pt idx="2">
                  <c:v>4938.3270000000002</c:v>
                </c:pt>
                <c:pt idx="3">
                  <c:v>18285.45</c:v>
                </c:pt>
                <c:pt idx="4">
                  <c:v>9626.3629999999994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61-4E47-AAC3-B455BD10909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Qozog'iston</c:v>
                </c:pt>
                <c:pt idx="1">
                  <c:v>Qirg'iziston</c:v>
                </c:pt>
                <c:pt idx="2">
                  <c:v>Tojikiston</c:v>
                </c:pt>
                <c:pt idx="3">
                  <c:v>Turkmaniston</c:v>
                </c:pt>
                <c:pt idx="4">
                  <c:v>O'zbekiston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33063.603000000003</c:v>
                </c:pt>
                <c:pt idx="1">
                  <c:v>6481.6059999999998</c:v>
                </c:pt>
                <c:pt idx="2">
                  <c:v>5442.5969999999998</c:v>
                </c:pt>
                <c:pt idx="3">
                  <c:v>19069.183000000001</c:v>
                </c:pt>
                <c:pt idx="4">
                  <c:v>10353.579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61-4E47-AAC3-B455BD109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524096"/>
        <c:axId val="518524816"/>
      </c:barChart>
      <c:catAx>
        <c:axId val="51852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524816"/>
        <c:crosses val="autoZero"/>
        <c:auto val="1"/>
        <c:lblAlgn val="ctr"/>
        <c:lblOffset val="100"/>
        <c:noMultiLvlLbl val="0"/>
      </c:catAx>
      <c:valAx>
        <c:axId val="51852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52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'merchandise trade in GDP'!$A$2</c:f>
              <c:strCache>
                <c:ptCount val="1"/>
                <c:pt idx="0">
                  <c:v>Qozog'iston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'merchandise trade in GDP'!$B$1:$J$1</c:f>
              <c:strCache>
                <c:ptCount val="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</c:strCache>
            </c:strRef>
          </c:cat>
          <c:val>
            <c:numRef>
              <c:f>'merchandise trade in GDP'!$B$2:$J$2</c:f>
              <c:numCache>
                <c:formatCode>General</c:formatCode>
                <c:ptCount val="9"/>
                <c:pt idx="0">
                  <c:v>28.943681592039798</c:v>
                </c:pt>
                <c:pt idx="1">
                  <c:v>30.603272938609454</c:v>
                </c:pt>
                <c:pt idx="2">
                  <c:v>31.96116039717684</c:v>
                </c:pt>
                <c:pt idx="3">
                  <c:v>44.453055177037839</c:v>
                </c:pt>
                <c:pt idx="4">
                  <c:v>48.261598544997035</c:v>
                </c:pt>
                <c:pt idx="5">
                  <c:v>48.714396350789485</c:v>
                </c:pt>
                <c:pt idx="6">
                  <c:v>43.586595851352087</c:v>
                </c:pt>
                <c:pt idx="7">
                  <c:v>56.470293628034483</c:v>
                </c:pt>
                <c:pt idx="8">
                  <c:v>75.727132469782703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BB-4F26-BED8-915000BF4A69}"/>
            </c:ext>
          </c:extLst>
        </c:ser>
        <c:ser>
          <c:idx val="1"/>
          <c:order val="1"/>
          <c:tx>
            <c:strRef>
              <c:f>'merchandise trade in GDP'!$A$3</c:f>
              <c:strCache>
                <c:ptCount val="1"/>
                <c:pt idx="0">
                  <c:v>Qirg'iziston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'merchandise trade in GDP'!$B$1:$J$1</c:f>
              <c:strCache>
                <c:ptCount val="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</c:strCache>
            </c:strRef>
          </c:cat>
          <c:val>
            <c:numRef>
              <c:f>'merchandise trade in GDP'!$B$3:$J$3</c:f>
              <c:numCache>
                <c:formatCode>General</c:formatCode>
                <c:ptCount val="9"/>
                <c:pt idx="0">
                  <c:v>31.728045325779036</c:v>
                </c:pt>
                <c:pt idx="1">
                  <c:v>37.962911087455879</c:v>
                </c:pt>
                <c:pt idx="2">
                  <c:v>39.024227902023434</c:v>
                </c:pt>
                <c:pt idx="3">
                  <c:v>56.04994704275601</c:v>
                </c:pt>
                <c:pt idx="4">
                  <c:v>73.485533755283271</c:v>
                </c:pt>
                <c:pt idx="5">
                  <c:v>74.270417490883375</c:v>
                </c:pt>
                <c:pt idx="6">
                  <c:v>82.383345328160942</c:v>
                </c:pt>
                <c:pt idx="7">
                  <c:v>86.144678319382905</c:v>
                </c:pt>
                <c:pt idx="8">
                  <c:v>78.046942900377459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BB-4F26-BED8-915000BF4A69}"/>
            </c:ext>
          </c:extLst>
        </c:ser>
        <c:ser>
          <c:idx val="2"/>
          <c:order val="2"/>
          <c:tx>
            <c:strRef>
              <c:f>'merchandise trade in GDP'!$A$4</c:f>
              <c:strCache>
                <c:ptCount val="1"/>
                <c:pt idx="0">
                  <c:v>Tojikiston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'merchandise trade in GDP'!$B$1:$J$1</c:f>
              <c:strCache>
                <c:ptCount val="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</c:strCache>
            </c:strRef>
          </c:cat>
          <c:val>
            <c:numRef>
              <c:f>'merchandise trade in GDP'!$B$4:$J$4</c:f>
              <c:numCache>
                <c:formatCode>General</c:formatCode>
                <c:ptCount val="9"/>
                <c:pt idx="0">
                  <c:v>12.727533196057186</c:v>
                </c:pt>
                <c:pt idx="1">
                  <c:v>49.371660836237375</c:v>
                </c:pt>
                <c:pt idx="2">
                  <c:v>68.001804427499991</c:v>
                </c:pt>
                <c:pt idx="3">
                  <c:v>126.66788050263608</c:v>
                </c:pt>
                <c:pt idx="4">
                  <c:v>137.97665369649806</c:v>
                </c:pt>
                <c:pt idx="5">
                  <c:v>162.23240704908338</c:v>
                </c:pt>
                <c:pt idx="6">
                  <c:v>98.848690627133522</c:v>
                </c:pt>
                <c:pt idx="7">
                  <c:v>124.51539963160596</c:v>
                </c:pt>
                <c:pt idx="8">
                  <c:v>169.66054737784745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BB-4F26-BED8-915000BF4A69}"/>
            </c:ext>
          </c:extLst>
        </c:ser>
        <c:ser>
          <c:idx val="3"/>
          <c:order val="3"/>
          <c:tx>
            <c:strRef>
              <c:f>'merchandise trade in GDP'!$A$5</c:f>
              <c:strCache>
                <c:ptCount val="1"/>
                <c:pt idx="0">
                  <c:v>Turkmaniston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'merchandise trade in GDP'!$B$1:$J$1</c:f>
              <c:strCache>
                <c:ptCount val="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</c:strCache>
            </c:strRef>
          </c:cat>
          <c:val>
            <c:numRef>
              <c:f>'merchandise trade in GDP'!$B$5:$J$5</c:f>
              <c:numCache>
                <c:formatCode>General</c:formatCode>
                <c:ptCount val="9"/>
                <c:pt idx="0">
                  <c:v>45.09375</c:v>
                </c:pt>
                <c:pt idx="1">
                  <c:v>47.187125748503</c:v>
                </c:pt>
                <c:pt idx="2">
                  <c:v>141.15911697247708</c:v>
                </c:pt>
                <c:pt idx="3">
                  <c:v>130.72820935582823</c:v>
                </c:pt>
                <c:pt idx="4">
                  <c:v>126.53651612903225</c:v>
                </c:pt>
                <c:pt idx="5">
                  <c:v>91.00738388838883</c:v>
                </c:pt>
                <c:pt idx="6">
                  <c:v>60.252774562343689</c:v>
                </c:pt>
                <c:pt idx="7">
                  <c:v>108.75047095487409</c:v>
                </c:pt>
                <c:pt idx="8">
                  <c:v>147.76239241815051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BB-4F26-BED8-915000BF4A69}"/>
            </c:ext>
          </c:extLst>
        </c:ser>
        <c:ser>
          <c:idx val="4"/>
          <c:order val="4"/>
          <c:tx>
            <c:strRef>
              <c:f>'merchandise trade in GDP'!$A$6</c:f>
              <c:strCache>
                <c:ptCount val="1"/>
                <c:pt idx="0">
                  <c:v>O'zbekiston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'merchandise trade in GDP'!$B$1:$J$1</c:f>
              <c:strCache>
                <c:ptCount val="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</c:strCache>
            </c:strRef>
          </c:cat>
          <c:val>
            <c:numRef>
              <c:f>'merchandise trade in GDP'!$B$6:$J$6</c:f>
              <c:numCache>
                <c:formatCode>General</c:formatCode>
                <c:ptCount val="9"/>
                <c:pt idx="0">
                  <c:v>43.249141390873561</c:v>
                </c:pt>
                <c:pt idx="1">
                  <c:v>42.3772359484907</c:v>
                </c:pt>
                <c:pt idx="2">
                  <c:v>39.963851930404331</c:v>
                </c:pt>
                <c:pt idx="3">
                  <c:v>46.290508881977544</c:v>
                </c:pt>
                <c:pt idx="4">
                  <c:v>63.947730487472441</c:v>
                </c:pt>
                <c:pt idx="5">
                  <c:v>55.681387754266353</c:v>
                </c:pt>
                <c:pt idx="6">
                  <c:v>45.500120749238434</c:v>
                </c:pt>
                <c:pt idx="7">
                  <c:v>37.15204870669811</c:v>
                </c:pt>
                <c:pt idx="8">
                  <c:v>40.071177663103576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CBB-4F26-BED8-915000BF4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699832"/>
        <c:axId val="516690832"/>
      </c:barChart>
      <c:catAx>
        <c:axId val="516699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690832"/>
        <c:crosses val="autoZero"/>
        <c:auto val="1"/>
        <c:lblAlgn val="ctr"/>
        <c:lblOffset val="100"/>
        <c:noMultiLvlLbl val="0"/>
      </c:catAx>
      <c:valAx>
        <c:axId val="51669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699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'merchandise trade in GDP'!$A$9</c:f>
              <c:strCache>
                <c:ptCount val="1"/>
                <c:pt idx="0">
                  <c:v>Qozog'iston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'merchandise trade in GDP'!$B$8:$K$8</c:f>
              <c:strCache>
                <c:ptCount val="1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</c:strCache>
            </c:strRef>
          </c:cat>
          <c:val>
            <c:numRef>
              <c:f>'merchandise trade in GDP'!$B$9:$K$9</c:f>
              <c:numCache>
                <c:formatCode>General</c:formatCode>
                <c:ptCount val="10"/>
                <c:pt idx="0">
                  <c:v>68.095570147302027</c:v>
                </c:pt>
                <c:pt idx="1">
                  <c:v>65.97501672925344</c:v>
                </c:pt>
                <c:pt idx="2">
                  <c:v>69.197030888001493</c:v>
                </c:pt>
                <c:pt idx="3">
                  <c:v>76.182491940601764</c:v>
                </c:pt>
                <c:pt idx="4">
                  <c:v>79.130067497357075</c:v>
                </c:pt>
                <c:pt idx="5">
                  <c:v>76.449438903747534</c:v>
                </c:pt>
                <c:pt idx="6">
                  <c:v>76.786900547487377</c:v>
                </c:pt>
                <c:pt idx="7">
                  <c:v>81.729355818267607</c:v>
                </c:pt>
                <c:pt idx="8">
                  <c:v>62.098530387742642</c:v>
                </c:pt>
                <c:pt idx="9">
                  <c:v>61.519507834721502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BB-4831-A77A-024E7956F003}"/>
            </c:ext>
          </c:extLst>
        </c:ser>
        <c:ser>
          <c:idx val="1"/>
          <c:order val="1"/>
          <c:tx>
            <c:strRef>
              <c:f>'merchandise trade in GDP'!$A$10</c:f>
              <c:strCache>
                <c:ptCount val="1"/>
                <c:pt idx="0">
                  <c:v>Qirg'iziston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'merchandise trade in GDP'!$B$8:$K$8</c:f>
              <c:strCache>
                <c:ptCount val="1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</c:strCache>
            </c:strRef>
          </c:cat>
          <c:val>
            <c:numRef>
              <c:f>'merchandise trade in GDP'!$B$10:$K$10</c:f>
              <c:numCache>
                <c:formatCode>General</c:formatCode>
                <c:ptCount val="10"/>
                <c:pt idx="0">
                  <c:v>61.831347323827366</c:v>
                </c:pt>
                <c:pt idx="1">
                  <c:v>66.826805834929971</c:v>
                </c:pt>
                <c:pt idx="2">
                  <c:v>67.691220606786089</c:v>
                </c:pt>
                <c:pt idx="3">
                  <c:v>75.061001137246464</c:v>
                </c:pt>
                <c:pt idx="4">
                  <c:v>72.106588014572964</c:v>
                </c:pt>
                <c:pt idx="5">
                  <c:v>99.570636405416167</c:v>
                </c:pt>
                <c:pt idx="6">
                  <c:v>108.08477957711789</c:v>
                </c:pt>
                <c:pt idx="7">
                  <c:v>115.33166129817296</c:v>
                </c:pt>
                <c:pt idx="8">
                  <c:v>100.48908996143085</c:v>
                </c:pt>
                <c:pt idx="9">
                  <c:v>103.85115146211383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BB-4831-A77A-024E7956F003}"/>
            </c:ext>
          </c:extLst>
        </c:ser>
        <c:ser>
          <c:idx val="2"/>
          <c:order val="2"/>
          <c:tx>
            <c:strRef>
              <c:f>'merchandise trade in GDP'!$A$11</c:f>
              <c:strCache>
                <c:ptCount val="1"/>
                <c:pt idx="0">
                  <c:v>Tojikiston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'merchandise trade in GDP'!$B$8:$K$8</c:f>
              <c:strCache>
                <c:ptCount val="1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</c:strCache>
            </c:strRef>
          </c:cat>
          <c:val>
            <c:numRef>
              <c:f>'merchandise trade in GDP'!$B$11:$K$11</c:f>
              <c:numCache>
                <c:formatCode>General</c:formatCode>
                <c:ptCount val="10"/>
                <c:pt idx="0">
                  <c:v>123.80031398879008</c:v>
                </c:pt>
                <c:pt idx="1">
                  <c:v>119.48183963750483</c:v>
                </c:pt>
                <c:pt idx="2">
                  <c:v>107.8878747158945</c:v>
                </c:pt>
                <c:pt idx="3">
                  <c:v>101.43645598446322</c:v>
                </c:pt>
                <c:pt idx="4">
                  <c:v>96.827807381307423</c:v>
                </c:pt>
                <c:pt idx="5">
                  <c:v>110.30969680952309</c:v>
                </c:pt>
                <c:pt idx="6">
                  <c:v>105.47047980800271</c:v>
                </c:pt>
                <c:pt idx="7">
                  <c:v>90.713584740498092</c:v>
                </c:pt>
                <c:pt idx="8">
                  <c:v>71.895173343742883</c:v>
                </c:pt>
                <c:pt idx="9">
                  <c:v>68.270981216445477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BB-4831-A77A-024E7956F003}"/>
            </c:ext>
          </c:extLst>
        </c:ser>
        <c:ser>
          <c:idx val="3"/>
          <c:order val="3"/>
          <c:tx>
            <c:strRef>
              <c:f>'merchandise trade in GDP'!$A$12</c:f>
              <c:strCache>
                <c:ptCount val="1"/>
                <c:pt idx="0">
                  <c:v>Turkmaniston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'merchandise trade in GDP'!$B$8:$K$8</c:f>
              <c:strCache>
                <c:ptCount val="1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</c:strCache>
            </c:strRef>
          </c:cat>
          <c:val>
            <c:numRef>
              <c:f>'merchandise trade in GDP'!$B$12:$K$12</c:f>
              <c:numCache>
                <c:formatCode>General</c:formatCode>
                <c:ptCount val="10"/>
                <c:pt idx="0">
                  <c:v>140.03729163777561</c:v>
                </c:pt>
                <c:pt idx="1">
                  <c:v>111.38430249778956</c:v>
                </c:pt>
                <c:pt idx="2">
                  <c:v>102.78646713239627</c:v>
                </c:pt>
                <c:pt idx="3">
                  <c:v>105.14230560823623</c:v>
                </c:pt>
                <c:pt idx="4">
                  <c:v>97.372845865293101</c:v>
                </c:pt>
                <c:pt idx="5">
                  <c:v>94.544204233898142</c:v>
                </c:pt>
                <c:pt idx="6">
                  <c:v>99.106414814814812</c:v>
                </c:pt>
                <c:pt idx="7">
                  <c:v>91.041065292096221</c:v>
                </c:pt>
                <c:pt idx="8">
                  <c:v>58.374268802832795</c:v>
                </c:pt>
                <c:pt idx="9">
                  <c:v>54.022559895590561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4BB-4831-A77A-024E7956F003}"/>
            </c:ext>
          </c:extLst>
        </c:ser>
        <c:ser>
          <c:idx val="4"/>
          <c:order val="4"/>
          <c:tx>
            <c:strRef>
              <c:f>'merchandise trade in GDP'!$A$13</c:f>
              <c:strCache>
                <c:ptCount val="1"/>
                <c:pt idx="0">
                  <c:v>O'zbekiston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cat>
            <c:strRef>
              <c:f>'merchandise trade in GDP'!$B$8:$K$8</c:f>
              <c:strCache>
                <c:ptCount val="1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</c:strCache>
            </c:strRef>
          </c:cat>
          <c:val>
            <c:numRef>
              <c:f>'merchandise trade in GDP'!$B$13:$K$13</c:f>
              <c:numCache>
                <c:formatCode>General</c:formatCode>
                <c:ptCount val="10"/>
                <c:pt idx="0">
                  <c:v>48.43255801677055</c:v>
                </c:pt>
                <c:pt idx="1">
                  <c:v>50.971385197712813</c:v>
                </c:pt>
                <c:pt idx="2">
                  <c:v>57.73374989841529</c:v>
                </c:pt>
                <c:pt idx="3">
                  <c:v>63.773773754179928</c:v>
                </c:pt>
                <c:pt idx="4">
                  <c:v>58.815266211989901</c:v>
                </c:pt>
                <c:pt idx="5">
                  <c:v>57.683317980203462</c:v>
                </c:pt>
                <c:pt idx="6">
                  <c:v>64.402072082298687</c:v>
                </c:pt>
                <c:pt idx="7">
                  <c:v>66.244912727291378</c:v>
                </c:pt>
                <c:pt idx="8">
                  <c:v>58.647834071889761</c:v>
                </c:pt>
                <c:pt idx="9">
                  <c:v>40.959957692842096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4BB-4831-A77A-024E7956F0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038832"/>
        <c:axId val="515039192"/>
      </c:lineChart>
      <c:catAx>
        <c:axId val="51503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039192"/>
        <c:crosses val="autoZero"/>
        <c:auto val="1"/>
        <c:lblAlgn val="ctr"/>
        <c:lblOffset val="100"/>
        <c:noMultiLvlLbl val="0"/>
      </c:catAx>
      <c:valAx>
        <c:axId val="51503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03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'merchandise trade in GDP'!$A$16</c:f>
              <c:strCache>
                <c:ptCount val="1"/>
                <c:pt idx="0">
                  <c:v>Qozog'iston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'merchandise trade in GDP'!$B$15:$M$15</c:f>
              <c:strCache>
                <c:ptCount val="12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</c:strCache>
            </c:strRef>
          </c:cat>
          <c:val>
            <c:numRef>
              <c:f>'merchandise trade in GDP'!$B$16:$M$16</c:f>
              <c:numCache>
                <c:formatCode>General</c:formatCode>
                <c:ptCount val="12"/>
                <c:pt idx="0">
                  <c:v>62.941507150131827</c:v>
                </c:pt>
                <c:pt idx="1">
                  <c:v>63.849958547404007</c:v>
                </c:pt>
                <c:pt idx="2">
                  <c:v>56.418629429778633</c:v>
                </c:pt>
                <c:pt idx="3">
                  <c:v>54.538159273909024</c:v>
                </c:pt>
                <c:pt idx="4">
                  <c:v>41.501525067152215</c:v>
                </c:pt>
                <c:pt idx="5">
                  <c:v>44.930619752763135</c:v>
                </c:pt>
                <c:pt idx="6">
                  <c:v>46.503182260863888</c:v>
                </c:pt>
                <c:pt idx="7">
                  <c:v>52.130038825671299</c:v>
                </c:pt>
                <c:pt idx="8">
                  <c:v>52.329758990947937</c:v>
                </c:pt>
                <c:pt idx="9">
                  <c:v>48.905683282268889</c:v>
                </c:pt>
                <c:pt idx="10">
                  <c:v>51.643668636314146</c:v>
                </c:pt>
                <c:pt idx="11">
                  <c:v>59.534893822753546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EA-48E7-BDBD-29AD2C0FC556}"/>
            </c:ext>
          </c:extLst>
        </c:ser>
        <c:ser>
          <c:idx val="1"/>
          <c:order val="1"/>
          <c:tx>
            <c:strRef>
              <c:f>'merchandise trade in GDP'!$A$17</c:f>
              <c:strCache>
                <c:ptCount val="1"/>
                <c:pt idx="0">
                  <c:v>Qirg'iziston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'merchandise trade in GDP'!$B$15:$M$15</c:f>
              <c:strCache>
                <c:ptCount val="12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</c:strCache>
            </c:strRef>
          </c:cat>
          <c:val>
            <c:numRef>
              <c:f>'merchandise trade in GDP'!$B$17:$M$17</c:f>
              <c:numCache>
                <c:formatCode>General</c:formatCode>
                <c:ptCount val="12"/>
                <c:pt idx="0">
                  <c:v>100.6814393415693</c:v>
                </c:pt>
                <c:pt idx="1">
                  <c:v>110.03546974293599</c:v>
                </c:pt>
                <c:pt idx="2">
                  <c:v>110.81066864811984</c:v>
                </c:pt>
                <c:pt idx="3">
                  <c:v>102.1544641252427</c:v>
                </c:pt>
                <c:pt idx="4">
                  <c:v>82.522514419170363</c:v>
                </c:pt>
                <c:pt idx="5">
                  <c:v>81.798355811670547</c:v>
                </c:pt>
                <c:pt idx="6">
                  <c:v>81.254706862538669</c:v>
                </c:pt>
                <c:pt idx="7">
                  <c:v>86.191614484103567</c:v>
                </c:pt>
                <c:pt idx="8">
                  <c:v>74.429571250790502</c:v>
                </c:pt>
                <c:pt idx="9">
                  <c:v>68.823186030828126</c:v>
                </c:pt>
                <c:pt idx="10">
                  <c:v>90.08411001945062</c:v>
                </c:pt>
                <c:pt idx="11">
                  <c:v>102.35649886693052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EA-48E7-BDBD-29AD2C0FC556}"/>
            </c:ext>
          </c:extLst>
        </c:ser>
        <c:ser>
          <c:idx val="2"/>
          <c:order val="2"/>
          <c:tx>
            <c:strRef>
              <c:f>'merchandise trade in GDP'!$A$18</c:f>
              <c:strCache>
                <c:ptCount val="1"/>
                <c:pt idx="0">
                  <c:v>Tojikiston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'merchandise trade in GDP'!$B$15:$M$15</c:f>
              <c:strCache>
                <c:ptCount val="12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</c:strCache>
            </c:strRef>
          </c:cat>
          <c:val>
            <c:numRef>
              <c:f>'merchandise trade in GDP'!$B$18:$M$18</c:f>
              <c:numCache>
                <c:formatCode>General</c:formatCode>
                <c:ptCount val="12"/>
                <c:pt idx="0">
                  <c:v>68.422000580350911</c:v>
                </c:pt>
                <c:pt idx="1">
                  <c:v>67.312662400334588</c:v>
                </c:pt>
                <c:pt idx="2">
                  <c:v>62.887567514752476</c:v>
                </c:pt>
                <c:pt idx="3">
                  <c:v>57.875869503281095</c:v>
                </c:pt>
                <c:pt idx="4">
                  <c:v>52.312586688344531</c:v>
                </c:pt>
                <c:pt idx="5">
                  <c:v>56.203749112525394</c:v>
                </c:pt>
                <c:pt idx="6">
                  <c:v>52.717455829890433</c:v>
                </c:pt>
                <c:pt idx="7">
                  <c:v>54.397937494569035</c:v>
                </c:pt>
                <c:pt idx="8">
                  <c:v>54.488632803374685</c:v>
                </c:pt>
                <c:pt idx="9">
                  <c:v>56.036639758291919</c:v>
                </c:pt>
                <c:pt idx="10">
                  <c:v>71.158408054113579</c:v>
                </c:pt>
                <c:pt idx="11">
                  <c:v>69.661780841269263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EA-48E7-BDBD-29AD2C0FC556}"/>
            </c:ext>
          </c:extLst>
        </c:ser>
        <c:ser>
          <c:idx val="3"/>
          <c:order val="3"/>
          <c:tx>
            <c:strRef>
              <c:f>'merchandise trade in GDP'!$A$19</c:f>
              <c:strCache>
                <c:ptCount val="1"/>
                <c:pt idx="0">
                  <c:v>Turkmaniston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'merchandise trade in GDP'!$B$15:$M$15</c:f>
              <c:strCache>
                <c:ptCount val="12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</c:strCache>
            </c:strRef>
          </c:cat>
          <c:val>
            <c:numRef>
              <c:f>'merchandise trade in GDP'!$B$19:$M$19</c:f>
              <c:numCache>
                <c:formatCode>General</c:formatCode>
                <c:ptCount val="12"/>
                <c:pt idx="0">
                  <c:v>70.467502850627142</c:v>
                </c:pt>
                <c:pt idx="1">
                  <c:v>75.076333592767767</c:v>
                </c:pt>
                <c:pt idx="2">
                  <c:v>68.371630875547169</c:v>
                </c:pt>
                <c:pt idx="3">
                  <c:v>63.18322530714908</c:v>
                </c:pt>
                <c:pt idx="4">
                  <c:v>47.486412501296897</c:v>
                </c:pt>
                <c:pt idx="5">
                  <c:v>33.061069727394084</c:v>
                </c:pt>
                <c:pt idx="6">
                  <c:v>31.716788959033316</c:v>
                </c:pt>
                <c:pt idx="7">
                  <c:v>29.804666419024521</c:v>
                </c:pt>
                <c:pt idx="8">
                  <c:v>30.060006948172948</c:v>
                </c:pt>
                <c:pt idx="9">
                  <c:v>21.225282640010477</c:v>
                </c:pt>
                <c:pt idx="10">
                  <c:v>26.816015906208218</c:v>
                </c:pt>
                <c:pt idx="11">
                  <c:v>29.138959070237497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EA-48E7-BDBD-29AD2C0FC556}"/>
            </c:ext>
          </c:extLst>
        </c:ser>
        <c:ser>
          <c:idx val="4"/>
          <c:order val="4"/>
          <c:tx>
            <c:strRef>
              <c:f>'merchandise trade in GDP'!$A$20</c:f>
              <c:strCache>
                <c:ptCount val="1"/>
                <c:pt idx="0">
                  <c:v>O'zbekiston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cat>
            <c:strRef>
              <c:f>'merchandise trade in GDP'!$B$15:$M$15</c:f>
              <c:strCache>
                <c:ptCount val="12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</c:strCache>
            </c:strRef>
          </c:cat>
          <c:val>
            <c:numRef>
              <c:f>'merchandise trade in GDP'!$B$20:$M$20</c:f>
              <c:numCache>
                <c:formatCode>General</c:formatCode>
                <c:ptCount val="12"/>
                <c:pt idx="0">
                  <c:v>39.425772711870607</c:v>
                </c:pt>
                <c:pt idx="1">
                  <c:v>34.426707018657396</c:v>
                </c:pt>
                <c:pt idx="2">
                  <c:v>34.350897754971029</c:v>
                </c:pt>
                <c:pt idx="3">
                  <c:v>31.448919122885492</c:v>
                </c:pt>
                <c:pt idx="4">
                  <c:v>24.251630929248826</c:v>
                </c:pt>
                <c:pt idx="5">
                  <c:v>23.569077494218934</c:v>
                </c:pt>
                <c:pt idx="6">
                  <c:v>35.621019372620125</c:v>
                </c:pt>
                <c:pt idx="7">
                  <c:v>53.400685097830745</c:v>
                </c:pt>
                <c:pt idx="8">
                  <c:v>61.039915960806269</c:v>
                </c:pt>
                <c:pt idx="9">
                  <c:v>55.294587242354332</c:v>
                </c:pt>
                <c:pt idx="10">
                  <c:v>54.565609810922034</c:v>
                </c:pt>
                <c:pt idx="11">
                  <c:v>54.173399286197075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EA-48E7-BDBD-29AD2C0FC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289288"/>
        <c:axId val="526284608"/>
      </c:lineChart>
      <c:catAx>
        <c:axId val="526289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84608"/>
        <c:crosses val="autoZero"/>
        <c:auto val="1"/>
        <c:lblAlgn val="ctr"/>
        <c:lblOffset val="100"/>
        <c:noMultiLvlLbl val="0"/>
      </c:catAx>
      <c:valAx>
        <c:axId val="52628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89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C2B9-A634-43E5-83E4-7840F0FA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47</Pages>
  <Words>14210</Words>
  <Characters>81003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Akbarjon Ahmadjonov</dc:creator>
  <cp:keywords/>
  <dc:description/>
  <cp:lastModifiedBy>Akbarjon Ahmadjonov</cp:lastModifiedBy>
  <cp:revision>471</cp:revision>
  <dcterms:created xsi:type="dcterms:W3CDTF">2024-05-17T17:59:00Z</dcterms:created>
  <dcterms:modified xsi:type="dcterms:W3CDTF">2024-05-21T19:37:00Z</dcterms:modified>
</cp:coreProperties>
</file>