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PRIVACY POLICY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Fastorika Limited (the "Company", "we", "us") respects your privacy. This Privacy Policy explains what data we collect, how we use it, and what rights users have.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The data we collect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Fastorika Limited collects the following categories of information/data:</w:t>
      </w:r>
    </w:p>
    <w:p w:rsidR="00000000" w:rsidDel="00000000" w:rsidP="00000000" w:rsidRDefault="00000000" w:rsidRPr="00000000" w14:paraId="00000008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2.1 Identification data – name, date of birth, passport data, customer IDs.</w:t>
      </w:r>
    </w:p>
    <w:p w:rsidR="00000000" w:rsidDel="00000000" w:rsidP="00000000" w:rsidRDefault="00000000" w:rsidRPr="00000000" w14:paraId="00000009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2.2. Contact information – address, phone number, email, social media accounts.</w:t>
      </w:r>
    </w:p>
    <w:p w:rsidR="00000000" w:rsidDel="00000000" w:rsidP="00000000" w:rsidRDefault="00000000" w:rsidRPr="00000000" w14:paraId="0000000A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2.3. Payment and transaction information – partial data of cards/bank accounts/accounts in payment systems, transaction history.</w:t>
      </w:r>
    </w:p>
    <w:p w:rsidR="00000000" w:rsidDel="00000000" w:rsidP="00000000" w:rsidRDefault="00000000" w:rsidRPr="00000000" w14:paraId="0000000B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2.4. Technical information – IP address, cookies, device information, log files.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How we use the data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Your data is processed exclusively for the following purposes:</w:t>
      </w:r>
    </w:p>
    <w:p w:rsidR="00000000" w:rsidDel="00000000" w:rsidP="00000000" w:rsidRDefault="00000000" w:rsidRPr="00000000" w14:paraId="0000000F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3.1. Fulfillment of contractual obligations (transfer processing, verification, account maintenance).</w:t>
      </w:r>
    </w:p>
    <w:p w:rsidR="00000000" w:rsidDel="00000000" w:rsidP="00000000" w:rsidRDefault="00000000" w:rsidRPr="00000000" w14:paraId="00000010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3.2. Compliance with legal requirements (AML/KYC/CFT).</w:t>
      </w:r>
    </w:p>
    <w:p w:rsidR="00000000" w:rsidDel="00000000" w:rsidP="00000000" w:rsidRDefault="00000000" w:rsidRPr="00000000" w14:paraId="00000011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3.3. Ensuring the security of the service and fraud prevention.</w:t>
      </w:r>
    </w:p>
    <w:p w:rsidR="00000000" w:rsidDel="00000000" w:rsidP="00000000" w:rsidRDefault="00000000" w:rsidRPr="00000000" w14:paraId="00000012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3.4. Sending information messages (with the possibility of refusal).</w:t>
      </w:r>
    </w:p>
    <w:p w:rsidR="00000000" w:rsidDel="00000000" w:rsidP="00000000" w:rsidRDefault="00000000" w:rsidRPr="00000000" w14:paraId="00000013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3.5. Use for marketing and promotion purposes (with the possibility of opt-out only).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Transfer of data to third parties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 transfer data only in the following cases:</w:t>
      </w:r>
    </w:p>
    <w:p w:rsidR="00000000" w:rsidDel="00000000" w:rsidP="00000000" w:rsidRDefault="00000000" w:rsidRPr="00000000" w14:paraId="00000017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4.1. Payment providers and banks for processing transfers.</w:t>
      </w:r>
    </w:p>
    <w:p w:rsidR="00000000" w:rsidDel="00000000" w:rsidP="00000000" w:rsidRDefault="00000000" w:rsidRPr="00000000" w14:paraId="00000018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4.2. Government agencies, if there is a legal requirement.</w:t>
      </w:r>
    </w:p>
    <w:p w:rsidR="00000000" w:rsidDel="00000000" w:rsidP="00000000" w:rsidRDefault="00000000" w:rsidRPr="00000000" w14:paraId="00000019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4.3. Contractors providing technical infrastructure, KYC services and anti-fraud systems.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Data retention periods</w:t>
      </w:r>
    </w:p>
    <w:p w:rsidR="00000000" w:rsidDel="00000000" w:rsidP="00000000" w:rsidRDefault="00000000" w:rsidRPr="00000000" w14:paraId="0000001C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5.1. In accordance with 4AMLD, 5AMLD, 6AMLD and local laws, your data will be stored for at least 5 years and may be stored for up to 10 years after the end of the business relationship.</w:t>
      </w:r>
    </w:p>
    <w:p w:rsidR="00000000" w:rsidDel="00000000" w:rsidP="00000000" w:rsidRDefault="00000000" w:rsidRPr="00000000" w14:paraId="0000001D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5.2. If the legislation requires longer storage (for example, for investigations), the period may be extended.</w:t>
      </w:r>
    </w:p>
    <w:p w:rsidR="00000000" w:rsidDel="00000000" w:rsidP="00000000" w:rsidRDefault="00000000" w:rsidRPr="00000000" w14:paraId="0000001E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5.3. After the expiration of the storage period, the data will be deleted or anonymized.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User rights (in accordance with GDPR)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You have the right:</w:t>
      </w:r>
    </w:p>
    <w:p w:rsidR="00000000" w:rsidDel="00000000" w:rsidP="00000000" w:rsidRDefault="00000000" w:rsidRPr="00000000" w14:paraId="00000022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6.1. The right of access is to request a copy of your data.</w:t>
      </w:r>
    </w:p>
    <w:p w:rsidR="00000000" w:rsidDel="00000000" w:rsidP="00000000" w:rsidRDefault="00000000" w:rsidRPr="00000000" w14:paraId="00000023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6.2. The right to rectification is to make changes or corrections to the data.</w:t>
      </w:r>
    </w:p>
    <w:p w:rsidR="00000000" w:rsidDel="00000000" w:rsidP="00000000" w:rsidRDefault="00000000" w:rsidRPr="00000000" w14:paraId="00000024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6.3. Right to erasure ("right to be forgotten") – you can request the deletion of data, however, if their storage is required in accordance with AML/CFT, we are required to store them for 5-10 years.</w:t>
      </w:r>
    </w:p>
    <w:p w:rsidR="00000000" w:rsidDel="00000000" w:rsidP="00000000" w:rsidRDefault="00000000" w:rsidRPr="00000000" w14:paraId="00000025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6.4. The right to restrict processing is to suspend the use of your data for certain purposes (for example, marketing).</w:t>
      </w:r>
    </w:p>
    <w:p w:rsidR="00000000" w:rsidDel="00000000" w:rsidP="00000000" w:rsidRDefault="00000000" w:rsidRPr="00000000" w14:paraId="00000026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6.5. The right to data portability is to receive a copy of your data in a machine–readable format.</w:t>
      </w:r>
    </w:p>
    <w:p w:rsidR="00000000" w:rsidDel="00000000" w:rsidP="00000000" w:rsidRDefault="00000000" w:rsidRPr="00000000" w14:paraId="00000027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6.6. Right to object – to refuse processing for marketing or mailing.</w:t>
      </w:r>
    </w:p>
    <w:p w:rsidR="00000000" w:rsidDel="00000000" w:rsidP="00000000" w:rsidRDefault="00000000" w:rsidRPr="00000000" w14:paraId="00000028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6.7. The right to complain is to contact the national data protection supervisory authority.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7. Contacts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On issues related to data processing: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Support: support@fastorika.com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8. Conclusion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By using the Fastorika service, you confirm that you have read and agree to this Privacy Policy.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156082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27BD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27BD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27BD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27BD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27BD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27BD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27BD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27BD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27BD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27BD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27BD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27BD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27BD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27BD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27BD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27BD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27BD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27BD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27BD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7BD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27BDD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AE308B"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E308B"/>
  </w:style>
  <w:style w:type="paragraph" w:styleId="Footer">
    <w:name w:val="footer"/>
    <w:basedOn w:val="Normal"/>
    <w:link w:val="FooterChar"/>
    <w:uiPriority w:val="99"/>
    <w:unhideWhenUsed w:val="1"/>
    <w:rsid w:val="00AE308B"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E308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GdDdj3ifP+OMsGVukTjCxJZZEQ==">CgMxLjA4AHIhMXItQ1R4M1A3NkREN0hLWW8ycmtFT212QXdKTTBvaWZS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2025-11-11T10:07:00Z</dcterms:created>
  <dc:creator>Firuz Odinaeff</dc:creator>
</cp:coreProperties>
</file>