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Maintenance and Repairs Policy</w:t>
      </w:r>
    </w:p>
    <w:p>
      <w:r>
        <w:t>Synthetic demo document — fictional company, not real data.</w:t>
      </w:r>
    </w:p>
    <w:p>
      <w:r>
        <w:t>Harbourview Property Group. Policy MP-03, version 2.1, effective 1 January 2026. This policy applies to every residential property managed by Harbourview Property Group, including Buildings A, B and C at Harbourview Residences.</w:t>
      </w:r>
    </w:p>
    <w:p>
      <w:pPr>
        <w:pStyle w:val="Heading2"/>
      </w:pPr>
      <w:r>
        <w:t>1. Purpose</w:t>
      </w:r>
    </w:p>
    <w:p>
      <w:r>
        <w:t>This policy explains how tenants report maintenance problems, how quickly Harbourview responds, and who is responsible for which repairs. It supports the maintenance clauses in each residential tenancy agreement.</w:t>
      </w:r>
    </w:p>
    <w:p>
      <w:pPr>
        <w:pStyle w:val="Heading2"/>
      </w:pPr>
      <w:r>
        <w:t>2. How to Lodge a Maintenance Request</w:t>
      </w:r>
    </w:p>
    <w:p>
      <w:r>
        <w:t>Tenants should lodge maintenance requests through the tenant portal at portal.harbourview.example by selecting the Maintenance tab and attaching photos of the problem. Requests can also be made by phone on 03 5550 1800 (Monday to Friday, 8:30 am to 5:00 pm) or by email to maintenance@harbourview.example.</w:t>
      </w:r>
    </w:p>
    <w:p>
      <w:r>
        <w:t>Every request receives a reference number in the format MR-12345. Harbourview acknowledges each request within 1 business day and tells the tenant which contractor will attend.</w:t>
      </w:r>
    </w:p>
    <w:p>
      <w:pPr>
        <w:pStyle w:val="Heading2"/>
      </w:pPr>
      <w:r>
        <w:t>3. Response Times</w:t>
      </w:r>
    </w:p>
    <w:p>
      <w:r>
        <w:t>Harbourview sorts every request into one of four categories. The category decides how quickly a contractor must attend.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Examples</w:t>
            </w:r>
          </w:p>
        </w:tc>
        <w:tc>
          <w:tcPr>
            <w:tcW w:type="dxa" w:w="2880"/>
          </w:tcPr>
          <w:p>
            <w:r>
              <w:rPr>
                <w:b/>
              </w:rPr>
              <w:t>Response time</w:t>
            </w:r>
          </w:p>
        </w:tc>
      </w:tr>
      <w:tr>
        <w:tc>
          <w:tcPr>
            <w:tcW w:type="dxa" w:w="2880"/>
          </w:tcPr>
          <w:p>
            <w:r>
              <w:t>Emergency</w:t>
            </w:r>
          </w:p>
        </w:tc>
        <w:tc>
          <w:tcPr>
            <w:tcW w:type="dxa" w:w="2880"/>
          </w:tcPr>
          <w:p>
            <w:r>
              <w:t>Gas leak, flooding, burst water pipe, dangerous electrical fault</w:t>
            </w:r>
          </w:p>
        </w:tc>
        <w:tc>
          <w:tcPr>
            <w:tcW w:type="dxa" w:w="2880"/>
          </w:tcPr>
          <w:p>
            <w:r>
              <w:t>Contractor attends within 4 hours, 24 hours a day</w:t>
            </w:r>
          </w:p>
        </w:tc>
      </w:tr>
      <w:tr>
        <w:tc>
          <w:tcPr>
            <w:tcW w:type="dxa" w:w="2880"/>
          </w:tcPr>
          <w:p>
            <w:r>
              <w:t>Urgent</w:t>
            </w:r>
          </w:p>
        </w:tc>
        <w:tc>
          <w:tcPr>
            <w:tcW w:type="dxa" w:w="2880"/>
          </w:tcPr>
          <w:p>
            <w:r>
              <w:t>No hot water, blocked or broken toilet, broken entry door lock, faulty smoke alarm</w:t>
            </w:r>
          </w:p>
        </w:tc>
        <w:tc>
          <w:tcPr>
            <w:tcW w:type="dxa" w:w="2880"/>
          </w:tcPr>
          <w:p>
            <w:r>
              <w:t>Contractor attends within 24 hours</w:t>
            </w:r>
          </w:p>
        </w:tc>
      </w:tr>
      <w:tr>
        <w:tc>
          <w:tcPr>
            <w:tcW w:type="dxa" w:w="2880"/>
          </w:tcPr>
          <w:p>
            <w:r>
              <w:t>Routine</w:t>
            </w:r>
          </w:p>
        </w:tc>
        <w:tc>
          <w:tcPr>
            <w:tcW w:type="dxa" w:w="2880"/>
          </w:tcPr>
          <w:p>
            <w:r>
              <w:t>Dripping tap, faulty exhaust fan, stiff door lock, cracked tile</w:t>
            </w:r>
          </w:p>
        </w:tc>
        <w:tc>
          <w:tcPr>
            <w:tcW w:type="dxa" w:w="2880"/>
          </w:tcPr>
          <w:p>
            <w:r>
              <w:t>Repair completed within 14 days</w:t>
            </w:r>
          </w:p>
        </w:tc>
      </w:tr>
      <w:tr>
        <w:tc>
          <w:tcPr>
            <w:tcW w:type="dxa" w:w="2880"/>
          </w:tcPr>
          <w:p>
            <w:r>
              <w:t>Cosmetic</w:t>
            </w:r>
          </w:p>
        </w:tc>
        <w:tc>
          <w:tcPr>
            <w:tcW w:type="dxa" w:w="2880"/>
          </w:tcPr>
          <w:p>
            <w:r>
              <w:t>Minor paint touch-ups, carpet wear</w:t>
            </w:r>
          </w:p>
        </w:tc>
        <w:tc>
          <w:tcPr>
            <w:tcW w:type="dxa" w:w="2880"/>
          </w:tcPr>
          <w:p>
            <w:r>
              <w:t>Reviewed at the next routine inspection</w:t>
            </w:r>
          </w:p>
        </w:tc>
      </w:tr>
    </w:tbl>
    <w:p>
      <w:pPr>
        <w:pStyle w:val="Heading2"/>
      </w:pPr>
      <w:r>
        <w:t>4. Urgent Repairs</w:t>
      </w:r>
    </w:p>
    <w:p>
      <w:r>
        <w:t>Emergency and urgent repairs are problems that make the property unsafe, insecure or unfit to live in. Outside business hours, tenants must call the Harbourview emergency line on 1800 555 911, which is answered 24 hours a day, 7 days a week.</w:t>
      </w:r>
    </w:p>
    <w:p>
      <w:r>
        <w:t>If a tenant cannot reach Harbourview or the emergency line after two attempts, the tenant may arrange an urgent repair with a licensed tradesperson up to a cost of $1,000. Harbourview reimburses reasonable costs within 14 days of receiving the tax invoice and proof of payment.</w:t>
      </w:r>
    </w:p>
    <w:p>
      <w:pPr>
        <w:pStyle w:val="Heading2"/>
      </w:pPr>
      <w:r>
        <w:t>5. Non-Urgent Repairs</w:t>
      </w:r>
    </w:p>
    <w:p>
      <w:r>
        <w:t>Routine repairs are booked through a work order numbered in the format WO-1234. The contractor contacts the tenant directly to arrange a time. Harbourview gives the tenant at least 24 hours notice before a contractor enters the property.</w:t>
      </w:r>
    </w:p>
    <w:p>
      <w:pPr>
        <w:pStyle w:val="Heading2"/>
      </w:pPr>
      <w:r>
        <w:t>6. Tenant Responsibilities</w:t>
      </w:r>
    </w:p>
    <w:p>
      <w:pPr>
        <w:pStyle w:val="ListBullet"/>
      </w:pPr>
      <w:r>
        <w:t>Report damage or the need for repairs within 3 days of becoming aware of it.</w:t>
      </w:r>
    </w:p>
    <w:p>
      <w:pPr>
        <w:pStyle w:val="ListBullet"/>
      </w:pPr>
      <w:r>
        <w:t>Replace light globes and keep sinks, showers and balcony drains clear.</w:t>
      </w:r>
    </w:p>
    <w:p>
      <w:pPr>
        <w:pStyle w:val="ListBullet"/>
      </w:pPr>
      <w:r>
        <w:t>Clean air conditioner filters every three months.</w:t>
      </w:r>
    </w:p>
    <w:p>
      <w:pPr>
        <w:pStyle w:val="ListBullet"/>
      </w:pPr>
      <w:r>
        <w:t>Pay for damage caused by the tenant, their guests or their pets.</w:t>
      </w:r>
    </w:p>
    <w:p>
      <w:pPr>
        <w:pStyle w:val="ListBullet"/>
      </w:pPr>
      <w:r>
        <w:t>Do not arrange repairs yourself, except for urgent repairs under section 4.</w:t>
      </w:r>
    </w:p>
    <w:p>
      <w:pPr>
        <w:pStyle w:val="Heading2"/>
      </w:pPr>
      <w:r>
        <w:t>7. Landlord Responsibilities</w:t>
      </w:r>
    </w:p>
    <w:p>
      <w:pPr>
        <w:pStyle w:val="ListBullet"/>
      </w:pPr>
      <w:r>
        <w:t>Keep plumbing, electrical wiring and supplied appliances in good working order.</w:t>
      </w:r>
    </w:p>
    <w:p>
      <w:pPr>
        <w:pStyle w:val="ListBullet"/>
      </w:pPr>
      <w:r>
        <w:t>Test all smoke alarms once a year and replace their batteries at the same time.</w:t>
      </w:r>
    </w:p>
    <w:p>
      <w:pPr>
        <w:pStyle w:val="ListBullet"/>
      </w:pPr>
      <w:r>
        <w:t>Arrange pest control where an infestation was not caused by the tenant.</w:t>
      </w:r>
    </w:p>
    <w:p>
      <w:pPr>
        <w:pStyle w:val="ListBullet"/>
      </w:pPr>
      <w:r>
        <w:t>Carry out repairs within the response times in section 3.</w:t>
      </w:r>
    </w:p>
    <w:p>
      <w:pPr>
        <w:pStyle w:val="Heading2"/>
      </w:pPr>
      <w:r>
        <w:t>8. After-Hours Lockouts</w:t>
      </w:r>
    </w:p>
    <w:p>
      <w:r>
        <w:t>Lockouts are not emergencies. Tenants who are locked out after hours can call SecureLock Locksmiths on 1800 555 562. The after-hours call-out fee of $180 is paid by the tenant.</w:t>
      </w:r>
    </w:p>
    <w:p>
      <w:pPr>
        <w:pStyle w:val="Heading2"/>
      </w:pPr>
      <w:r>
        <w:t>9. Complaints</w:t>
      </w:r>
    </w:p>
    <w:p>
      <w:r>
        <w:t>If a tenant is not satisfied with how a maintenance request was handled, they may escalate it to the Maintenance Manager, Rita Vance, at maintenance.manager@harbourview.example. Complaints are answered within 5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and Repairs Policy</dc:title>
  <dc:subject/>
  <dc:creator>NEXA sample data generator</dc:creator>
  <cp:keywords/>
  <dc:description>Synthetic demo document - fictional company, not real data.</dc:description>
  <cp:lastModifiedBy>NEXA sample data generator</cp:lastModifiedBy>
  <cp:revision>1</cp:revision>
  <dcterms:created xsi:type="dcterms:W3CDTF">2026-01-01T00:00:00Z</dcterms:created>
  <dcterms:modified xsi:type="dcterms:W3CDTF">2026-01-01T00:00:00Z</dcterms:modified>
  <cp:category/>
</cp:coreProperties>
</file>