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7FA82" w14:textId="77777777" w:rsidR="007F29F1" w:rsidRDefault="002B7849">
      <w:pPr>
        <w:pStyle w:val="Title"/>
      </w:pPr>
      <w:bookmarkStart w:id="0" w:name="_d0iz9r44a7vf" w:colFirst="0" w:colLast="0"/>
      <w:bookmarkEnd w:id="0"/>
      <w:r>
        <w:t>Code Review &amp; SRS Assessment Rubric</w:t>
      </w:r>
    </w:p>
    <w:p w14:paraId="4827FA83" w14:textId="77777777" w:rsidR="007F29F1" w:rsidRDefault="002B7849">
      <w:pPr>
        <w:pStyle w:val="Heading1"/>
      </w:pPr>
      <w:bookmarkStart w:id="1" w:name="_5pp8j4r5il51" w:colFirst="0" w:colLast="0"/>
      <w:bookmarkEnd w:id="1"/>
      <w:r>
        <w:t>Objective</w:t>
      </w:r>
    </w:p>
    <w:p w14:paraId="4827FA84" w14:textId="77777777" w:rsidR="007F29F1" w:rsidRDefault="002B7849">
      <w:r>
        <w:t>For the code review, this assessment is a measure of the work done on an individual level of members on the team. This is defined by how much the individual has learnt, and how meaningfully the work done has contributed to the project.</w:t>
      </w:r>
    </w:p>
    <w:p w14:paraId="4827FA85" w14:textId="77777777" w:rsidR="007F29F1" w:rsidRDefault="007F29F1"/>
    <w:p w14:paraId="4827FA86" w14:textId="77777777" w:rsidR="007F29F1" w:rsidRDefault="002B7849">
      <w:r>
        <w:t xml:space="preserve">For the SRS, teams </w:t>
      </w:r>
      <w:r>
        <w:t>will be graded based on how well they have delivered on the promises made in the SRS document.</w:t>
      </w:r>
    </w:p>
    <w:p w14:paraId="4827FA87" w14:textId="77777777" w:rsidR="007F29F1" w:rsidRDefault="002B7849">
      <w:pPr>
        <w:pStyle w:val="Heading1"/>
      </w:pPr>
      <w:bookmarkStart w:id="2" w:name="_g5bvzi9nmxld" w:colFirst="0" w:colLast="0"/>
      <w:bookmarkEnd w:id="2"/>
      <w:r>
        <w:t>Evaluation</w:t>
      </w:r>
    </w:p>
    <w:p w14:paraId="4827FA88" w14:textId="77777777" w:rsidR="007F29F1" w:rsidRDefault="002B7849">
      <w:pPr>
        <w:pStyle w:val="Heading2"/>
      </w:pPr>
      <w:bookmarkStart w:id="3" w:name="_5su2qkkdi32t" w:colFirst="0" w:colLast="0"/>
      <w:bookmarkEnd w:id="3"/>
      <w:r>
        <w:t>When/Where</w:t>
      </w:r>
    </w:p>
    <w:p w14:paraId="4827FA89" w14:textId="77777777" w:rsidR="007F29F1" w:rsidRDefault="002B7849">
      <w:pPr>
        <w:numPr>
          <w:ilvl w:val="0"/>
          <w:numId w:val="1"/>
        </w:numPr>
      </w:pPr>
      <w:r>
        <w:t xml:space="preserve">The evaluation of this assessment will take place in the weeks of 9 to 11, during lab time. </w:t>
      </w:r>
    </w:p>
    <w:p w14:paraId="4827FA8A" w14:textId="77777777" w:rsidR="007F29F1" w:rsidRDefault="002B7849">
      <w:pPr>
        <w:numPr>
          <w:ilvl w:val="0"/>
          <w:numId w:val="1"/>
        </w:numPr>
      </w:pPr>
      <w:r>
        <w:t>Each team needs to book a time slot within tho</w:t>
      </w:r>
      <w:r>
        <w:t xml:space="preserve">se 3 weeks to be evaluated by an instructor. </w:t>
      </w:r>
    </w:p>
    <w:p w14:paraId="4827FA8B" w14:textId="4C28F12E" w:rsidR="007F29F1" w:rsidRDefault="002B7849">
      <w:pPr>
        <w:numPr>
          <w:ilvl w:val="0"/>
          <w:numId w:val="1"/>
        </w:numPr>
      </w:pPr>
      <w:r>
        <w:t>This booking is to be made by Week 5</w:t>
      </w:r>
      <w:r w:rsidR="001A67AD">
        <w:t>. Registration details will be</w:t>
      </w:r>
      <w:r w:rsidR="00DF1D8C">
        <w:t xml:space="preserve"> given</w:t>
      </w:r>
      <w:r>
        <w:t xml:space="preserve"> in the MS Teams channel titled “Evaluation Booking”. </w:t>
      </w:r>
    </w:p>
    <w:p w14:paraId="4827FA8C" w14:textId="197B7CD1" w:rsidR="007F29F1" w:rsidRDefault="002B7849">
      <w:pPr>
        <w:numPr>
          <w:ilvl w:val="0"/>
          <w:numId w:val="1"/>
        </w:numPr>
      </w:pPr>
      <w:r>
        <w:t>Each evaluation will take about 4</w:t>
      </w:r>
      <w:r w:rsidR="00C02316">
        <w:t>0</w:t>
      </w:r>
      <w:r>
        <w:t xml:space="preserve"> minutes. </w:t>
      </w:r>
    </w:p>
    <w:p w14:paraId="4827FA8D" w14:textId="140E66A5" w:rsidR="007F29F1" w:rsidRDefault="002B7849">
      <w:pPr>
        <w:numPr>
          <w:ilvl w:val="0"/>
          <w:numId w:val="1"/>
        </w:numPr>
      </w:pPr>
      <w:r>
        <w:t>Each team only needs to make one booking for this period.</w:t>
      </w:r>
      <w:r w:rsidR="00540460">
        <w:t xml:space="preserve"> One person books on behalf of the team.</w:t>
      </w:r>
    </w:p>
    <w:p w14:paraId="4827FA8E" w14:textId="77777777" w:rsidR="007F29F1" w:rsidRDefault="007F29F1"/>
    <w:p w14:paraId="4827FA8F" w14:textId="77777777" w:rsidR="007F29F1" w:rsidRDefault="002B7849">
      <w:r>
        <w:t xml:space="preserve">Booking to be </w:t>
      </w:r>
      <w:r>
        <w:t xml:space="preserve">made </w:t>
      </w:r>
      <w:proofErr w:type="gramStart"/>
      <w:r>
        <w:t>by :</w:t>
      </w:r>
      <w:proofErr w:type="gramEnd"/>
      <w:r>
        <w:t xml:space="preserve"> Week 5 </w:t>
      </w:r>
    </w:p>
    <w:p w14:paraId="4827FA90" w14:textId="77777777" w:rsidR="007F29F1" w:rsidRDefault="002B7849">
      <w:pPr>
        <w:pStyle w:val="Heading2"/>
      </w:pPr>
      <w:bookmarkStart w:id="4" w:name="_5z0e6y2f8k9j" w:colFirst="0" w:colLast="0"/>
      <w:bookmarkEnd w:id="4"/>
      <w:r>
        <w:t>Required Documents</w:t>
      </w:r>
    </w:p>
    <w:p w14:paraId="05FCD48C" w14:textId="1D20B83C" w:rsidR="00AC5F64" w:rsidRPr="00AC5F64" w:rsidRDefault="00AC5F64" w:rsidP="00AC5F64">
      <w:proofErr w:type="gramStart"/>
      <w:r>
        <w:t>Deadline :</w:t>
      </w:r>
      <w:proofErr w:type="gramEnd"/>
      <w:r>
        <w:t xml:space="preserve"> Before the day of evaluation.</w:t>
      </w:r>
    </w:p>
    <w:p w14:paraId="4827FA91" w14:textId="77777777" w:rsidR="007F29F1" w:rsidRDefault="002B7849">
      <w:pPr>
        <w:numPr>
          <w:ilvl w:val="0"/>
          <w:numId w:val="2"/>
        </w:numPr>
      </w:pPr>
      <w:r>
        <w:t>Each member of the team is to fill up the Individual Code Report and name the report as per instructions in the given Individual Code Report template.</w:t>
      </w:r>
    </w:p>
    <w:p w14:paraId="527EBB49" w14:textId="77777777" w:rsidR="005A2CDE" w:rsidRDefault="002B7849" w:rsidP="000F345D">
      <w:pPr>
        <w:numPr>
          <w:ilvl w:val="0"/>
          <w:numId w:val="2"/>
        </w:numPr>
      </w:pPr>
      <w:r>
        <w:t>Each team will also fill up the SRS Review Form as per the instructi</w:t>
      </w:r>
      <w:r>
        <w:t xml:space="preserve">ons given inside the form. </w:t>
      </w:r>
    </w:p>
    <w:p w14:paraId="406DCCB4" w14:textId="5B7C00F3" w:rsidR="000F345D" w:rsidRDefault="002B7849" w:rsidP="000F345D">
      <w:pPr>
        <w:numPr>
          <w:ilvl w:val="0"/>
          <w:numId w:val="2"/>
        </w:numPr>
      </w:pPr>
      <w:r>
        <w:t xml:space="preserve">The team will then consolidate all the Individual Code Reports and the SRS Assessment Form </w:t>
      </w:r>
      <w:r w:rsidR="00C3505C">
        <w:t>and zip them into a single file. This zip</w:t>
      </w:r>
      <w:r w:rsidR="00EF1AA5">
        <w:t xml:space="preserve"> file is to be named </w:t>
      </w:r>
      <w:r w:rsidR="000F345D">
        <w:t>with the format &lt;a&gt;_</w:t>
      </w:r>
      <w:proofErr w:type="spellStart"/>
      <w:r w:rsidR="005A2CDE">
        <w:t>crsa</w:t>
      </w:r>
      <w:proofErr w:type="spellEnd"/>
      <w:r w:rsidR="000F345D">
        <w:t>_&lt;b&gt;.</w:t>
      </w:r>
      <w:r w:rsidR="005D0EE8">
        <w:t>zip</w:t>
      </w:r>
      <w:r w:rsidR="000F345D">
        <w:t xml:space="preserve">, </w:t>
      </w:r>
      <w:proofErr w:type="gramStart"/>
      <w:r w:rsidR="000F345D">
        <w:t>where :</w:t>
      </w:r>
      <w:proofErr w:type="gramEnd"/>
    </w:p>
    <w:p w14:paraId="4F52E1E4" w14:textId="452A532D" w:rsidR="000F345D" w:rsidRDefault="000F345D" w:rsidP="005A2CDE">
      <w:pPr>
        <w:ind w:left="720"/>
      </w:pPr>
      <w:r>
        <w:t xml:space="preserve">a = </w:t>
      </w:r>
      <w:r w:rsidR="005A2CDE">
        <w:t>team name</w:t>
      </w:r>
    </w:p>
    <w:p w14:paraId="4FA050A9" w14:textId="7A36A3F0" w:rsidR="000F345D" w:rsidRDefault="000F345D" w:rsidP="009E521D">
      <w:pPr>
        <w:ind w:left="720"/>
      </w:pPr>
      <w:r>
        <w:t>b = number of the week this will be used for evaluation</w:t>
      </w:r>
    </w:p>
    <w:p w14:paraId="54433BA9" w14:textId="77777777" w:rsidR="000F345D" w:rsidRDefault="000F345D" w:rsidP="000F345D"/>
    <w:p w14:paraId="4051F654" w14:textId="28DDCED7" w:rsidR="00152225" w:rsidRDefault="00152225" w:rsidP="00152225">
      <w:pPr>
        <w:ind w:left="720"/>
      </w:pPr>
      <w:proofErr w:type="gramStart"/>
      <w:r>
        <w:t>E.g.</w:t>
      </w:r>
      <w:proofErr w:type="gramEnd"/>
      <w:r>
        <w:t xml:space="preserve"> My team is called “Bunny”. I will be using this </w:t>
      </w:r>
      <w:r>
        <w:t>for</w:t>
      </w:r>
      <w:r>
        <w:t xml:space="preserve"> evaluation on week 11. </w:t>
      </w:r>
    </w:p>
    <w:p w14:paraId="2363CFDB" w14:textId="459F5D45" w:rsidR="00152225" w:rsidRDefault="00152225" w:rsidP="00152225">
      <w:pPr>
        <w:ind w:left="720"/>
      </w:pPr>
      <w:proofErr w:type="gramStart"/>
      <w:r>
        <w:t>So</w:t>
      </w:r>
      <w:proofErr w:type="gramEnd"/>
      <w:r>
        <w:t xml:space="preserve"> I rename my file to Bunny_</w:t>
      </w:r>
      <w:r w:rsidR="009E521D">
        <w:t>crsa</w:t>
      </w:r>
      <w:r>
        <w:t>_11.</w:t>
      </w:r>
      <w:r w:rsidR="009E521D">
        <w:t>zip</w:t>
      </w:r>
    </w:p>
    <w:p w14:paraId="1D190ABE" w14:textId="77777777" w:rsidR="00AC5F64" w:rsidRDefault="00AC5F64" w:rsidP="00152225">
      <w:pPr>
        <w:ind w:left="720"/>
      </w:pPr>
    </w:p>
    <w:p w14:paraId="65A13CE1" w14:textId="7DB3E57D" w:rsidR="00AC5F64" w:rsidRDefault="00AC5F64" w:rsidP="00152225">
      <w:pPr>
        <w:ind w:left="720"/>
      </w:pPr>
      <w:r>
        <w:t>Do not use any other type of zipping format</w:t>
      </w:r>
    </w:p>
    <w:p w14:paraId="08917829" w14:textId="77777777" w:rsidR="008D695B" w:rsidRDefault="008D695B" w:rsidP="00D76C00">
      <w:pPr>
        <w:ind w:left="720"/>
      </w:pPr>
    </w:p>
    <w:p w14:paraId="4827FA94" w14:textId="77777777" w:rsidR="007F29F1" w:rsidRDefault="007F29F1"/>
    <w:p w14:paraId="4827FA95" w14:textId="77777777" w:rsidR="007F29F1" w:rsidRDefault="002B7849">
      <w:proofErr w:type="gramStart"/>
      <w:r>
        <w:t>Deadline :</w:t>
      </w:r>
      <w:proofErr w:type="gramEnd"/>
      <w:r>
        <w:t xml:space="preserve"> Before the day of e</w:t>
      </w:r>
      <w:r>
        <w:t>valuation.</w:t>
      </w:r>
    </w:p>
    <w:p w14:paraId="4827FA96" w14:textId="77777777" w:rsidR="007F29F1" w:rsidRDefault="002B7849">
      <w:pPr>
        <w:pStyle w:val="Heading2"/>
      </w:pPr>
      <w:bookmarkStart w:id="5" w:name="_4w5ifmibk9j6" w:colFirst="0" w:colLast="0"/>
      <w:bookmarkEnd w:id="5"/>
      <w:r>
        <w:t>Procedure</w:t>
      </w:r>
    </w:p>
    <w:p w14:paraId="4827FA97" w14:textId="77777777" w:rsidR="007F29F1" w:rsidRDefault="002B7849">
      <w:r>
        <w:t>For the evaluation, the team will set up a single workstation with the Visual Studio project and source code. The project must be able to build and run to demonstrate the various features of the project.</w:t>
      </w:r>
    </w:p>
    <w:p w14:paraId="4827FA98" w14:textId="77777777" w:rsidR="007F29F1" w:rsidRDefault="007F29F1"/>
    <w:p w14:paraId="4827FA99" w14:textId="77777777" w:rsidR="007F29F1" w:rsidRDefault="002B7849">
      <w:r>
        <w:t>During the evaluation, members</w:t>
      </w:r>
      <w:r>
        <w:t xml:space="preserve"> will take turns to present the work they have done for the project. The Visual Studio project with the source code The Individual Code Report and the actual source code of the project will be all that is needed for the presentation. (No need for extra pre</w:t>
      </w:r>
      <w:r>
        <w:t xml:space="preserve">sentation materials, </w:t>
      </w:r>
      <w:proofErr w:type="gramStart"/>
      <w:r>
        <w:t>e.g.</w:t>
      </w:r>
      <w:proofErr w:type="gramEnd"/>
      <w:r>
        <w:t xml:space="preserve"> </w:t>
      </w:r>
      <w:proofErr w:type="spellStart"/>
      <w:r>
        <w:t>powerpoint</w:t>
      </w:r>
      <w:proofErr w:type="spellEnd"/>
      <w:r>
        <w:t xml:space="preserve"> etc).</w:t>
      </w:r>
    </w:p>
    <w:p w14:paraId="4827FA9A" w14:textId="77777777" w:rsidR="007F29F1" w:rsidRDefault="007F29F1"/>
    <w:p w14:paraId="4827FA9B" w14:textId="77777777" w:rsidR="007F29F1" w:rsidRDefault="002B7849">
      <w:pPr>
        <w:pStyle w:val="Heading1"/>
      </w:pPr>
      <w:bookmarkStart w:id="6" w:name="_qzw1hwejgloa" w:colFirst="0" w:colLast="0"/>
      <w:bookmarkEnd w:id="6"/>
      <w:r>
        <w:t>Rubrics</w:t>
      </w:r>
    </w:p>
    <w:p w14:paraId="4827FA9C" w14:textId="77777777" w:rsidR="007F29F1" w:rsidRDefault="002B7849">
      <w:pPr>
        <w:pStyle w:val="Heading2"/>
      </w:pPr>
      <w:bookmarkStart w:id="7" w:name="_h61559ah0rx" w:colFirst="0" w:colLast="0"/>
      <w:bookmarkEnd w:id="7"/>
      <w:r>
        <w:t>Code Review (Individual)</w:t>
      </w: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4470"/>
        <w:gridCol w:w="3165"/>
      </w:tblGrid>
      <w:tr w:rsidR="007F29F1" w14:paraId="4827FAA9" w14:textId="77777777">
        <w:tc>
          <w:tcPr>
            <w:tcW w:w="1380" w:type="dxa"/>
            <w:tcBorders>
              <w:top w:val="single" w:sz="8" w:space="0" w:color="FFFFFF"/>
              <w:left w:val="single" w:sz="8" w:space="0" w:color="FFFFFF"/>
              <w:bottom w:val="single" w:sz="8" w:space="0" w:color="FFFFFF"/>
              <w:right w:val="single" w:sz="6" w:space="0" w:color="FFFFFF"/>
            </w:tcBorders>
            <w:shd w:val="clear" w:color="auto" w:fill="000000"/>
            <w:tcMar>
              <w:top w:w="100" w:type="dxa"/>
              <w:left w:w="100" w:type="dxa"/>
              <w:bottom w:w="100" w:type="dxa"/>
              <w:right w:w="100" w:type="dxa"/>
            </w:tcMar>
          </w:tcPr>
          <w:p w14:paraId="4827FA9D" w14:textId="77777777" w:rsidR="007F29F1" w:rsidRDefault="002B7849">
            <w:pPr>
              <w:widowControl w:val="0"/>
              <w:pBdr>
                <w:top w:val="nil"/>
                <w:left w:val="nil"/>
                <w:bottom w:val="nil"/>
                <w:right w:val="nil"/>
                <w:between w:val="nil"/>
              </w:pBdr>
              <w:spacing w:line="240" w:lineRule="auto"/>
              <w:rPr>
                <w:color w:val="FFFFFF"/>
              </w:rPr>
            </w:pPr>
            <w:r>
              <w:rPr>
                <w:color w:val="FFFFFF"/>
              </w:rPr>
              <w:t>Grade</w:t>
            </w:r>
          </w:p>
        </w:tc>
        <w:tc>
          <w:tcPr>
            <w:tcW w:w="4470" w:type="dxa"/>
            <w:tcBorders>
              <w:top w:val="single" w:sz="6" w:space="0" w:color="FFFFFF"/>
              <w:left w:val="single" w:sz="6" w:space="0" w:color="FFFFFF"/>
              <w:bottom w:val="single" w:sz="6" w:space="0" w:color="FFFFFF"/>
              <w:right w:val="single" w:sz="6" w:space="0" w:color="FFFFFF"/>
            </w:tcBorders>
            <w:shd w:val="clear" w:color="auto" w:fill="000000"/>
            <w:tcMar>
              <w:top w:w="40" w:type="dxa"/>
              <w:left w:w="40" w:type="dxa"/>
              <w:bottom w:w="40" w:type="dxa"/>
              <w:right w:w="40" w:type="dxa"/>
            </w:tcMar>
            <w:vAlign w:val="center"/>
          </w:tcPr>
          <w:p w14:paraId="4827FA9E" w14:textId="77777777" w:rsidR="007F29F1" w:rsidRDefault="002B7849">
            <w:pPr>
              <w:widowControl w:val="0"/>
              <w:rPr>
                <w:color w:val="FFFFFF"/>
                <w:sz w:val="20"/>
                <w:szCs w:val="20"/>
              </w:rPr>
            </w:pPr>
            <w:r>
              <w:rPr>
                <w:color w:val="FFFFFF"/>
                <w:sz w:val="20"/>
                <w:szCs w:val="20"/>
              </w:rPr>
              <w:t>Learnings (50%)</w:t>
            </w:r>
          </w:p>
          <w:p w14:paraId="4827FA9F" w14:textId="77777777" w:rsidR="007F29F1" w:rsidRDefault="002B7849">
            <w:pPr>
              <w:widowControl w:val="0"/>
              <w:rPr>
                <w:color w:val="FFFFFF"/>
                <w:sz w:val="20"/>
                <w:szCs w:val="20"/>
              </w:rPr>
            </w:pPr>
            <w:r>
              <w:rPr>
                <w:color w:val="FFFFFF"/>
                <w:sz w:val="20"/>
                <w:szCs w:val="20"/>
              </w:rPr>
              <w:t>- Task/Feature complexity</w:t>
            </w:r>
          </w:p>
          <w:p w14:paraId="4827FAA0" w14:textId="77777777" w:rsidR="007F29F1" w:rsidRDefault="002B7849">
            <w:pPr>
              <w:widowControl w:val="0"/>
              <w:rPr>
                <w:color w:val="FFFFFF"/>
                <w:sz w:val="20"/>
                <w:szCs w:val="20"/>
              </w:rPr>
            </w:pPr>
            <w:r>
              <w:rPr>
                <w:color w:val="FFFFFF"/>
                <w:sz w:val="20"/>
                <w:szCs w:val="20"/>
              </w:rPr>
              <w:t>- Difficulties faced</w:t>
            </w:r>
          </w:p>
          <w:p w14:paraId="4827FAA1" w14:textId="77777777" w:rsidR="007F29F1" w:rsidRDefault="002B7849">
            <w:pPr>
              <w:widowControl w:val="0"/>
              <w:rPr>
                <w:color w:val="FFFFFF"/>
                <w:sz w:val="20"/>
                <w:szCs w:val="20"/>
              </w:rPr>
            </w:pPr>
            <w:r>
              <w:rPr>
                <w:color w:val="FFFFFF"/>
                <w:sz w:val="20"/>
                <w:szCs w:val="20"/>
              </w:rPr>
              <w:t>- Bug fix case study / Use of debugging tools</w:t>
            </w:r>
          </w:p>
          <w:p w14:paraId="4827FAA2" w14:textId="77777777" w:rsidR="007F29F1" w:rsidRDefault="002B7849">
            <w:pPr>
              <w:widowControl w:val="0"/>
              <w:rPr>
                <w:color w:val="FFFFFF"/>
                <w:sz w:val="20"/>
                <w:szCs w:val="20"/>
              </w:rPr>
            </w:pPr>
            <w:r>
              <w:rPr>
                <w:color w:val="FFFFFF"/>
                <w:sz w:val="20"/>
                <w:szCs w:val="20"/>
              </w:rPr>
              <w:t>- Lessons learnt</w:t>
            </w:r>
          </w:p>
        </w:tc>
        <w:tc>
          <w:tcPr>
            <w:tcW w:w="3165" w:type="dxa"/>
            <w:tcBorders>
              <w:top w:val="single" w:sz="6" w:space="0" w:color="FFFFFF"/>
              <w:left w:val="single" w:sz="6" w:space="0" w:color="FFFFFF"/>
              <w:bottom w:val="single" w:sz="6" w:space="0" w:color="FFFFFF"/>
              <w:right w:val="single" w:sz="6" w:space="0" w:color="FFFFFF"/>
            </w:tcBorders>
            <w:shd w:val="clear" w:color="auto" w:fill="000000"/>
            <w:tcMar>
              <w:top w:w="40" w:type="dxa"/>
              <w:left w:w="40" w:type="dxa"/>
              <w:bottom w:w="40" w:type="dxa"/>
              <w:right w:w="40" w:type="dxa"/>
            </w:tcMar>
            <w:vAlign w:val="center"/>
          </w:tcPr>
          <w:p w14:paraId="4827FAA3" w14:textId="77777777" w:rsidR="007F29F1" w:rsidRDefault="002B7849">
            <w:pPr>
              <w:widowControl w:val="0"/>
              <w:rPr>
                <w:color w:val="FFFFFF"/>
                <w:sz w:val="20"/>
                <w:szCs w:val="20"/>
              </w:rPr>
            </w:pPr>
            <w:r>
              <w:rPr>
                <w:color w:val="FFFFFF"/>
                <w:sz w:val="20"/>
                <w:szCs w:val="20"/>
              </w:rPr>
              <w:t>Code Quality (50%)</w:t>
            </w:r>
          </w:p>
          <w:p w14:paraId="4827FAA4" w14:textId="77777777" w:rsidR="007F29F1" w:rsidRDefault="002B7849">
            <w:pPr>
              <w:widowControl w:val="0"/>
              <w:rPr>
                <w:color w:val="FFFFFF"/>
                <w:sz w:val="20"/>
                <w:szCs w:val="20"/>
              </w:rPr>
            </w:pPr>
            <w:r>
              <w:rPr>
                <w:color w:val="FFFFFF"/>
                <w:sz w:val="20"/>
                <w:szCs w:val="20"/>
              </w:rPr>
              <w:t>- Readability, ease of understanding</w:t>
            </w:r>
          </w:p>
          <w:p w14:paraId="4827FAA5" w14:textId="77777777" w:rsidR="007F29F1" w:rsidRDefault="002B7849">
            <w:pPr>
              <w:widowControl w:val="0"/>
              <w:rPr>
                <w:color w:val="FFFFFF"/>
                <w:sz w:val="20"/>
                <w:szCs w:val="20"/>
              </w:rPr>
            </w:pPr>
            <w:r>
              <w:rPr>
                <w:color w:val="FFFFFF"/>
                <w:sz w:val="20"/>
                <w:szCs w:val="20"/>
              </w:rPr>
              <w:t>- Ease of use by external party</w:t>
            </w:r>
          </w:p>
          <w:p w14:paraId="4827FAA6" w14:textId="77777777" w:rsidR="007F29F1" w:rsidRDefault="002B7849">
            <w:pPr>
              <w:widowControl w:val="0"/>
              <w:rPr>
                <w:color w:val="FFFFFF"/>
                <w:sz w:val="20"/>
                <w:szCs w:val="20"/>
              </w:rPr>
            </w:pPr>
            <w:r>
              <w:rPr>
                <w:color w:val="FFFFFF"/>
                <w:sz w:val="20"/>
                <w:szCs w:val="20"/>
              </w:rPr>
              <w:t>- Scalability</w:t>
            </w:r>
          </w:p>
          <w:p w14:paraId="4827FAA7" w14:textId="77777777" w:rsidR="007F29F1" w:rsidRDefault="002B7849">
            <w:pPr>
              <w:widowControl w:val="0"/>
              <w:rPr>
                <w:color w:val="FFFFFF"/>
                <w:sz w:val="20"/>
                <w:szCs w:val="20"/>
              </w:rPr>
            </w:pPr>
            <w:r>
              <w:rPr>
                <w:color w:val="FFFFFF"/>
                <w:sz w:val="20"/>
                <w:szCs w:val="20"/>
              </w:rPr>
              <w:t>- Extensibility</w:t>
            </w:r>
          </w:p>
          <w:p w14:paraId="4827FAA8" w14:textId="77777777" w:rsidR="007F29F1" w:rsidRDefault="002B7849">
            <w:pPr>
              <w:widowControl w:val="0"/>
              <w:rPr>
                <w:color w:val="FFFFFF"/>
                <w:sz w:val="20"/>
                <w:szCs w:val="20"/>
              </w:rPr>
            </w:pPr>
            <w:r>
              <w:rPr>
                <w:color w:val="FFFFFF"/>
                <w:sz w:val="20"/>
                <w:szCs w:val="20"/>
              </w:rPr>
              <w:t>- Serviceability</w:t>
            </w:r>
          </w:p>
        </w:tc>
      </w:tr>
      <w:tr w:rsidR="007F29F1" w14:paraId="4827FAB4" w14:textId="77777777">
        <w:tc>
          <w:tcPr>
            <w:tcW w:w="1380" w:type="dxa"/>
            <w:tcBorders>
              <w:top w:val="single" w:sz="8" w:space="0" w:color="FFFFFF"/>
              <w:left w:val="single" w:sz="8" w:space="0" w:color="FFFFFF"/>
              <w:bottom w:val="single" w:sz="8" w:space="0" w:color="FFFFFF"/>
              <w:right w:val="single" w:sz="6" w:space="0" w:color="FFFFFF"/>
            </w:tcBorders>
            <w:shd w:val="clear" w:color="auto" w:fill="FFE599"/>
            <w:tcMar>
              <w:top w:w="100" w:type="dxa"/>
              <w:left w:w="100" w:type="dxa"/>
              <w:bottom w:w="100" w:type="dxa"/>
              <w:right w:w="100" w:type="dxa"/>
            </w:tcMar>
          </w:tcPr>
          <w:p w14:paraId="4827FAAA" w14:textId="77777777" w:rsidR="007F29F1" w:rsidRDefault="002B7849">
            <w:pPr>
              <w:widowControl w:val="0"/>
              <w:pBdr>
                <w:top w:val="nil"/>
                <w:left w:val="nil"/>
                <w:bottom w:val="nil"/>
                <w:right w:val="nil"/>
                <w:between w:val="nil"/>
              </w:pBdr>
              <w:spacing w:line="240" w:lineRule="auto"/>
            </w:pPr>
            <w:r>
              <w:t>A</w:t>
            </w:r>
          </w:p>
        </w:tc>
        <w:tc>
          <w:tcPr>
            <w:tcW w:w="4470" w:type="dxa"/>
            <w:tcBorders>
              <w:top w:val="single" w:sz="6" w:space="0" w:color="FFFFFF"/>
              <w:left w:val="single" w:sz="6" w:space="0" w:color="FFFFFF"/>
              <w:bottom w:val="single" w:sz="6" w:space="0" w:color="FFFFFF"/>
              <w:right w:val="single" w:sz="6" w:space="0" w:color="FFFFFF"/>
            </w:tcBorders>
            <w:shd w:val="clear" w:color="auto" w:fill="FFE599"/>
            <w:tcMar>
              <w:top w:w="40" w:type="dxa"/>
              <w:left w:w="40" w:type="dxa"/>
              <w:bottom w:w="40" w:type="dxa"/>
              <w:right w:w="40" w:type="dxa"/>
            </w:tcMar>
            <w:vAlign w:val="center"/>
          </w:tcPr>
          <w:p w14:paraId="4827FAAB" w14:textId="77777777" w:rsidR="007F29F1" w:rsidRDefault="002B7849">
            <w:pPr>
              <w:widowControl w:val="0"/>
              <w:rPr>
                <w:sz w:val="20"/>
                <w:szCs w:val="20"/>
              </w:rPr>
            </w:pPr>
            <w:r>
              <w:rPr>
                <w:sz w:val="20"/>
                <w:szCs w:val="20"/>
              </w:rPr>
              <w:t>Emergent and applied learnings beyond basic scope of taught content:</w:t>
            </w:r>
          </w:p>
          <w:p w14:paraId="4827FAAC" w14:textId="77777777" w:rsidR="007F29F1" w:rsidRDefault="002B7849">
            <w:pPr>
              <w:widowControl w:val="0"/>
              <w:rPr>
                <w:sz w:val="20"/>
                <w:szCs w:val="20"/>
              </w:rPr>
            </w:pPr>
            <w:r>
              <w:rPr>
                <w:sz w:val="20"/>
                <w:szCs w:val="20"/>
              </w:rPr>
              <w:t>- feature/s made with extra considerations and attention to detail. Beyond functional.</w:t>
            </w:r>
          </w:p>
          <w:p w14:paraId="4827FAAD" w14:textId="77777777" w:rsidR="007F29F1" w:rsidRDefault="002B7849">
            <w:pPr>
              <w:widowControl w:val="0"/>
              <w:rPr>
                <w:sz w:val="20"/>
                <w:szCs w:val="20"/>
              </w:rPr>
            </w:pPr>
            <w:r>
              <w:rPr>
                <w:sz w:val="20"/>
                <w:szCs w:val="20"/>
              </w:rPr>
              <w:t>- bug fixes required deeper understanding and investigation of various systems</w:t>
            </w:r>
          </w:p>
          <w:p w14:paraId="4827FAAE" w14:textId="77777777" w:rsidR="007F29F1" w:rsidRDefault="002B7849">
            <w:pPr>
              <w:widowControl w:val="0"/>
              <w:rPr>
                <w:sz w:val="20"/>
                <w:szCs w:val="20"/>
              </w:rPr>
            </w:pPr>
            <w:r>
              <w:rPr>
                <w:sz w:val="20"/>
                <w:szCs w:val="20"/>
              </w:rPr>
              <w:t>- shows good knowledge of Visual Studio debug features (conditional breakpoints, call stac</w:t>
            </w:r>
            <w:r>
              <w:rPr>
                <w:sz w:val="20"/>
                <w:szCs w:val="20"/>
              </w:rPr>
              <w:t>k, variable monitoring)</w:t>
            </w:r>
          </w:p>
          <w:p w14:paraId="4827FAAF" w14:textId="77777777" w:rsidR="007F29F1" w:rsidRDefault="002B7849">
            <w:pPr>
              <w:widowControl w:val="0"/>
              <w:rPr>
                <w:sz w:val="20"/>
                <w:szCs w:val="20"/>
              </w:rPr>
            </w:pPr>
            <w:r>
              <w:rPr>
                <w:sz w:val="20"/>
                <w:szCs w:val="20"/>
              </w:rPr>
              <w:t>- Gained knowledge unique to experience</w:t>
            </w:r>
          </w:p>
          <w:p w14:paraId="4827FAB0" w14:textId="77777777" w:rsidR="007F29F1" w:rsidRDefault="002B7849">
            <w:pPr>
              <w:widowControl w:val="0"/>
              <w:rPr>
                <w:sz w:val="20"/>
                <w:szCs w:val="20"/>
              </w:rPr>
            </w:pPr>
            <w:r>
              <w:rPr>
                <w:sz w:val="20"/>
                <w:szCs w:val="20"/>
              </w:rPr>
              <w:t>- Reasonable answers to lecturer's questions</w:t>
            </w:r>
          </w:p>
        </w:tc>
        <w:tc>
          <w:tcPr>
            <w:tcW w:w="3165" w:type="dxa"/>
            <w:tcBorders>
              <w:top w:val="single" w:sz="6" w:space="0" w:color="FFFFFF"/>
              <w:left w:val="single" w:sz="6" w:space="0" w:color="FFFFFF"/>
              <w:bottom w:val="single" w:sz="6" w:space="0" w:color="FFFFFF"/>
              <w:right w:val="single" w:sz="6" w:space="0" w:color="FFFFFF"/>
            </w:tcBorders>
            <w:shd w:val="clear" w:color="auto" w:fill="FFE599"/>
            <w:tcMar>
              <w:top w:w="40" w:type="dxa"/>
              <w:left w:w="40" w:type="dxa"/>
              <w:bottom w:w="40" w:type="dxa"/>
              <w:right w:w="40" w:type="dxa"/>
            </w:tcMar>
            <w:vAlign w:val="center"/>
          </w:tcPr>
          <w:p w14:paraId="4827FAB1" w14:textId="77777777" w:rsidR="007F29F1" w:rsidRDefault="002B7849">
            <w:pPr>
              <w:widowControl w:val="0"/>
              <w:rPr>
                <w:sz w:val="20"/>
                <w:szCs w:val="20"/>
              </w:rPr>
            </w:pPr>
            <w:r>
              <w:rPr>
                <w:sz w:val="20"/>
                <w:szCs w:val="20"/>
              </w:rPr>
              <w:t>- Organised and clean (</w:t>
            </w:r>
            <w:proofErr w:type="gramStart"/>
            <w:r>
              <w:rPr>
                <w:sz w:val="20"/>
                <w:szCs w:val="20"/>
              </w:rPr>
              <w:t>e.g.</w:t>
            </w:r>
            <w:proofErr w:type="gramEnd"/>
            <w:r>
              <w:rPr>
                <w:sz w:val="20"/>
                <w:szCs w:val="20"/>
              </w:rPr>
              <w:t xml:space="preserve"> consistent coding conventions, no unused code)</w:t>
            </w:r>
          </w:p>
          <w:p w14:paraId="4827FAB2" w14:textId="77777777" w:rsidR="007F29F1" w:rsidRDefault="002B7849">
            <w:pPr>
              <w:widowControl w:val="0"/>
              <w:rPr>
                <w:sz w:val="20"/>
                <w:szCs w:val="20"/>
              </w:rPr>
            </w:pPr>
            <w:r>
              <w:rPr>
                <w:sz w:val="20"/>
                <w:szCs w:val="20"/>
              </w:rPr>
              <w:t>- Easy to understand and use by external party</w:t>
            </w:r>
          </w:p>
          <w:p w14:paraId="4827FAB3" w14:textId="11B864A5" w:rsidR="007F29F1" w:rsidRDefault="002B7849">
            <w:pPr>
              <w:widowControl w:val="0"/>
              <w:rPr>
                <w:sz w:val="20"/>
                <w:szCs w:val="20"/>
              </w:rPr>
            </w:pPr>
            <w:r>
              <w:rPr>
                <w:sz w:val="20"/>
                <w:szCs w:val="20"/>
              </w:rPr>
              <w:t>- Good adoption of software engineering design principles</w:t>
            </w:r>
          </w:p>
        </w:tc>
      </w:tr>
      <w:tr w:rsidR="007F29F1" w14:paraId="4827FAB8" w14:textId="77777777">
        <w:tc>
          <w:tcPr>
            <w:tcW w:w="1380" w:type="dxa"/>
            <w:tcBorders>
              <w:top w:val="single" w:sz="8" w:space="0" w:color="FFFFFF"/>
              <w:left w:val="single" w:sz="8" w:space="0" w:color="FFFFFF"/>
              <w:bottom w:val="single" w:sz="8" w:space="0" w:color="FFFFFF"/>
              <w:right w:val="single" w:sz="6" w:space="0" w:color="FFFFFF"/>
            </w:tcBorders>
            <w:shd w:val="clear" w:color="auto" w:fill="A4C2F4"/>
            <w:tcMar>
              <w:top w:w="100" w:type="dxa"/>
              <w:left w:w="100" w:type="dxa"/>
              <w:bottom w:w="100" w:type="dxa"/>
              <w:right w:w="100" w:type="dxa"/>
            </w:tcMar>
          </w:tcPr>
          <w:p w14:paraId="4827FAB5" w14:textId="77777777" w:rsidR="007F29F1" w:rsidRDefault="002B7849">
            <w:pPr>
              <w:widowControl w:val="0"/>
              <w:pBdr>
                <w:top w:val="nil"/>
                <w:left w:val="nil"/>
                <w:bottom w:val="nil"/>
                <w:right w:val="nil"/>
                <w:between w:val="nil"/>
              </w:pBdr>
              <w:spacing w:line="240" w:lineRule="auto"/>
            </w:pPr>
            <w:r>
              <w:t>B</w:t>
            </w:r>
          </w:p>
        </w:tc>
        <w:tc>
          <w:tcPr>
            <w:tcW w:w="4470" w:type="dxa"/>
            <w:tcBorders>
              <w:top w:val="single" w:sz="6" w:space="0" w:color="FFFFFF"/>
              <w:left w:val="single" w:sz="6" w:space="0" w:color="FFFFFF"/>
              <w:bottom w:val="single" w:sz="6" w:space="0" w:color="FFFFFF"/>
              <w:right w:val="single" w:sz="6" w:space="0" w:color="FFFFFF"/>
            </w:tcBorders>
            <w:shd w:val="clear" w:color="auto" w:fill="A4C2F4"/>
            <w:tcMar>
              <w:top w:w="40" w:type="dxa"/>
              <w:left w:w="40" w:type="dxa"/>
              <w:bottom w:w="40" w:type="dxa"/>
              <w:right w:w="40" w:type="dxa"/>
            </w:tcMar>
            <w:vAlign w:val="center"/>
          </w:tcPr>
          <w:p w14:paraId="4827FAB6" w14:textId="77777777" w:rsidR="007F29F1" w:rsidRDefault="002B7849">
            <w:pPr>
              <w:widowControl w:val="0"/>
              <w:rPr>
                <w:sz w:val="20"/>
                <w:szCs w:val="20"/>
              </w:rPr>
            </w:pPr>
            <w:r>
              <w:rPr>
                <w:sz w:val="20"/>
                <w:szCs w:val="20"/>
              </w:rPr>
              <w:t>C Fully Satisfied AND Some of A satisfied.</w:t>
            </w:r>
          </w:p>
        </w:tc>
        <w:tc>
          <w:tcPr>
            <w:tcW w:w="3165" w:type="dxa"/>
            <w:tcBorders>
              <w:top w:val="single" w:sz="6" w:space="0" w:color="FFFFFF"/>
              <w:left w:val="single" w:sz="6" w:space="0" w:color="FFFFFF"/>
              <w:bottom w:val="single" w:sz="6" w:space="0" w:color="FFFFFF"/>
              <w:right w:val="single" w:sz="6" w:space="0" w:color="FFFFFF"/>
            </w:tcBorders>
            <w:shd w:val="clear" w:color="auto" w:fill="A4C2F4"/>
            <w:tcMar>
              <w:top w:w="40" w:type="dxa"/>
              <w:left w:w="40" w:type="dxa"/>
              <w:bottom w:w="40" w:type="dxa"/>
              <w:right w:w="40" w:type="dxa"/>
            </w:tcMar>
            <w:vAlign w:val="center"/>
          </w:tcPr>
          <w:p w14:paraId="4827FAB7" w14:textId="77777777" w:rsidR="007F29F1" w:rsidRDefault="002B7849">
            <w:pPr>
              <w:widowControl w:val="0"/>
              <w:rPr>
                <w:sz w:val="20"/>
                <w:szCs w:val="20"/>
              </w:rPr>
            </w:pPr>
            <w:r>
              <w:rPr>
                <w:sz w:val="20"/>
                <w:szCs w:val="20"/>
              </w:rPr>
              <w:t>C Fully S</w:t>
            </w:r>
            <w:r>
              <w:rPr>
                <w:sz w:val="20"/>
                <w:szCs w:val="20"/>
              </w:rPr>
              <w:t>atisfied AND Some of A satisfied.</w:t>
            </w:r>
          </w:p>
        </w:tc>
      </w:tr>
      <w:tr w:rsidR="007F29F1" w14:paraId="4827FAC0" w14:textId="77777777">
        <w:tc>
          <w:tcPr>
            <w:tcW w:w="1380" w:type="dxa"/>
            <w:tcBorders>
              <w:top w:val="single" w:sz="8" w:space="0" w:color="FFFFFF"/>
              <w:left w:val="single" w:sz="8" w:space="0" w:color="FFFFFF"/>
              <w:bottom w:val="single" w:sz="8" w:space="0" w:color="FFFFFF"/>
              <w:right w:val="single" w:sz="6" w:space="0" w:color="FFFFFF"/>
            </w:tcBorders>
            <w:shd w:val="clear" w:color="auto" w:fill="B6D7A8"/>
            <w:tcMar>
              <w:top w:w="100" w:type="dxa"/>
              <w:left w:w="100" w:type="dxa"/>
              <w:bottom w:w="100" w:type="dxa"/>
              <w:right w:w="100" w:type="dxa"/>
            </w:tcMar>
          </w:tcPr>
          <w:p w14:paraId="4827FAB9" w14:textId="77777777" w:rsidR="007F29F1" w:rsidRDefault="002B7849">
            <w:pPr>
              <w:widowControl w:val="0"/>
              <w:pBdr>
                <w:top w:val="nil"/>
                <w:left w:val="nil"/>
                <w:bottom w:val="nil"/>
                <w:right w:val="nil"/>
                <w:between w:val="nil"/>
              </w:pBdr>
              <w:spacing w:line="240" w:lineRule="auto"/>
            </w:pPr>
            <w:r>
              <w:t>C</w:t>
            </w:r>
          </w:p>
        </w:tc>
        <w:tc>
          <w:tcPr>
            <w:tcW w:w="4470" w:type="dxa"/>
            <w:tcBorders>
              <w:top w:val="single" w:sz="6" w:space="0" w:color="FFFFFF"/>
              <w:left w:val="single" w:sz="6" w:space="0" w:color="FFFFFF"/>
              <w:bottom w:val="single" w:sz="6" w:space="0" w:color="FFFFFF"/>
              <w:right w:val="single" w:sz="6" w:space="0" w:color="FFFFFF"/>
            </w:tcBorders>
            <w:shd w:val="clear" w:color="auto" w:fill="B6D7A8"/>
            <w:tcMar>
              <w:top w:w="40" w:type="dxa"/>
              <w:left w:w="40" w:type="dxa"/>
              <w:bottom w:w="40" w:type="dxa"/>
              <w:right w:w="40" w:type="dxa"/>
            </w:tcMar>
            <w:vAlign w:val="center"/>
          </w:tcPr>
          <w:p w14:paraId="4827FABA" w14:textId="77777777" w:rsidR="007F29F1" w:rsidRDefault="002B7849">
            <w:pPr>
              <w:widowControl w:val="0"/>
              <w:rPr>
                <w:sz w:val="20"/>
                <w:szCs w:val="20"/>
              </w:rPr>
            </w:pPr>
            <w:r>
              <w:rPr>
                <w:sz w:val="20"/>
                <w:szCs w:val="20"/>
              </w:rPr>
              <w:t>Within the basic expectations of what has been taught:</w:t>
            </w:r>
          </w:p>
          <w:p w14:paraId="4827FABB" w14:textId="77777777" w:rsidR="007F29F1" w:rsidRDefault="002B7849">
            <w:pPr>
              <w:widowControl w:val="0"/>
              <w:rPr>
                <w:sz w:val="20"/>
                <w:szCs w:val="20"/>
              </w:rPr>
            </w:pPr>
            <w:r>
              <w:rPr>
                <w:sz w:val="20"/>
                <w:szCs w:val="20"/>
              </w:rPr>
              <w:t xml:space="preserve">- feature/s made with basic/bare minimum </w:t>
            </w:r>
            <w:r>
              <w:rPr>
                <w:sz w:val="20"/>
                <w:szCs w:val="20"/>
              </w:rPr>
              <w:lastRenderedPageBreak/>
              <w:t>functionality.</w:t>
            </w:r>
          </w:p>
          <w:p w14:paraId="4827FABC" w14:textId="77777777" w:rsidR="007F29F1" w:rsidRDefault="002B7849">
            <w:pPr>
              <w:widowControl w:val="0"/>
              <w:rPr>
                <w:sz w:val="20"/>
                <w:szCs w:val="20"/>
              </w:rPr>
            </w:pPr>
            <w:r>
              <w:rPr>
                <w:sz w:val="20"/>
                <w:szCs w:val="20"/>
              </w:rPr>
              <w:t>- bug fixes simple, without need for much investigation</w:t>
            </w:r>
          </w:p>
          <w:p w14:paraId="4827FABD" w14:textId="77777777" w:rsidR="007F29F1" w:rsidRDefault="002B7849">
            <w:pPr>
              <w:widowControl w:val="0"/>
              <w:rPr>
                <w:sz w:val="20"/>
                <w:szCs w:val="20"/>
              </w:rPr>
            </w:pPr>
            <w:r>
              <w:rPr>
                <w:sz w:val="20"/>
                <w:szCs w:val="20"/>
              </w:rPr>
              <w:t>- shows basic knowledge on how to use Visual Studios to debug (break points, step in, step over, step out)</w:t>
            </w:r>
          </w:p>
          <w:p w14:paraId="4827FABE" w14:textId="77777777" w:rsidR="007F29F1" w:rsidRDefault="002B7849">
            <w:pPr>
              <w:widowControl w:val="0"/>
              <w:rPr>
                <w:sz w:val="20"/>
                <w:szCs w:val="20"/>
              </w:rPr>
            </w:pPr>
            <w:r>
              <w:rPr>
                <w:sz w:val="20"/>
                <w:szCs w:val="20"/>
              </w:rPr>
              <w:t>- knowledge and experience gained acts as foundational reinforcement</w:t>
            </w:r>
          </w:p>
        </w:tc>
        <w:tc>
          <w:tcPr>
            <w:tcW w:w="3165" w:type="dxa"/>
            <w:tcBorders>
              <w:top w:val="single" w:sz="6" w:space="0" w:color="FFFFFF"/>
              <w:left w:val="single" w:sz="6" w:space="0" w:color="FFFFFF"/>
              <w:bottom w:val="single" w:sz="6" w:space="0" w:color="FFFFFF"/>
              <w:right w:val="single" w:sz="6" w:space="0" w:color="FFFFFF"/>
            </w:tcBorders>
            <w:shd w:val="clear" w:color="auto" w:fill="B6D7A8"/>
            <w:tcMar>
              <w:top w:w="40" w:type="dxa"/>
              <w:left w:w="40" w:type="dxa"/>
              <w:bottom w:w="40" w:type="dxa"/>
              <w:right w:w="40" w:type="dxa"/>
            </w:tcMar>
            <w:vAlign w:val="center"/>
          </w:tcPr>
          <w:p w14:paraId="4827FABF" w14:textId="77777777" w:rsidR="007F29F1" w:rsidRDefault="002B7849">
            <w:pPr>
              <w:widowControl w:val="0"/>
              <w:rPr>
                <w:sz w:val="20"/>
                <w:szCs w:val="20"/>
              </w:rPr>
            </w:pPr>
            <w:r>
              <w:rPr>
                <w:sz w:val="20"/>
                <w:szCs w:val="20"/>
              </w:rPr>
              <w:lastRenderedPageBreak/>
              <w:t>- Functional and integra</w:t>
            </w:r>
            <w:r>
              <w:rPr>
                <w:sz w:val="20"/>
                <w:szCs w:val="20"/>
              </w:rPr>
              <w:t>ted</w:t>
            </w:r>
          </w:p>
        </w:tc>
      </w:tr>
      <w:tr w:rsidR="007F29F1" w14:paraId="4827FACC" w14:textId="77777777">
        <w:tc>
          <w:tcPr>
            <w:tcW w:w="1380" w:type="dxa"/>
            <w:tcBorders>
              <w:top w:val="single" w:sz="8" w:space="0" w:color="FFFFFF"/>
              <w:left w:val="single" w:sz="8" w:space="0" w:color="FFFFFF"/>
              <w:bottom w:val="single" w:sz="8" w:space="0" w:color="FFFFFF"/>
              <w:right w:val="single" w:sz="6" w:space="0" w:color="FFFFFF"/>
            </w:tcBorders>
            <w:shd w:val="clear" w:color="auto" w:fill="EA9999"/>
            <w:tcMar>
              <w:top w:w="100" w:type="dxa"/>
              <w:left w:w="100" w:type="dxa"/>
              <w:bottom w:w="100" w:type="dxa"/>
              <w:right w:w="100" w:type="dxa"/>
            </w:tcMar>
          </w:tcPr>
          <w:p w14:paraId="4827FAC1" w14:textId="77777777" w:rsidR="007F29F1" w:rsidRDefault="002B7849">
            <w:pPr>
              <w:widowControl w:val="0"/>
              <w:pBdr>
                <w:top w:val="nil"/>
                <w:left w:val="nil"/>
                <w:bottom w:val="nil"/>
                <w:right w:val="nil"/>
                <w:between w:val="nil"/>
              </w:pBdr>
              <w:spacing w:line="240" w:lineRule="auto"/>
            </w:pPr>
            <w:r>
              <w:t>F</w:t>
            </w:r>
          </w:p>
        </w:tc>
        <w:tc>
          <w:tcPr>
            <w:tcW w:w="4470" w:type="dxa"/>
            <w:tcBorders>
              <w:top w:val="single" w:sz="6" w:space="0" w:color="FFFFFF"/>
              <w:left w:val="single" w:sz="6" w:space="0" w:color="FFFFFF"/>
              <w:bottom w:val="single" w:sz="6" w:space="0" w:color="FFFFFF"/>
              <w:right w:val="single" w:sz="6" w:space="0" w:color="FFFFFF"/>
            </w:tcBorders>
            <w:shd w:val="clear" w:color="auto" w:fill="EA9999"/>
            <w:tcMar>
              <w:top w:w="40" w:type="dxa"/>
              <w:left w:w="40" w:type="dxa"/>
              <w:bottom w:w="40" w:type="dxa"/>
              <w:right w:w="40" w:type="dxa"/>
            </w:tcMar>
            <w:vAlign w:val="center"/>
          </w:tcPr>
          <w:p w14:paraId="4827FAC2" w14:textId="77777777" w:rsidR="007F29F1" w:rsidRDefault="002B7849">
            <w:pPr>
              <w:widowControl w:val="0"/>
              <w:rPr>
                <w:sz w:val="20"/>
                <w:szCs w:val="20"/>
              </w:rPr>
            </w:pPr>
            <w:r>
              <w:rPr>
                <w:sz w:val="20"/>
                <w:szCs w:val="20"/>
              </w:rPr>
              <w:t>C Not satisfied</w:t>
            </w:r>
          </w:p>
          <w:p w14:paraId="4827FAC3" w14:textId="77777777" w:rsidR="007F29F1" w:rsidRDefault="002B7849">
            <w:pPr>
              <w:widowControl w:val="0"/>
              <w:rPr>
                <w:sz w:val="20"/>
                <w:szCs w:val="20"/>
              </w:rPr>
            </w:pPr>
            <w:r>
              <w:rPr>
                <w:sz w:val="20"/>
                <w:szCs w:val="20"/>
              </w:rPr>
              <w:t>OR No feature made</w:t>
            </w:r>
          </w:p>
          <w:p w14:paraId="4827FAC4" w14:textId="77777777" w:rsidR="007F29F1" w:rsidRDefault="002B7849">
            <w:pPr>
              <w:widowControl w:val="0"/>
              <w:rPr>
                <w:sz w:val="20"/>
                <w:szCs w:val="20"/>
              </w:rPr>
            </w:pPr>
            <w:r>
              <w:rPr>
                <w:sz w:val="20"/>
                <w:szCs w:val="20"/>
              </w:rPr>
              <w:t>OR Nothing meaningful learnt</w:t>
            </w:r>
          </w:p>
          <w:p w14:paraId="4827FAC5" w14:textId="77777777" w:rsidR="007F29F1" w:rsidRDefault="002B7849">
            <w:pPr>
              <w:widowControl w:val="0"/>
              <w:rPr>
                <w:sz w:val="20"/>
                <w:szCs w:val="20"/>
              </w:rPr>
            </w:pPr>
            <w:r>
              <w:rPr>
                <w:sz w:val="20"/>
                <w:szCs w:val="20"/>
              </w:rPr>
              <w:t>OR No idea on how to use any debugging features</w:t>
            </w:r>
          </w:p>
        </w:tc>
        <w:tc>
          <w:tcPr>
            <w:tcW w:w="3165" w:type="dxa"/>
            <w:tcBorders>
              <w:top w:val="single" w:sz="6" w:space="0" w:color="FFFFFF"/>
              <w:left w:val="single" w:sz="6" w:space="0" w:color="FFFFFF"/>
              <w:bottom w:val="single" w:sz="6" w:space="0" w:color="FFFFFF"/>
              <w:right w:val="single" w:sz="6" w:space="0" w:color="FFFFFF"/>
            </w:tcBorders>
            <w:shd w:val="clear" w:color="auto" w:fill="EA9999"/>
            <w:tcMar>
              <w:top w:w="40" w:type="dxa"/>
              <w:left w:w="40" w:type="dxa"/>
              <w:bottom w:w="40" w:type="dxa"/>
              <w:right w:w="40" w:type="dxa"/>
            </w:tcMar>
            <w:vAlign w:val="center"/>
          </w:tcPr>
          <w:p w14:paraId="4827FAC6" w14:textId="77777777" w:rsidR="007F29F1" w:rsidRDefault="002B7849">
            <w:pPr>
              <w:widowControl w:val="0"/>
              <w:rPr>
                <w:sz w:val="20"/>
                <w:szCs w:val="20"/>
              </w:rPr>
            </w:pPr>
            <w:r>
              <w:rPr>
                <w:sz w:val="20"/>
                <w:szCs w:val="20"/>
              </w:rPr>
              <w:t>C Not satisfied</w:t>
            </w:r>
          </w:p>
          <w:p w14:paraId="4827FAC7" w14:textId="77777777" w:rsidR="007F29F1" w:rsidRDefault="002B7849">
            <w:pPr>
              <w:widowControl w:val="0"/>
              <w:rPr>
                <w:sz w:val="20"/>
                <w:szCs w:val="20"/>
              </w:rPr>
            </w:pPr>
            <w:r>
              <w:rPr>
                <w:sz w:val="20"/>
                <w:szCs w:val="20"/>
              </w:rPr>
              <w:t>OR Excessive copy and pasting</w:t>
            </w:r>
          </w:p>
          <w:p w14:paraId="4827FAC8" w14:textId="77777777" w:rsidR="007F29F1" w:rsidRDefault="002B7849">
            <w:pPr>
              <w:widowControl w:val="0"/>
              <w:rPr>
                <w:sz w:val="20"/>
                <w:szCs w:val="20"/>
              </w:rPr>
            </w:pPr>
            <w:r>
              <w:rPr>
                <w:sz w:val="20"/>
                <w:szCs w:val="20"/>
              </w:rPr>
              <w:t>OR Excessive hardcoding of data</w:t>
            </w:r>
          </w:p>
          <w:p w14:paraId="4827FAC9" w14:textId="77777777" w:rsidR="007F29F1" w:rsidRDefault="002B7849">
            <w:pPr>
              <w:widowControl w:val="0"/>
              <w:rPr>
                <w:sz w:val="20"/>
                <w:szCs w:val="20"/>
              </w:rPr>
            </w:pPr>
            <w:r>
              <w:rPr>
                <w:sz w:val="20"/>
                <w:szCs w:val="20"/>
              </w:rPr>
              <w:t>OR Code that will lead to leaks and crashes</w:t>
            </w:r>
          </w:p>
          <w:p w14:paraId="4827FACA" w14:textId="77777777" w:rsidR="007F29F1" w:rsidRDefault="002B7849">
            <w:pPr>
              <w:widowControl w:val="0"/>
              <w:rPr>
                <w:sz w:val="20"/>
                <w:szCs w:val="20"/>
              </w:rPr>
            </w:pPr>
            <w:r>
              <w:rPr>
                <w:sz w:val="20"/>
                <w:szCs w:val="20"/>
              </w:rPr>
              <w:t>OR Code is not functional</w:t>
            </w:r>
          </w:p>
          <w:p w14:paraId="4827FACB" w14:textId="77777777" w:rsidR="007F29F1" w:rsidRDefault="002B7849">
            <w:pPr>
              <w:widowControl w:val="0"/>
              <w:rPr>
                <w:sz w:val="20"/>
                <w:szCs w:val="20"/>
              </w:rPr>
            </w:pPr>
            <w:r>
              <w:rPr>
                <w:sz w:val="20"/>
                <w:szCs w:val="20"/>
              </w:rPr>
              <w:t>OR Code is not integrated</w:t>
            </w:r>
          </w:p>
        </w:tc>
      </w:tr>
    </w:tbl>
    <w:p w14:paraId="4827FACD" w14:textId="77777777" w:rsidR="007F29F1" w:rsidRDefault="007F29F1"/>
    <w:p w14:paraId="4827FACE" w14:textId="77777777" w:rsidR="007F29F1" w:rsidRDefault="007F29F1"/>
    <w:p w14:paraId="4827FACF" w14:textId="77777777" w:rsidR="007F29F1" w:rsidRDefault="002B7849">
      <w:pPr>
        <w:pStyle w:val="Heading2"/>
      </w:pPr>
      <w:bookmarkStart w:id="8" w:name="_bjqec2xc081u" w:colFirst="0" w:colLast="0"/>
      <w:bookmarkEnd w:id="8"/>
      <w:r>
        <w:t>Team</w:t>
      </w:r>
    </w:p>
    <w:p w14:paraId="4827FAD0" w14:textId="77777777" w:rsidR="007F29F1" w:rsidRDefault="002B7849">
      <w:r>
        <w:t>There are certain modifiers that will be applied to all members of the team for both items being evaluated.</w:t>
      </w: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7335"/>
      </w:tblGrid>
      <w:tr w:rsidR="007F29F1" w14:paraId="4827FAD3" w14:textId="77777777">
        <w:tc>
          <w:tcPr>
            <w:tcW w:w="166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4827FAD1" w14:textId="77777777" w:rsidR="007F29F1" w:rsidRDefault="002B7849">
            <w:pPr>
              <w:widowControl w:val="0"/>
              <w:pBdr>
                <w:top w:val="nil"/>
                <w:left w:val="nil"/>
                <w:bottom w:val="nil"/>
                <w:right w:val="nil"/>
                <w:between w:val="nil"/>
              </w:pBdr>
              <w:spacing w:line="240" w:lineRule="auto"/>
              <w:rPr>
                <w:color w:val="FFFFFF"/>
              </w:rPr>
            </w:pPr>
            <w:r>
              <w:rPr>
                <w:color w:val="FFFFFF"/>
              </w:rPr>
              <w:t>Modifiers</w:t>
            </w:r>
          </w:p>
        </w:tc>
        <w:tc>
          <w:tcPr>
            <w:tcW w:w="733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4827FAD2" w14:textId="77777777" w:rsidR="007F29F1" w:rsidRDefault="002B7849">
            <w:pPr>
              <w:widowControl w:val="0"/>
              <w:pBdr>
                <w:top w:val="nil"/>
                <w:left w:val="nil"/>
                <w:bottom w:val="nil"/>
                <w:right w:val="nil"/>
                <w:between w:val="nil"/>
              </w:pBdr>
              <w:spacing w:line="240" w:lineRule="auto"/>
              <w:rPr>
                <w:color w:val="FFFFFF"/>
              </w:rPr>
            </w:pPr>
            <w:r>
              <w:rPr>
                <w:color w:val="FFFFFF"/>
              </w:rPr>
              <w:t>Condition</w:t>
            </w:r>
          </w:p>
        </w:tc>
      </w:tr>
      <w:tr w:rsidR="007F29F1" w14:paraId="4827FAD6" w14:textId="77777777">
        <w:tc>
          <w:tcPr>
            <w:tcW w:w="1665" w:type="dxa"/>
            <w:tcBorders>
              <w:top w:val="single" w:sz="8" w:space="0" w:color="FFFFFF"/>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14:paraId="4827FAD4" w14:textId="77777777" w:rsidR="007F29F1" w:rsidRDefault="002B7849">
            <w:pPr>
              <w:widowControl w:val="0"/>
              <w:spacing w:line="240" w:lineRule="auto"/>
            </w:pPr>
            <w:r>
              <w:t>-1 grade</w:t>
            </w:r>
          </w:p>
        </w:tc>
        <w:tc>
          <w:tcPr>
            <w:tcW w:w="7335" w:type="dxa"/>
            <w:tcBorders>
              <w:top w:val="single" w:sz="8" w:space="0" w:color="FFFFFF"/>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14:paraId="4827FAD5" w14:textId="77777777" w:rsidR="007F29F1" w:rsidRDefault="002B7849">
            <w:pPr>
              <w:widowControl w:val="0"/>
              <w:spacing w:line="240" w:lineRule="auto"/>
            </w:pPr>
            <w:r>
              <w:t>Penalty applied for each occurrence of the following:</w:t>
            </w:r>
            <w:r>
              <w:br/>
              <w:t>- Wrong naming convention of file or folder submitted</w:t>
            </w:r>
            <w:r>
              <w:br/>
              <w:t>- Wrong file type submitted</w:t>
            </w:r>
            <w:r>
              <w:br/>
              <w:t>- File submitted not filled/filled incorrectly</w:t>
            </w:r>
          </w:p>
        </w:tc>
      </w:tr>
      <w:tr w:rsidR="007F29F1" w14:paraId="4827FAD9" w14:textId="77777777">
        <w:tc>
          <w:tcPr>
            <w:tcW w:w="1665" w:type="dxa"/>
            <w:tcBorders>
              <w:top w:val="single" w:sz="8" w:space="0" w:color="FFFFFF"/>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14:paraId="4827FAD7" w14:textId="77777777" w:rsidR="007F29F1" w:rsidRDefault="002B7849">
            <w:pPr>
              <w:widowControl w:val="0"/>
              <w:pBdr>
                <w:top w:val="nil"/>
                <w:left w:val="nil"/>
                <w:bottom w:val="nil"/>
                <w:right w:val="nil"/>
                <w:between w:val="nil"/>
              </w:pBdr>
              <w:spacing w:line="240" w:lineRule="auto"/>
            </w:pPr>
            <w:r>
              <w:t>F grade</w:t>
            </w:r>
          </w:p>
        </w:tc>
        <w:tc>
          <w:tcPr>
            <w:tcW w:w="7335" w:type="dxa"/>
            <w:tcBorders>
              <w:top w:val="single" w:sz="8" w:space="0" w:color="FFFFFF"/>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14:paraId="4827FAD8" w14:textId="77777777" w:rsidR="007F29F1" w:rsidRDefault="002B7849">
            <w:pPr>
              <w:widowControl w:val="0"/>
              <w:pBdr>
                <w:top w:val="nil"/>
                <w:left w:val="nil"/>
                <w:bottom w:val="nil"/>
                <w:right w:val="nil"/>
                <w:between w:val="nil"/>
              </w:pBdr>
              <w:spacing w:line="240" w:lineRule="auto"/>
            </w:pPr>
            <w:r>
              <w:t>Project does not run / Team is not prepared to show anything working</w:t>
            </w:r>
          </w:p>
        </w:tc>
      </w:tr>
      <w:tr w:rsidR="007F29F1" w14:paraId="4827FADC" w14:textId="77777777">
        <w:tc>
          <w:tcPr>
            <w:tcW w:w="1665" w:type="dxa"/>
            <w:tcBorders>
              <w:top w:val="single" w:sz="8" w:space="0" w:color="FFFFFF"/>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14:paraId="4827FADA" w14:textId="77777777" w:rsidR="007F29F1" w:rsidRDefault="002B7849">
            <w:pPr>
              <w:widowControl w:val="0"/>
              <w:pBdr>
                <w:top w:val="nil"/>
                <w:left w:val="nil"/>
                <w:bottom w:val="nil"/>
                <w:right w:val="nil"/>
                <w:between w:val="nil"/>
              </w:pBdr>
              <w:spacing w:line="240" w:lineRule="auto"/>
            </w:pPr>
            <w:r>
              <w:t>F grade</w:t>
            </w:r>
          </w:p>
        </w:tc>
        <w:tc>
          <w:tcPr>
            <w:tcW w:w="7335" w:type="dxa"/>
            <w:tcBorders>
              <w:top w:val="single" w:sz="8" w:space="0" w:color="FFFFFF"/>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14:paraId="4827FADB" w14:textId="77777777" w:rsidR="007F29F1" w:rsidRDefault="002B7849">
            <w:pPr>
              <w:widowControl w:val="0"/>
              <w:pBdr>
                <w:top w:val="nil"/>
                <w:left w:val="nil"/>
                <w:bottom w:val="nil"/>
                <w:right w:val="nil"/>
                <w:between w:val="nil"/>
              </w:pBdr>
              <w:spacing w:line="240" w:lineRule="auto"/>
            </w:pPr>
            <w:r>
              <w:t>Missing team members at evaluation (unless excused by instructor)</w:t>
            </w:r>
          </w:p>
        </w:tc>
      </w:tr>
      <w:tr w:rsidR="007F29F1" w14:paraId="4827FADF" w14:textId="77777777">
        <w:tc>
          <w:tcPr>
            <w:tcW w:w="1665" w:type="dxa"/>
            <w:tcBorders>
              <w:top w:val="single" w:sz="8" w:space="0" w:color="FFFFFF"/>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14:paraId="4827FADD" w14:textId="77777777" w:rsidR="007F29F1" w:rsidRDefault="002B7849">
            <w:pPr>
              <w:widowControl w:val="0"/>
              <w:pBdr>
                <w:top w:val="nil"/>
                <w:left w:val="nil"/>
                <w:bottom w:val="nil"/>
                <w:right w:val="nil"/>
                <w:between w:val="nil"/>
              </w:pBdr>
              <w:spacing w:line="240" w:lineRule="auto"/>
            </w:pPr>
            <w:r>
              <w:t>F grade</w:t>
            </w:r>
          </w:p>
        </w:tc>
        <w:tc>
          <w:tcPr>
            <w:tcW w:w="7335" w:type="dxa"/>
            <w:tcBorders>
              <w:top w:val="single" w:sz="8" w:space="0" w:color="FFFFFF"/>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14:paraId="4827FADE" w14:textId="77777777" w:rsidR="007F29F1" w:rsidRDefault="002B7849">
            <w:pPr>
              <w:widowControl w:val="0"/>
              <w:pBdr>
                <w:top w:val="nil"/>
                <w:left w:val="nil"/>
                <w:bottom w:val="nil"/>
                <w:right w:val="nil"/>
                <w:between w:val="nil"/>
              </w:pBdr>
              <w:spacing w:line="240" w:lineRule="auto"/>
            </w:pPr>
            <w:r>
              <w:t>There are disputes on who should claim credit for work done</w:t>
            </w:r>
          </w:p>
        </w:tc>
      </w:tr>
      <w:tr w:rsidR="007F29F1" w14:paraId="4827FAE2" w14:textId="77777777">
        <w:tc>
          <w:tcPr>
            <w:tcW w:w="1665" w:type="dxa"/>
            <w:tcBorders>
              <w:top w:val="single" w:sz="8" w:space="0" w:color="FFFFFF"/>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14:paraId="4827FAE0" w14:textId="77777777" w:rsidR="007F29F1" w:rsidRDefault="002B7849">
            <w:pPr>
              <w:widowControl w:val="0"/>
              <w:pBdr>
                <w:top w:val="nil"/>
                <w:left w:val="nil"/>
                <w:bottom w:val="nil"/>
                <w:right w:val="nil"/>
                <w:between w:val="nil"/>
              </w:pBdr>
              <w:spacing w:line="240" w:lineRule="auto"/>
            </w:pPr>
            <w:r>
              <w:t>F grade</w:t>
            </w:r>
          </w:p>
        </w:tc>
        <w:tc>
          <w:tcPr>
            <w:tcW w:w="7335" w:type="dxa"/>
            <w:tcBorders>
              <w:top w:val="single" w:sz="8" w:space="0" w:color="FFFFFF"/>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14:paraId="4827FAE1" w14:textId="77777777" w:rsidR="007F29F1" w:rsidRDefault="002B7849">
            <w:pPr>
              <w:widowControl w:val="0"/>
              <w:pBdr>
                <w:top w:val="nil"/>
                <w:left w:val="nil"/>
                <w:bottom w:val="nil"/>
                <w:right w:val="nil"/>
                <w:between w:val="nil"/>
              </w:pBdr>
              <w:spacing w:line="240" w:lineRule="auto"/>
            </w:pPr>
            <w:r>
              <w:t>Any required files not submitted</w:t>
            </w:r>
          </w:p>
        </w:tc>
      </w:tr>
    </w:tbl>
    <w:p w14:paraId="4827FAE3" w14:textId="77777777" w:rsidR="007F29F1" w:rsidRDefault="007F29F1"/>
    <w:p w14:paraId="4827FAE4" w14:textId="77777777" w:rsidR="007F29F1" w:rsidRDefault="007F29F1"/>
    <w:p w14:paraId="4827FAE5" w14:textId="77777777" w:rsidR="007F29F1" w:rsidRDefault="002B7849">
      <w:pPr>
        <w:pStyle w:val="Heading1"/>
      </w:pPr>
      <w:bookmarkStart w:id="9" w:name="_gts4yiw89yc0" w:colFirst="0" w:colLast="0"/>
      <w:bookmarkEnd w:id="9"/>
      <w:r>
        <w:t>Re-evaluation</w:t>
      </w:r>
    </w:p>
    <w:p w14:paraId="4827FAE6" w14:textId="77777777" w:rsidR="007F29F1" w:rsidRDefault="002B7849">
      <w:r>
        <w:t>In weeks 12 and 13, Individuals/Teams may book a slot to get re-evaluated for a better grade. Slots will be limited, and priority will be given to the groups/individuals with lower grades for this evaluation. Do note that it is still possib</w:t>
      </w:r>
      <w:r>
        <w:t>le to score worse at the re-evaluation.</w:t>
      </w:r>
    </w:p>
    <w:p w14:paraId="4827FAE7" w14:textId="77777777" w:rsidR="007F29F1" w:rsidRDefault="002B7849">
      <w:r>
        <w:t>Updated versions of the required documents will be required for re-evaluation.</w:t>
      </w:r>
    </w:p>
    <w:sectPr w:rsidR="007F29F1">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7FAEF" w14:textId="77777777" w:rsidR="00000000" w:rsidRDefault="002B7849">
      <w:pPr>
        <w:spacing w:line="240" w:lineRule="auto"/>
      </w:pPr>
      <w:r>
        <w:separator/>
      </w:r>
    </w:p>
  </w:endnote>
  <w:endnote w:type="continuationSeparator" w:id="0">
    <w:p w14:paraId="4827FAF1" w14:textId="77777777" w:rsidR="00000000" w:rsidRDefault="002B78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7FAEA" w14:textId="26A27A50" w:rsidR="007F29F1" w:rsidRDefault="002B7849">
    <w:pPr>
      <w:rPr>
        <w:color w:val="999999"/>
      </w:rPr>
    </w:pPr>
    <w:r>
      <w:rPr>
        <w:color w:val="999999"/>
      </w:rPr>
      <w:t>All content © 2023</w:t>
    </w:r>
    <w:r>
      <w:rPr>
        <w:color w:val="999999"/>
      </w:rPr>
      <w:t xml:space="preserve">, </w:t>
    </w:r>
    <w:proofErr w:type="spellStart"/>
    <w:r>
      <w:rPr>
        <w:color w:val="999999"/>
      </w:rPr>
      <w:t>DigiPen</w:t>
    </w:r>
    <w:proofErr w:type="spellEnd"/>
    <w:r>
      <w:rPr>
        <w:color w:val="999999"/>
      </w:rPr>
      <w:t xml:space="preserve"> (SINGAPORE)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7FAEB" w14:textId="77777777" w:rsidR="00000000" w:rsidRDefault="002B7849">
      <w:pPr>
        <w:spacing w:line="240" w:lineRule="auto"/>
      </w:pPr>
      <w:r>
        <w:separator/>
      </w:r>
    </w:p>
  </w:footnote>
  <w:footnote w:type="continuationSeparator" w:id="0">
    <w:p w14:paraId="4827FAED" w14:textId="77777777" w:rsidR="00000000" w:rsidRDefault="002B78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7FAE8" w14:textId="77777777" w:rsidR="007F29F1" w:rsidRDefault="002B7849">
    <w:pPr>
      <w:rPr>
        <w:color w:val="999999"/>
      </w:rPr>
    </w:pPr>
    <w:r>
      <w:rPr>
        <w:color w:val="999999"/>
      </w:rPr>
      <w:t>CSD1451 Code Review &amp; SRS Assessment Rubric</w:t>
    </w:r>
  </w:p>
  <w:p w14:paraId="4827FAE9" w14:textId="77777777" w:rsidR="007F29F1" w:rsidRDefault="007F29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A5D72"/>
    <w:multiLevelType w:val="multilevel"/>
    <w:tmpl w:val="61A0C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C17318"/>
    <w:multiLevelType w:val="multilevel"/>
    <w:tmpl w:val="75D4E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93516197">
    <w:abstractNumId w:val="1"/>
  </w:num>
  <w:num w:numId="2" w16cid:durableId="64751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9F1"/>
    <w:rsid w:val="000F345D"/>
    <w:rsid w:val="00152225"/>
    <w:rsid w:val="001A67AD"/>
    <w:rsid w:val="002B7849"/>
    <w:rsid w:val="003A3BBA"/>
    <w:rsid w:val="00540460"/>
    <w:rsid w:val="005A2CDE"/>
    <w:rsid w:val="005D0EE8"/>
    <w:rsid w:val="00766A86"/>
    <w:rsid w:val="007F29F1"/>
    <w:rsid w:val="00813DD1"/>
    <w:rsid w:val="008A6133"/>
    <w:rsid w:val="008D695B"/>
    <w:rsid w:val="009E521D"/>
    <w:rsid w:val="00A70122"/>
    <w:rsid w:val="00AC5F64"/>
    <w:rsid w:val="00BD075F"/>
    <w:rsid w:val="00C02316"/>
    <w:rsid w:val="00C3505C"/>
    <w:rsid w:val="00D76C00"/>
    <w:rsid w:val="00DF1D8C"/>
    <w:rsid w:val="00ED5A96"/>
    <w:rsid w:val="00EF1AA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7FA82"/>
  <w15:docId w15:val="{2B76C583-B2D5-458D-908B-1B1899AD3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B7849"/>
    <w:pPr>
      <w:tabs>
        <w:tab w:val="center" w:pos="4513"/>
        <w:tab w:val="right" w:pos="9026"/>
      </w:tabs>
      <w:spacing w:line="240" w:lineRule="auto"/>
    </w:pPr>
  </w:style>
  <w:style w:type="character" w:customStyle="1" w:styleId="HeaderChar">
    <w:name w:val="Header Char"/>
    <w:basedOn w:val="DefaultParagraphFont"/>
    <w:link w:val="Header"/>
    <w:uiPriority w:val="99"/>
    <w:rsid w:val="002B7849"/>
  </w:style>
  <w:style w:type="paragraph" w:styleId="Footer">
    <w:name w:val="footer"/>
    <w:basedOn w:val="Normal"/>
    <w:link w:val="FooterChar"/>
    <w:uiPriority w:val="99"/>
    <w:unhideWhenUsed/>
    <w:rsid w:val="002B7849"/>
    <w:pPr>
      <w:tabs>
        <w:tab w:val="center" w:pos="4513"/>
        <w:tab w:val="right" w:pos="9026"/>
      </w:tabs>
      <w:spacing w:line="240" w:lineRule="auto"/>
    </w:pPr>
  </w:style>
  <w:style w:type="character" w:customStyle="1" w:styleId="FooterChar">
    <w:name w:val="Footer Char"/>
    <w:basedOn w:val="DefaultParagraphFont"/>
    <w:link w:val="Footer"/>
    <w:uiPriority w:val="99"/>
    <w:rsid w:val="002B7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1285</TotalTime>
  <Pages>3</Pages>
  <Words>727</Words>
  <Characters>4146</Characters>
  <Application>Microsoft Office Word</Application>
  <DocSecurity>0</DocSecurity>
  <Lines>34</Lines>
  <Paragraphs>9</Paragraphs>
  <ScaleCrop>false</ScaleCrop>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Cheng Ding Xiang</cp:lastModifiedBy>
  <cp:revision>23</cp:revision>
  <dcterms:created xsi:type="dcterms:W3CDTF">2022-12-28T06:15:00Z</dcterms:created>
  <dcterms:modified xsi:type="dcterms:W3CDTF">2022-12-29T03:41:00Z</dcterms:modified>
</cp:coreProperties>
</file>