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front</w:t>
      </w:r>
    </w:p>
    <w:p>
      <w:pPr>
        <w:sectPr>
          <w:footerReference w:type="default" r:id="rId7"/>
          <w:type w:val="nextPage"/>
          <w:pgSz w:w="11906" w:h="16838" w:orient="portrait"/>
          <w:pgMar w:top="1440" w:right="1440" w:bottom="1440" w:left="1440" w:header="708" w:footer="708" w:gutter="0"/>
          <w:pgNumType w:start="2" w:fmt="lowerRoman"/>
          <w:docGrid w:linePitch="360"/>
        </w:sectPr>
      </w:pPr>
    </w:p>
    <w:p>
      <w:r>
        <w:t xml:space="preserve">body</w:t>
      </w:r>
    </w:p>
    <w:sectPr>
      <w:footerReference w:type="default" r:id="rId8"/>
      <w:type w:val="nextPage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2026-05-09T06:17:43.751Z</dcterms:created>
  <dcterms:modified xsi:type="dcterms:W3CDTF">2026-05-09T06:17:43.752Z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