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4C1D95"/>
          <w:sz w:val="52"/>
          <w:szCs w:val="52"/>
        </w:rPr>
        <w:t xml:space="preserve">PRICING INTELLIGENCE</w:t>
      </w:r>
    </w:p>
    <w:p>
      <w:pPr>
        <w:spacing w:after="400"/>
        <w:jc w:val="center"/>
      </w:pPr>
      <w:r>
        <w:rPr>
          <w:rFonts w:ascii="Arial" w:cs="Arial" w:eastAsia="Arial" w:hAnsi="Arial"/>
          <w:color w:val="7C3AED"/>
          <w:sz w:val="32"/>
          <w:szCs w:val="32"/>
        </w:rPr>
        <w:t xml:space="preserve">Design Specification Document</w:t>
      </w:r>
    </w:p>
    <w:p>
      <w:pPr>
        <w:spacing w:after="100"/>
        <w:jc w:val="center"/>
      </w:pPr>
      <w:r>
        <w:rPr>
          <w:rFonts w:ascii="Arial" w:cs="Arial" w:eastAsia="Arial" w:hAnsi="Arial"/>
          <w:color w:val="6B7280"/>
          <w:sz w:val="24"/>
          <w:szCs w:val="24"/>
        </w:rPr>
        <w:t xml:space="preserve">Breadfast × Competitive Pricing Platform</w:t>
      </w:r>
    </w:p>
    <w:p>
      <w:pPr>
        <w:spacing w:after="200"/>
        <w:jc w:val="center"/>
      </w:pPr>
      <w:r>
        <w:rPr>
          <w:rFonts w:ascii="Arial" w:cs="Arial" w:eastAsia="Arial" w:hAnsi="Arial"/>
          <w:color w:val="9CA3AF"/>
          <w:sz w:val="22"/>
          <w:szCs w:val="22"/>
        </w:rPr>
        <w:t xml:space="preserve">Version 1.0 — February 2026</w:t>
      </w:r>
    </w:p>
    <w:p>
      <w:pPr>
        <w:jc w:val="center"/>
      </w:pPr>
      <w:r>
        <w:rPr>
          <w:rFonts w:ascii="Arial" w:cs="Arial" w:eastAsia="Arial" w:hAnsi="Arial"/>
          <w:color w:val="9CA3AF"/>
          <w:sz w:val="22"/>
          <w:szCs w:val="22"/>
        </w:rPr>
        <w:t xml:space="preserve">Framework: Vue.js 3 + Composition API</w:t>
      </w:r>
    </w:p>
    <w:p>
      <w:r>
        <w:br w:type="page"/>
      </w:r>
    </w:p>
    <w:p>
      <w:pPr>
        <w:pStyle w:val="Heading1"/>
      </w:pPr>
      <w:r>
        <w:t xml:space="preserve">1. Product Overview</w:t>
      </w:r>
    </w:p>
    <w:p>
      <w:pPr>
        <w:spacing w:after="120"/>
      </w:pPr>
      <w:r>
        <w:rPr>
          <w:rFonts w:ascii="Arial" w:cs="Arial" w:eastAsia="Arial" w:hAnsi="Arial"/>
          <w:sz w:val="24"/>
          <w:szCs w:val="24"/>
        </w:rPr>
        <w:t xml:space="preserve">This document specifies the design system, component specifications, interaction patterns, and implementation guidelines for the Breadfast Pricing Intelligence web application. The application enables the commercial team to monitor and manage competitive pricing against Talabat across approximately 9,000 products.</w:t>
      </w:r>
    </w:p>
    <w:p>
      <w:pPr>
        <w:pStyle w:val="Heading2"/>
      </w:pPr>
      <w:r>
        <w:t xml:space="preserve">1.1 User Personas</w:t>
      </w:r>
    </w:p>
    <w:p>
      <w:pPr>
        <w:spacing w:after="80"/>
      </w:pPr>
      <w:r>
        <w:rPr>
          <w:rFonts w:ascii="Arial" w:cs="Arial" w:eastAsia="Arial" w:hAnsi="Arial"/>
          <w:b/>
          <w:bCs/>
          <w:sz w:val="22"/>
          <w:szCs w:val="22"/>
        </w:rPr>
        <w:t xml:space="preserve">Commercial Analyst: </w:t>
      </w:r>
      <w:r>
        <w:rPr>
          <w:rFonts w:ascii="Arial" w:cs="Arial" w:eastAsia="Arial" w:hAnsi="Arial"/>
          <w:sz w:val="22"/>
          <w:szCs w:val="22"/>
        </w:rPr>
        <w:t xml:space="preserve">Daily user (70% of traffic). Finds overpriced products, edits prices inline, exports reports.</w:t>
      </w:r>
    </w:p>
    <w:p>
      <w:pPr>
        <w:spacing w:after="80"/>
      </w:pPr>
      <w:r>
        <w:rPr>
          <w:rFonts w:ascii="Arial" w:cs="Arial" w:eastAsia="Arial" w:hAnsi="Arial"/>
          <w:b/>
          <w:bCs/>
          <w:sz w:val="22"/>
          <w:szCs w:val="22"/>
        </w:rPr>
        <w:t xml:space="preserve">Master Data Specialist: </w:t>
      </w:r>
      <w:r>
        <w:rPr>
          <w:rFonts w:ascii="Arial" w:cs="Arial" w:eastAsia="Arial" w:hAnsi="Arial"/>
          <w:sz w:val="22"/>
          <w:szCs w:val="22"/>
        </w:rPr>
        <w:t xml:space="preserve">Daily user (20% of traffic). Maps products to competitor equivalents, reviews AI matches, manages data freshness.</w:t>
      </w:r>
    </w:p>
    <w:p>
      <w:pPr>
        <w:spacing w:after="80"/>
      </w:pPr>
      <w:r>
        <w:rPr>
          <w:rFonts w:ascii="Arial" w:cs="Arial" w:eastAsia="Arial" w:hAnsi="Arial"/>
          <w:b/>
          <w:bCs/>
          <w:sz w:val="22"/>
          <w:szCs w:val="22"/>
        </w:rPr>
        <w:t xml:space="preserve">Executive / VP Commercial: </w:t>
      </w:r>
      <w:r>
        <w:rPr>
          <w:rFonts w:ascii="Arial" w:cs="Arial" w:eastAsia="Arial" w:hAnsi="Arial"/>
          <w:sz w:val="22"/>
          <w:szCs w:val="22"/>
        </w:rPr>
        <w:t xml:space="preserve">Weekly user (10% of traffic). Glances at competitive position gauge, drills into problem categories.</w:t>
      </w:r>
    </w:p>
    <w:p>
      <w:pPr>
        <w:pStyle w:val="Heading2"/>
      </w:pPr>
      <w:r>
        <w:t xml:space="preserve">1.2 Key Metrics</w:t>
      </w:r>
    </w:p>
    <w:p>
      <w:pPr>
        <w:spacing w:after="80"/>
      </w:pPr>
      <w:r>
        <w:rPr>
          <w:rFonts w:ascii="Arial" w:cs="Arial" w:eastAsia="Arial" w:hAnsi="Arial"/>
          <w:b/>
          <w:bCs/>
          <w:sz w:val="22"/>
          <w:szCs w:val="22"/>
        </w:rPr>
        <w:t xml:space="preserve">Blended Price Index (PI): </w:t>
      </w:r>
      <w:r>
        <w:rPr>
          <w:rFonts w:ascii="Arial" w:cs="Arial" w:eastAsia="Arial" w:hAnsi="Arial"/>
          <w:sz w:val="22"/>
          <w:szCs w:val="22"/>
        </w:rPr>
        <w:t xml:space="preserve">Quantity-weighted ratio of competitor price to Breadfast price. Above 1.0 means BF is cheaper.</w:t>
      </w:r>
    </w:p>
    <w:p>
      <w:pPr>
        <w:spacing w:after="80"/>
      </w:pPr>
      <w:r>
        <w:rPr>
          <w:rFonts w:ascii="Arial" w:cs="Arial" w:eastAsia="Arial" w:hAnsi="Arial"/>
          <w:b/>
          <w:bCs/>
          <w:sz w:val="22"/>
          <w:szCs w:val="22"/>
        </w:rPr>
        <w:t xml:space="preserve">Coverage %: </w:t>
      </w:r>
      <w:r>
        <w:rPr>
          <w:rFonts w:ascii="Arial" w:cs="Arial" w:eastAsia="Arial" w:hAnsi="Arial"/>
          <w:sz w:val="22"/>
          <w:szCs w:val="22"/>
        </w:rPr>
        <w:t xml:space="preserve">Percentage of eligible products that have confirmed competitor matches with fresh pricing data.</w:t>
      </w:r>
    </w:p>
    <w:p>
      <w:pPr>
        <w:spacing w:after="80"/>
      </w:pPr>
      <w:r>
        <w:rPr>
          <w:rFonts w:ascii="Arial" w:cs="Arial" w:eastAsia="Arial" w:hAnsi="Arial"/>
          <w:b/>
          <w:bCs/>
          <w:sz w:val="22"/>
          <w:szCs w:val="22"/>
        </w:rPr>
        <w:t xml:space="preserve">Action Count: </w:t>
      </w:r>
      <w:r>
        <w:rPr>
          <w:rFonts w:ascii="Arial" w:cs="Arial" w:eastAsia="Arial" w:hAnsi="Arial"/>
          <w:sz w:val="22"/>
          <w:szCs w:val="22"/>
        </w:rPr>
        <w:t xml:space="preserve">Products requiring intervention: mapping, AI review, or price update.</w:t>
      </w:r>
    </w:p>
    <w:p>
      <w:r>
        <w:br w:type="page"/>
      </w:r>
    </w:p>
    <w:p>
      <w:pPr>
        <w:pStyle w:val="Heading1"/>
      </w:pPr>
      <w:r>
        <w:t xml:space="preserve">2. Design System</w:t>
      </w:r>
    </w:p>
    <w:p>
      <w:pPr>
        <w:pStyle w:val="Heading2"/>
      </w:pPr>
      <w:r>
        <w:t xml:space="preserve">2.1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00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268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68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CSS Variable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C3AED"/>
                <w:sz w:val="20"/>
                <w:szCs w:val="20"/>
              </w:rPr>
              <w:t xml:space="preserve">#7C3AED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Buttons, active tabs, highlights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Primary Dark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#6D28D9</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Hover states, secondary accents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--primary-dark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Darkest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#4C1D95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nav, headings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#C4B5FD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Funnel bars, progress indicators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Lightest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#EDE9FE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Hover backgrounds, selected rows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Background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#F9FAFB</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background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backgrounds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59669"/>
                <w:sz w:val="20"/>
                <w:szCs w:val="20"/>
              </w:rPr>
              <w:t xml:space="preserve">#059669</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PI, price cheaper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Warning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97706"/>
                <w:sz w:val="20"/>
                <w:szCs w:val="20"/>
              </w:rPr>
              <w:t xml:space="preserve">#D97706</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Near-parity, stale data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Danger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2626"/>
                <w:sz w:val="20"/>
                <w:szCs w:val="20"/>
              </w:rPr>
              <w:t xml:space="preserve">#DC2626</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Overpriced, errors, needs action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--danger</w:t>
            </w:r>
          </w:p>
        </w:tc>
      </w:tr>
    </w:tbl>
    <w:p>
      <w:pPr>
        <w:pStyle w:val="Heading2"/>
      </w:pPr>
      <w:r>
        <w:t xml:space="preserve">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860"/>
        <w:gridCol w:w="2500"/>
      </w:tblGrid>
      <w:tr>
        <w:tc>
          <w:tcPr>
            <w:tcW w:type="dxa" w:w="200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150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50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86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Line Height</w:t>
            </w:r>
          </w:p>
        </w:tc>
        <w:tc>
          <w:tcPr>
            <w:tcW w:type="dxa" w:w="250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Bold (700)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titles, section headers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Subheading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Bold (700)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 headers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text, table cells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info, timestamps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Badges, sub-labels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SemiBold (600)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Uppercase labels, table headers</w:t>
            </w:r>
          </w:p>
        </w:tc>
      </w:tr>
    </w:tbl>
    <w:p>
      <w:pPr>
        <w:pStyle w:val="Heading2"/>
      </w:pPr>
      <w:r>
        <w:t xml:space="preserve">2.3 Spacing and Layout</w:t>
      </w:r>
    </w:p>
    <w:p>
      <w:pPr>
        <w:pStyle w:val="ListParagraph"/>
        <w:numPr>
          <w:ilvl w:val="0"/>
          <w:numId w:val="2"/>
        </w:numPr>
      </w:pPr>
      <w:r>
        <w:rPr>
          <w:rFonts w:ascii="Arial" w:cs="Arial" w:eastAsia="Arial" w:hAnsi="Arial"/>
          <w:sz w:val="22"/>
          <w:szCs w:val="22"/>
        </w:rPr>
        <w:t xml:space="preserve">Base unit: 4px. All spacing should be multiples of 4.</w:t>
      </w:r>
    </w:p>
    <w:p>
      <w:pPr>
        <w:pStyle w:val="ListParagraph"/>
        <w:numPr>
          <w:ilvl w:val="0"/>
          <w:numId w:val="2"/>
        </w:numPr>
      </w:pPr>
      <w:r>
        <w:rPr>
          <w:rFonts w:ascii="Arial" w:cs="Arial" w:eastAsia="Arial" w:hAnsi="Arial"/>
          <w:sz w:val="22"/>
          <w:szCs w:val="22"/>
        </w:rPr>
        <w:t xml:space="preserve">Card padding: 16px. Card border-radius: 8px.</w:t>
      </w:r>
    </w:p>
    <w:p>
      <w:pPr>
        <w:pStyle w:val="ListParagraph"/>
        <w:numPr>
          <w:ilvl w:val="0"/>
          <w:numId w:val="2"/>
        </w:numPr>
      </w:pPr>
      <w:r>
        <w:rPr>
          <w:rFonts w:ascii="Arial" w:cs="Arial" w:eastAsia="Arial" w:hAnsi="Arial"/>
          <w:sz w:val="22"/>
          <w:szCs w:val="22"/>
        </w:rPr>
        <w:t xml:space="preserve">Section gap: 16px between cards.</w:t>
      </w:r>
    </w:p>
    <w:p>
      <w:pPr>
        <w:pStyle w:val="ListParagraph"/>
        <w:numPr>
          <w:ilvl w:val="0"/>
          <w:numId w:val="2"/>
        </w:numPr>
      </w:pPr>
      <w:r>
        <w:rPr>
          <w:rFonts w:ascii="Arial" w:cs="Arial" w:eastAsia="Arial" w:hAnsi="Arial"/>
          <w:sz w:val="22"/>
          <w:szCs w:val="22"/>
        </w:rPr>
        <w:t xml:space="preserve">Desktop width: 1440px max-width, 24px horizontal padding.</w:t>
      </w:r>
    </w:p>
    <w:p>
      <w:pPr>
        <w:pStyle w:val="ListParagraph"/>
        <w:numPr>
          <w:ilvl w:val="0"/>
          <w:numId w:val="2"/>
        </w:numPr>
      </w:pPr>
      <w:r>
        <w:rPr>
          <w:rFonts w:ascii="Arial" w:cs="Arial" w:eastAsia="Arial" w:hAnsi="Arial"/>
          <w:sz w:val="22"/>
          <w:szCs w:val="22"/>
        </w:rPr>
        <w:t xml:space="preserve">Table row height: compact (36px). Sticky headers with z-index: 5.</w:t>
      </w:r>
    </w:p>
    <w:p>
      <w:pPr>
        <w:pStyle w:val="ListParagraph"/>
        <w:numPr>
          <w:ilvl w:val="0"/>
          <w:numId w:val="2"/>
        </w:numPr>
      </w:pPr>
      <w:r>
        <w:rPr>
          <w:rFonts w:ascii="Arial" w:cs="Arial" w:eastAsia="Arial" w:hAnsi="Arial"/>
          <w:sz w:val="22"/>
          <w:szCs w:val="22"/>
        </w:rPr>
        <w:t xml:space="preserve">Card shadow: 0 1px 3px rgba(0,0,0,0.08), 0 1px 2px rgba(0,0,0,0.06)</w:t>
      </w:r>
    </w:p>
    <w:p>
      <w:r>
        <w:br w:type="page"/>
      </w:r>
    </w:p>
    <w:p>
      <w:pPr>
        <w:pStyle w:val="Heading1"/>
      </w:pPr>
      <w:r>
        <w:t xml:space="preserve">3. Component Specifications</w:t>
      </w:r>
    </w:p>
    <w:p>
      <w:pPr>
        <w:pStyle w:val="Heading2"/>
      </w:pPr>
      <w:r>
        <w:t xml:space="preserve">3.1 KPI Card</w:t>
      </w:r>
    </w:p>
    <w:p>
      <w:pPr>
        <w:spacing w:after="120"/>
      </w:pPr>
      <w:r>
        <w:rPr>
          <w:rFonts w:ascii="Arial" w:cs="Arial" w:eastAsia="Arial" w:hAnsi="Arial"/>
          <w:sz w:val="24"/>
          <w:szCs w:val="24"/>
        </w:rPr>
        <w:t xml:space="preserve">Three variants: Default (count), PI format (highlighted with left border), Percentage (with trend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16px all sides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radius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8px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font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26px / 700 weight / -0.5px letter-spacing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font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11px / 600 / uppercase / 0.5px letter-spacing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badge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11px / 600 / 2px 6px padding / 4px radius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 variant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3px left border, var(--primary) color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Vue component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&lt;KpiCard :value :label :trend :variant /&gt;</w:t>
            </w:r>
          </w:p>
        </w:tc>
      </w:tr>
    </w:tbl>
    <w:p>
      <w:pPr>
        <w:pStyle w:val="Heading2"/>
      </w:pPr>
      <w:r>
        <w:t xml:space="preserve">3.2 Tier Badge</w:t>
      </w:r>
    </w:p>
    <w:p>
      <w:pPr>
        <w:spacing w:after="120"/>
      </w:pPr>
      <w:r>
        <w:rPr>
          <w:rFonts w:ascii="Arial" w:cs="Arial" w:eastAsia="Arial" w:hAnsi="Arial"/>
          <w:sz w:val="24"/>
          <w:szCs w:val="24"/>
        </w:rPr>
        <w:t xml:space="preserve">Five tier levels from Top+ (5 stars) to Very Low (no stars). Background gradient for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6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Stars</w:t>
            </w:r>
          </w:p>
        </w:tc>
        <w:tc>
          <w:tcPr>
            <w:tcW w:type="dxa" w:w="156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BG</w:t>
            </w:r>
          </w:p>
        </w:tc>
        <w:tc>
          <w:tcPr>
            <w:tcW w:type="dxa" w:w="156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Text</w:t>
            </w:r>
          </w:p>
        </w:tc>
        <w:tc>
          <w:tcPr>
            <w:tcW w:type="dxa" w:w="156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Border</w:t>
            </w:r>
          </w:p>
        </w:tc>
        <w:tc>
          <w:tcPr>
            <w:tcW w:type="dxa" w:w="156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Level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gradient(#FDE68A, #F59E0B)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#92400E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#FEF3C7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#B45309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#E0E7FF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#4338CA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#F3F4F6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#374151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#F9FAFB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#6B7280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1px #E5E7EB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bl>
    <w:p>
      <w:pPr>
        <w:pStyle w:val="Heading2"/>
      </w:pPr>
      <w:r>
        <w:t xml:space="preserve">3.3 Action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56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156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BG</w:t>
            </w:r>
          </w:p>
        </w:tc>
        <w:tc>
          <w:tcPr>
            <w:tcW w:type="dxa" w:w="156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Text</w:t>
            </w:r>
          </w:p>
        </w:tc>
        <w:tc>
          <w:tcPr>
            <w:tcW w:type="dxa" w:w="234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Vue prop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 Mapping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#FEE2E2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#DC2626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type='mapping'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AI Match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#FEF3C7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#D97706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type='review'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 Price Update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#DBEAFE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#2563EB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type='update'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#D1FAE5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#059669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type='complete'</w:t>
            </w:r>
          </w:p>
        </w:tc>
      </w:tr>
    </w:tbl>
    <w:p>
      <w:pPr>
        <w:pStyle w:val="Heading2"/>
      </w:pPr>
      <w:r>
        <w:t xml:space="preserve">3.4 PI Inline Bar</w:t>
      </w:r>
    </w:p>
    <w:p>
      <w:pPr>
        <w:spacing w:after="120"/>
      </w:pPr>
      <w:r>
        <w:rPr>
          <w:rFonts w:ascii="Arial" w:cs="Arial" w:eastAsia="Arial" w:hAnsi="Arial"/>
          <w:sz w:val="24"/>
          <w:szCs w:val="24"/>
        </w:rPr>
        <w:t xml:space="preserve">Horizontal bar on a 0.70–1.30 scale. Bar fill width calculated as: ((value - 0.70) / 0.60) * 100%.</w:t>
      </w:r>
    </w:p>
    <w:p>
      <w:pPr>
        <w:pStyle w:val="ListParagraph"/>
        <w:numPr>
          <w:ilvl w:val="0"/>
          <w:numId w:val="2"/>
        </w:numPr>
      </w:pPr>
      <w:r>
        <w:rPr>
          <w:rFonts w:ascii="Arial" w:cs="Arial" w:eastAsia="Arial" w:hAnsi="Arial"/>
          <w:sz w:val="22"/>
          <w:szCs w:val="22"/>
        </w:rPr>
        <w:t xml:space="preserve">Red gradient: PI &lt; 0.97 (linear-gradient 90deg, #FCA5A5, #EF4444)</w:t>
      </w:r>
    </w:p>
    <w:p>
      <w:pPr>
        <w:pStyle w:val="ListParagraph"/>
        <w:numPr>
          <w:ilvl w:val="0"/>
          <w:numId w:val="2"/>
        </w:numPr>
      </w:pPr>
      <w:r>
        <w:rPr>
          <w:rFonts w:ascii="Arial" w:cs="Arial" w:eastAsia="Arial" w:hAnsi="Arial"/>
          <w:sz w:val="22"/>
          <w:szCs w:val="22"/>
        </w:rPr>
        <w:t xml:space="preserve">Yellow gradient: 0.97 ≤ PI ≤ 1.03 (linear-gradient 90deg, #FCD34D, #F59E0B)</w:t>
      </w:r>
    </w:p>
    <w:p>
      <w:pPr>
        <w:pStyle w:val="ListParagraph"/>
        <w:numPr>
          <w:ilvl w:val="0"/>
          <w:numId w:val="2"/>
        </w:numPr>
      </w:pPr>
      <w:r>
        <w:rPr>
          <w:rFonts w:ascii="Arial" w:cs="Arial" w:eastAsia="Arial" w:hAnsi="Arial"/>
          <w:sz w:val="22"/>
          <w:szCs w:val="22"/>
        </w:rPr>
        <w:t xml:space="preserve">Green gradient: PI &gt; 1.03 (linear-gradient 90deg, #34D399, #059669)</w:t>
      </w:r>
    </w:p>
    <w:p>
      <w:pPr>
        <w:pStyle w:val="ListParagraph"/>
        <w:numPr>
          <w:ilvl w:val="0"/>
          <w:numId w:val="2"/>
        </w:numPr>
      </w:pPr>
      <w:r>
        <w:rPr>
          <w:rFonts w:ascii="Arial" w:cs="Arial" w:eastAsia="Arial" w:hAnsi="Arial"/>
          <w:sz w:val="22"/>
          <w:szCs w:val="22"/>
        </w:rPr>
        <w:t xml:space="preserve">Bar height: 6px, border-radius: 3px, track color: #E5E7EB</w:t>
      </w:r>
    </w:p>
    <w:p>
      <w:pPr>
        <w:pStyle w:val="ListParagraph"/>
        <w:numPr>
          <w:ilvl w:val="0"/>
          <w:numId w:val="2"/>
        </w:numPr>
      </w:pPr>
      <w:r>
        <w:rPr>
          <w:rFonts w:ascii="Arial" w:cs="Arial" w:eastAsia="Arial" w:hAnsi="Arial"/>
          <w:sz w:val="22"/>
          <w:szCs w:val="22"/>
        </w:rPr>
        <w:t xml:space="preserve">Value label: 13px / 700 weight, min-width 40px, right-aligned</w:t>
      </w:r>
    </w:p>
    <w:p>
      <w:r>
        <w:br w:type="page"/>
      </w:r>
    </w:p>
    <w:p>
      <w:pPr>
        <w:pStyle w:val="Heading1"/>
      </w:pPr>
      <w:r>
        <w:t xml:space="preserve">4. Interaction Patterns</w:t>
      </w:r>
    </w:p>
    <w:p>
      <w:pPr>
        <w:pStyle w:val="Heading2"/>
      </w:pPr>
      <w:r>
        <w:t xml:space="preserve">4.1 Treemap Click → Filter Cascade</w:t>
      </w:r>
    </w:p>
    <w:p>
      <w:pPr>
        <w:pStyle w:val="ListParagraph"/>
        <w:numPr>
          <w:ilvl w:val="0"/>
          <w:numId w:val="2"/>
        </w:numPr>
      </w:pPr>
      <w:r>
        <w:rPr>
          <w:rFonts w:ascii="Arial" w:cs="Arial" w:eastAsia="Arial" w:hAnsi="Arial"/>
          <w:sz w:val="22"/>
          <w:szCs w:val="22"/>
        </w:rPr>
        <w:t xml:space="preserve">User clicks subcategory cell in treemap</w:t>
      </w:r>
    </w:p>
    <w:p>
      <w:pPr>
        <w:pStyle w:val="ListParagraph"/>
        <w:numPr>
          <w:ilvl w:val="0"/>
          <w:numId w:val="2"/>
        </w:numPr>
      </w:pPr>
      <w:r>
        <w:rPr>
          <w:rFonts w:ascii="Arial" w:cs="Arial" w:eastAsia="Arial" w:hAnsi="Arial"/>
          <w:sz w:val="22"/>
          <w:szCs w:val="22"/>
        </w:rPr>
        <w:t xml:space="preserve">Cell receives 2px solid outline (--darkest) with -2px offset</w:t>
      </w:r>
    </w:p>
    <w:p>
      <w:pPr>
        <w:pStyle w:val="ListParagraph"/>
        <w:numPr>
          <w:ilvl w:val="0"/>
          <w:numId w:val="2"/>
        </w:numPr>
      </w:pPr>
      <w:r>
        <w:rPr>
          <w:rFonts w:ascii="Arial" w:cs="Arial" w:eastAsia="Arial" w:hAnsi="Arial"/>
          <w:sz w:val="22"/>
          <w:szCs w:val="22"/>
        </w:rPr>
        <w:t xml:space="preserve">All other components animate-update (150ms ease transition)</w:t>
      </w:r>
    </w:p>
    <w:p>
      <w:pPr>
        <w:pStyle w:val="ListParagraph"/>
        <w:numPr>
          <w:ilvl w:val="0"/>
          <w:numId w:val="2"/>
        </w:numPr>
      </w:pPr>
      <w:r>
        <w:rPr>
          <w:rFonts w:ascii="Arial" w:cs="Arial" w:eastAsia="Arial" w:hAnsi="Arial"/>
          <w:sz w:val="22"/>
          <w:szCs w:val="22"/>
        </w:rPr>
        <w:t xml:space="preserve">KPI strip recalculates to filtered subset</w:t>
      </w:r>
    </w:p>
    <w:p>
      <w:pPr>
        <w:pStyle w:val="ListParagraph"/>
        <w:numPr>
          <w:ilvl w:val="0"/>
          <w:numId w:val="2"/>
        </w:numPr>
      </w:pPr>
      <w:r>
        <w:rPr>
          <w:rFonts w:ascii="Arial" w:cs="Arial" w:eastAsia="Arial" w:hAnsi="Arial"/>
          <w:sz w:val="22"/>
          <w:szCs w:val="22"/>
        </w:rPr>
        <w:t xml:space="preserve">Ranking table highlights the corresponding row</w:t>
      </w:r>
    </w:p>
    <w:p>
      <w:pPr>
        <w:pStyle w:val="ListParagraph"/>
        <w:numPr>
          <w:ilvl w:val="0"/>
          <w:numId w:val="2"/>
        </w:numPr>
      </w:pPr>
      <w:r>
        <w:rPr>
          <w:rFonts w:ascii="Arial" w:cs="Arial" w:eastAsia="Arial" w:hAnsi="Arial"/>
          <w:sz w:val="22"/>
          <w:szCs w:val="22"/>
        </w:rPr>
        <w:t xml:space="preserve">Product table filters and resets to page 1</w:t>
      </w:r>
    </w:p>
    <w:p>
      <w:pPr>
        <w:pStyle w:val="ListParagraph"/>
        <w:numPr>
          <w:ilvl w:val="0"/>
          <w:numId w:val="2"/>
        </w:numPr>
      </w:pPr>
      <w:r>
        <w:rPr>
          <w:rFonts w:ascii="Arial" w:cs="Arial" w:eastAsia="Arial" w:hAnsi="Arial"/>
          <w:sz w:val="22"/>
          <w:szCs w:val="22"/>
        </w:rPr>
        <w:t xml:space="preserve">Coverage funnel recalculates for filtered subcategory</w:t>
      </w:r>
    </w:p>
    <w:p>
      <w:pPr>
        <w:pStyle w:val="ListParagraph"/>
        <w:numPr>
          <w:ilvl w:val="0"/>
          <w:numId w:val="2"/>
        </w:numPr>
      </w:pPr>
      <w:r>
        <w:rPr>
          <w:rFonts w:ascii="Arial" w:cs="Arial" w:eastAsia="Arial" w:hAnsi="Arial"/>
          <w:sz w:val="22"/>
          <w:szCs w:val="22"/>
        </w:rPr>
        <w:t xml:space="preserve">Toast notification: 'Filtered by: [subcategory name]' (info variant)</w:t>
      </w:r>
    </w:p>
    <w:p>
      <w:pPr>
        <w:pStyle w:val="Heading2"/>
      </w:pPr>
      <w:r>
        <w:t xml:space="preserve">4.2 Inline Price Editing</w:t>
      </w:r>
    </w:p>
    <w:p>
      <w:pPr>
        <w:pStyle w:val="ListParagraph"/>
        <w:numPr>
          <w:ilvl w:val="0"/>
          <w:numId w:val="2"/>
        </w:numPr>
      </w:pPr>
      <w:r>
        <w:rPr>
          <w:rFonts w:ascii="Arial" w:cs="Arial" w:eastAsia="Arial" w:hAnsi="Arial"/>
          <w:sz w:val="22"/>
          <w:szCs w:val="22"/>
        </w:rPr>
        <w:t xml:space="preserve">Click price cell → cell expands to input field (2px solid var(--primary) border)</w:t>
      </w:r>
    </w:p>
    <w:p>
      <w:pPr>
        <w:pStyle w:val="ListParagraph"/>
        <w:numPr>
          <w:ilvl w:val="0"/>
          <w:numId w:val="2"/>
        </w:numPr>
      </w:pPr>
      <w:r>
        <w:rPr>
          <w:rFonts w:ascii="Arial" w:cs="Arial" w:eastAsia="Arial" w:hAnsi="Arial"/>
          <w:sz w:val="22"/>
          <w:szCs w:val="22"/>
        </w:rPr>
        <w:t xml:space="preserve">Current value pre-filled and auto-selected</w:t>
      </w:r>
    </w:p>
    <w:p>
      <w:pPr>
        <w:pStyle w:val="ListParagraph"/>
        <w:numPr>
          <w:ilvl w:val="0"/>
          <w:numId w:val="2"/>
        </w:numPr>
      </w:pPr>
      <w:r>
        <w:rPr>
          <w:rFonts w:ascii="Arial" w:cs="Arial" w:eastAsia="Arial" w:hAnsi="Arial"/>
          <w:sz w:val="22"/>
          <w:szCs w:val="22"/>
        </w:rPr>
        <w:t xml:space="preserve">Enter key saves; Escape cancels; Tab advances to next editable cell</w:t>
      </w:r>
    </w:p>
    <w:p>
      <w:pPr>
        <w:pStyle w:val="ListParagraph"/>
        <w:numPr>
          <w:ilvl w:val="0"/>
          <w:numId w:val="2"/>
        </w:numPr>
      </w:pPr>
      <w:r>
        <w:rPr>
          <w:rFonts w:ascii="Arial" w:cs="Arial" w:eastAsia="Arial" w:hAnsi="Arial"/>
          <w:sz w:val="22"/>
          <w:szCs w:val="22"/>
        </w:rPr>
        <w:t xml:space="preserve">Validation: numeric only, positive values, max 6 digits</w:t>
      </w:r>
    </w:p>
    <w:p>
      <w:pPr>
        <w:pStyle w:val="ListParagraph"/>
        <w:numPr>
          <w:ilvl w:val="0"/>
          <w:numId w:val="2"/>
        </w:numPr>
      </w:pPr>
      <w:r>
        <w:rPr>
          <w:rFonts w:ascii="Arial" w:cs="Arial" w:eastAsia="Arial" w:hAnsi="Arial"/>
          <w:sz w:val="22"/>
          <w:szCs w:val="22"/>
        </w:rPr>
        <w:t xml:space="preserve">On save: 500ms debounce before API call</w:t>
      </w:r>
    </w:p>
    <w:p>
      <w:pPr>
        <w:pStyle w:val="ListParagraph"/>
        <w:numPr>
          <w:ilvl w:val="0"/>
          <w:numId w:val="2"/>
        </w:numPr>
      </w:pPr>
      <w:r>
        <w:rPr>
          <w:rFonts w:ascii="Arial" w:cs="Arial" w:eastAsia="Arial" w:hAnsi="Arial"/>
          <w:sz w:val="22"/>
          <w:szCs w:val="22"/>
        </w:rPr>
        <w:t xml:space="preserve">Success: cell flashes green (#ECFDF5) for 1s via CSS animation</w:t>
      </w:r>
    </w:p>
    <w:p>
      <w:pPr>
        <w:pStyle w:val="ListParagraph"/>
        <w:numPr>
          <w:ilvl w:val="0"/>
          <w:numId w:val="2"/>
        </w:numPr>
      </w:pPr>
      <w:r>
        <w:rPr>
          <w:rFonts w:ascii="Arial" w:cs="Arial" w:eastAsia="Arial" w:hAnsi="Arial"/>
          <w:sz w:val="22"/>
          <w:szCs w:val="22"/>
        </w:rPr>
        <w:t xml:space="preserve">Error: cell shows red border, toast with retry option</w:t>
      </w:r>
    </w:p>
    <w:p>
      <w:pPr>
        <w:pStyle w:val="ListParagraph"/>
        <w:numPr>
          <w:ilvl w:val="0"/>
          <w:numId w:val="2"/>
        </w:numPr>
      </w:pPr>
      <w:r>
        <w:rPr>
          <w:rFonts w:ascii="Arial" w:cs="Arial" w:eastAsia="Arial" w:hAnsi="Arial"/>
          <w:sz w:val="22"/>
          <w:szCs w:val="22"/>
        </w:rPr>
        <w:t xml:space="preserve">Undo: Ctrl+Z reverts last 50 edits in session (in-memory stack)</w:t>
      </w:r>
    </w:p>
    <w:p>
      <w:pPr>
        <w:pStyle w:val="Heading2"/>
      </w:pPr>
      <w:r>
        <w:t xml:space="preserve">4.3 Filter Application</w:t>
      </w:r>
    </w:p>
    <w:p>
      <w:pPr>
        <w:pStyle w:val="ListParagraph"/>
        <w:numPr>
          <w:ilvl w:val="0"/>
          <w:numId w:val="2"/>
        </w:numPr>
      </w:pPr>
      <w:r>
        <w:rPr>
          <w:rFonts w:ascii="Arial" w:cs="Arial" w:eastAsia="Arial" w:hAnsi="Arial"/>
          <w:sz w:val="22"/>
          <w:szCs w:val="22"/>
        </w:rPr>
        <w:t xml:space="preserve">All filters use AND logic: selecting Main Category + Tier shows intersection</w:t>
      </w:r>
    </w:p>
    <w:p>
      <w:pPr>
        <w:pStyle w:val="ListParagraph"/>
        <w:numPr>
          <w:ilvl w:val="0"/>
          <w:numId w:val="2"/>
        </w:numPr>
      </w:pPr>
      <w:r>
        <w:rPr>
          <w:rFonts w:ascii="Arial" w:cs="Arial" w:eastAsia="Arial" w:hAnsi="Arial"/>
          <w:sz w:val="22"/>
          <w:szCs w:val="22"/>
        </w:rPr>
        <w:t xml:space="preserve">Main Category cascades to Subcategory dropdown (constrains options)</w:t>
      </w:r>
    </w:p>
    <w:p>
      <w:pPr>
        <w:pStyle w:val="ListParagraph"/>
        <w:numPr>
          <w:ilvl w:val="0"/>
          <w:numId w:val="2"/>
        </w:numPr>
      </w:pPr>
      <w:r>
        <w:rPr>
          <w:rFonts w:ascii="Arial" w:cs="Arial" w:eastAsia="Arial" w:hAnsi="Arial"/>
          <w:sz w:val="22"/>
          <w:szCs w:val="22"/>
        </w:rPr>
        <w:t xml:space="preserve">Tier and Action are independent (no cascade relationship)</w:t>
      </w:r>
    </w:p>
    <w:p>
      <w:pPr>
        <w:pStyle w:val="ListParagraph"/>
        <w:numPr>
          <w:ilvl w:val="0"/>
          <w:numId w:val="2"/>
        </w:numPr>
      </w:pPr>
      <w:r>
        <w:rPr>
          <w:rFonts w:ascii="Arial" w:cs="Arial" w:eastAsia="Arial" w:hAnsi="Arial"/>
          <w:sz w:val="22"/>
          <w:szCs w:val="22"/>
        </w:rPr>
        <w:t xml:space="preserve">Filter state encoded in URL query params for shareability</w:t>
      </w:r>
    </w:p>
    <w:p>
      <w:pPr>
        <w:pStyle w:val="ListParagraph"/>
        <w:numPr>
          <w:ilvl w:val="0"/>
          <w:numId w:val="2"/>
        </w:numPr>
      </w:pPr>
      <w:r>
        <w:rPr>
          <w:rFonts w:ascii="Arial" w:cs="Arial" w:eastAsia="Arial" w:hAnsi="Arial"/>
          <w:sz w:val="22"/>
          <w:szCs w:val="22"/>
        </w:rPr>
        <w:t xml:space="preserve">'Clear all' button resets all filters and URL params simultaneously</w:t>
      </w:r>
    </w:p>
    <w:p>
      <w:pPr>
        <w:pStyle w:val="ListParagraph"/>
        <w:numPr>
          <w:ilvl w:val="0"/>
          <w:numId w:val="2"/>
        </w:numPr>
      </w:pPr>
      <w:r>
        <w:rPr>
          <w:rFonts w:ascii="Arial" w:cs="Arial" w:eastAsia="Arial" w:hAnsi="Arial"/>
          <w:sz w:val="22"/>
          <w:szCs w:val="22"/>
        </w:rPr>
        <w:t xml:space="preserve">Active filter dropdowns get purple border + light purple background</w:t>
      </w:r>
    </w:p>
    <w:p>
      <w:pPr>
        <w:pStyle w:val="Heading2"/>
      </w:pPr>
      <w:r>
        <w:t xml:space="preserve">4.4 Toast Notifications</w:t>
      </w:r>
    </w:p>
    <w:p>
      <w:pPr>
        <w:pStyle w:val="ListParagraph"/>
        <w:numPr>
          <w:ilvl w:val="0"/>
          <w:numId w:val="2"/>
        </w:numPr>
      </w:pPr>
      <w:r>
        <w:rPr>
          <w:rFonts w:ascii="Arial" w:cs="Arial" w:eastAsia="Arial" w:hAnsi="Arial"/>
          <w:sz w:val="22"/>
          <w:szCs w:val="22"/>
        </w:rPr>
        <w:t xml:space="preserve">Position: fixed, bottom 24px, right 24px, z-index 200</w:t>
      </w:r>
    </w:p>
    <w:p>
      <w:pPr>
        <w:pStyle w:val="ListParagraph"/>
        <w:numPr>
          <w:ilvl w:val="0"/>
          <w:numId w:val="2"/>
        </w:numPr>
      </w:pPr>
      <w:r>
        <w:rPr>
          <w:rFonts w:ascii="Arial" w:cs="Arial" w:eastAsia="Arial" w:hAnsi="Arial"/>
          <w:sz w:val="22"/>
          <w:szCs w:val="22"/>
        </w:rPr>
        <w:t xml:space="preserve">Entry animation: translateY(100px) → 0, opacity 0 → 1, 0.3s ease</w:t>
      </w:r>
    </w:p>
    <w:p>
      <w:pPr>
        <w:pStyle w:val="ListParagraph"/>
        <w:numPr>
          <w:ilvl w:val="0"/>
          <w:numId w:val="2"/>
        </w:numPr>
      </w:pPr>
      <w:r>
        <w:rPr>
          <w:rFonts w:ascii="Arial" w:cs="Arial" w:eastAsia="Arial" w:hAnsi="Arial"/>
          <w:sz w:val="22"/>
          <w:szCs w:val="22"/>
        </w:rPr>
        <w:t xml:space="preserve">Auto-dismiss: 3000ms for success/info; persistent for errors (manual dismiss)</w:t>
      </w:r>
    </w:p>
    <w:p>
      <w:pPr>
        <w:pStyle w:val="ListParagraph"/>
        <w:numPr>
          <w:ilvl w:val="0"/>
          <w:numId w:val="2"/>
        </w:numPr>
      </w:pPr>
      <w:r>
        <w:rPr>
          <w:rFonts w:ascii="Arial" w:cs="Arial" w:eastAsia="Arial" w:hAnsi="Arial"/>
          <w:sz w:val="22"/>
          <w:szCs w:val="22"/>
        </w:rPr>
        <w:t xml:space="preserve">Variants: success (#059669), error (#DC2626), info (#2563EB)</w:t>
      </w:r>
    </w:p>
    <w:p>
      <w:pPr>
        <w:pStyle w:val="ListParagraph"/>
        <w:numPr>
          <w:ilvl w:val="0"/>
          <w:numId w:val="2"/>
        </w:numPr>
      </w:pPr>
      <w:r>
        <w:rPr>
          <w:rFonts w:ascii="Arial" w:cs="Arial" w:eastAsia="Arial" w:hAnsi="Arial"/>
          <w:sz w:val="22"/>
          <w:szCs w:val="22"/>
        </w:rPr>
        <w:t xml:space="preserve">Icon + message text, max-width 400px</w:t>
      </w:r>
    </w:p>
    <w:p>
      <w:r>
        <w:br w:type="page"/>
      </w:r>
    </w:p>
    <w:p>
      <w:pPr>
        <w:pStyle w:val="Heading1"/>
      </w:pPr>
      <w:r>
        <w:t xml:space="preserve">5. View Specifications</w:t>
      </w:r>
    </w:p>
    <w:p>
      <w:pPr>
        <w:pStyle w:val="Heading2"/>
      </w:pPr>
      <w:r>
        <w:t xml:space="preserve">5.1 Commercial Dashboard</w:t>
      </w:r>
    </w:p>
    <w:p>
      <w:pPr>
        <w:spacing w:after="120"/>
      </w:pPr>
      <w:r>
        <w:rPr>
          <w:rFonts w:ascii="Arial" w:cs="Arial" w:eastAsia="Arial" w:hAnsi="Arial"/>
          <w:sz w:val="24"/>
          <w:szCs w:val="24"/>
        </w:rPr>
        <w:t xml:space="preserve">Primary view for commercial analysts. Optimized for finding and fixing overpriced products in under 60 seconds.</w:t>
      </w:r>
    </w:p>
    <w:p>
      <w:pPr>
        <w:pStyle w:val="ListParagraph"/>
        <w:numPr>
          <w:ilvl w:val="0"/>
          <w:numId w:val="2"/>
        </w:numPr>
      </w:pPr>
      <w:r>
        <w:rPr>
          <w:rFonts w:ascii="Arial" w:cs="Arial" w:eastAsia="Arial" w:hAnsi="Arial"/>
          <w:sz w:val="22"/>
          <w:szCs w:val="22"/>
        </w:rPr>
        <w:t xml:space="preserve">Layout: Single column, top-to-bottom flow, 1440px max-width</w:t>
      </w:r>
    </w:p>
    <w:p>
      <w:pPr>
        <w:pStyle w:val="ListParagraph"/>
        <w:numPr>
          <w:ilvl w:val="0"/>
          <w:numId w:val="2"/>
        </w:numPr>
      </w:pPr>
      <w:r>
        <w:rPr>
          <w:rFonts w:ascii="Arial" w:cs="Arial" w:eastAsia="Arial" w:hAnsi="Arial"/>
          <w:sz w:val="22"/>
          <w:szCs w:val="22"/>
        </w:rPr>
        <w:t xml:space="preserve">Filter Bar: Full-width card, 12px padding, flex layout with dropdowns</w:t>
      </w:r>
    </w:p>
    <w:p>
      <w:pPr>
        <w:pStyle w:val="ListParagraph"/>
        <w:numPr>
          <w:ilvl w:val="0"/>
          <w:numId w:val="2"/>
        </w:numPr>
      </w:pPr>
      <w:r>
        <w:rPr>
          <w:rFonts w:ascii="Arial" w:cs="Arial" w:eastAsia="Arial" w:hAnsi="Arial"/>
          <w:sz w:val="22"/>
          <w:szCs w:val="22"/>
        </w:rPr>
        <w:t xml:space="preserve">KPI Strip: 5-column grid, equal widths, 12px gap</w:t>
      </w:r>
    </w:p>
    <w:p>
      <w:pPr>
        <w:pStyle w:val="ListParagraph"/>
        <w:numPr>
          <w:ilvl w:val="0"/>
          <w:numId w:val="2"/>
        </w:numPr>
      </w:pPr>
      <w:r>
        <w:rPr>
          <w:rFonts w:ascii="Arial" w:cs="Arial" w:eastAsia="Arial" w:hAnsi="Arial"/>
          <w:sz w:val="22"/>
          <w:szCs w:val="22"/>
        </w:rPr>
        <w:t xml:space="preserve">Two-Column: 38%/62% split — treemap left, ranking table right</w:t>
      </w:r>
    </w:p>
    <w:p>
      <w:pPr>
        <w:pStyle w:val="ListParagraph"/>
        <w:numPr>
          <w:ilvl w:val="0"/>
          <w:numId w:val="2"/>
        </w:numPr>
      </w:pPr>
      <w:r>
        <w:rPr>
          <w:rFonts w:ascii="Arial" w:cs="Arial" w:eastAsia="Arial" w:hAnsi="Arial"/>
          <w:sz w:val="22"/>
          <w:szCs w:val="22"/>
        </w:rPr>
        <w:t xml:space="preserve">Product Table: Full-width, 50 rows/page, horizontal scroll for overflow</w:t>
      </w:r>
    </w:p>
    <w:p>
      <w:pPr>
        <w:pStyle w:val="ListParagraph"/>
        <w:numPr>
          <w:ilvl w:val="0"/>
          <w:numId w:val="2"/>
        </w:numPr>
      </w:pPr>
      <w:r>
        <w:rPr>
          <w:rFonts w:ascii="Arial" w:cs="Arial" w:eastAsia="Arial" w:hAnsi="Arial"/>
          <w:sz w:val="22"/>
          <w:szCs w:val="22"/>
        </w:rPr>
        <w:t xml:space="preserve">Coverage Funnel: Full-width, centered flex layout, progressive bar widths</w:t>
      </w:r>
    </w:p>
    <w:p>
      <w:pPr>
        <w:pStyle w:val="ListParagraph"/>
        <w:numPr>
          <w:ilvl w:val="0"/>
          <w:numId w:val="2"/>
        </w:numPr>
      </w:pPr>
      <w:r>
        <w:rPr>
          <w:rFonts w:ascii="Arial" w:cs="Arial" w:eastAsia="Arial" w:hAnsi="Arial"/>
          <w:sz w:val="22"/>
          <w:szCs w:val="22"/>
        </w:rPr>
        <w:t xml:space="preserve">Export CSV: Top-right of KPI strip area, downloads filtered data</w:t>
      </w:r>
    </w:p>
    <w:p>
      <w:pPr>
        <w:pStyle w:val="Heading2"/>
      </w:pPr>
      <w:r>
        <w:t xml:space="preserve">5.2 Master Data Dashboard</w:t>
      </w:r>
    </w:p>
    <w:p>
      <w:pPr>
        <w:spacing w:after="120"/>
      </w:pPr>
      <w:r>
        <w:rPr>
          <w:rFonts w:ascii="Arial" w:cs="Arial" w:eastAsia="Arial" w:hAnsi="Arial"/>
          <w:sz w:val="24"/>
          <w:szCs w:val="24"/>
        </w:rPr>
        <w:t xml:space="preserve">Primary view for master data specialists. Focus on mapping, AI review, and data freshness.</w:t>
      </w:r>
    </w:p>
    <w:p>
      <w:pPr>
        <w:pStyle w:val="ListParagraph"/>
        <w:numPr>
          <w:ilvl w:val="0"/>
          <w:numId w:val="2"/>
        </w:numPr>
      </w:pPr>
      <w:r>
        <w:rPr>
          <w:rFonts w:ascii="Arial" w:cs="Arial" w:eastAsia="Arial" w:hAnsi="Arial"/>
          <w:sz w:val="22"/>
          <w:szCs w:val="22"/>
        </w:rPr>
        <w:t xml:space="preserve">Action Summary: 4-column grid of clickable KPI cards (acts as filter)</w:t>
      </w:r>
    </w:p>
    <w:p>
      <w:pPr>
        <w:pStyle w:val="ListParagraph"/>
        <w:numPr>
          <w:ilvl w:val="0"/>
          <w:numId w:val="2"/>
        </w:numPr>
      </w:pPr>
      <w:r>
        <w:rPr>
          <w:rFonts w:ascii="Arial" w:cs="Arial" w:eastAsia="Arial" w:hAnsi="Arial"/>
          <w:sz w:val="22"/>
          <w:szCs w:val="22"/>
        </w:rPr>
        <w:t xml:space="preserve">Action Breakdown: Stacked horizontal bars by main category, with legend</w:t>
      </w:r>
    </w:p>
    <w:p>
      <w:pPr>
        <w:pStyle w:val="ListParagraph"/>
        <w:numPr>
          <w:ilvl w:val="0"/>
          <w:numId w:val="2"/>
        </w:numPr>
      </w:pPr>
      <w:r>
        <w:rPr>
          <w:rFonts w:ascii="Arial" w:cs="Arial" w:eastAsia="Arial" w:hAnsi="Arial"/>
          <w:sz w:val="22"/>
          <w:szCs w:val="22"/>
        </w:rPr>
        <w:t xml:space="preserve">Priority Worklist: Revenue-sorted table with action type badges</w:t>
      </w:r>
    </w:p>
    <w:p>
      <w:pPr>
        <w:pStyle w:val="ListParagraph"/>
        <w:numPr>
          <w:ilvl w:val="0"/>
          <w:numId w:val="2"/>
        </w:numPr>
      </w:pPr>
      <w:r>
        <w:rPr>
          <w:rFonts w:ascii="Arial" w:cs="Arial" w:eastAsia="Arial" w:hAnsi="Arial"/>
          <w:sz w:val="22"/>
          <w:szCs w:val="22"/>
        </w:rPr>
        <w:t xml:space="preserve">AI Match Panel (50% width): Scrollable card stack, Accept/Reject buttons</w:t>
      </w:r>
    </w:p>
    <w:p>
      <w:pPr>
        <w:pStyle w:val="ListParagraph"/>
        <w:numPr>
          <w:ilvl w:val="0"/>
          <w:numId w:val="2"/>
        </w:numPr>
      </w:pPr>
      <w:r>
        <w:rPr>
          <w:rFonts w:ascii="Arial" w:cs="Arial" w:eastAsia="Arial" w:hAnsi="Arial"/>
          <w:sz w:val="22"/>
          <w:szCs w:val="22"/>
        </w:rPr>
        <w:t xml:space="preserve">Staleness Heatmap (50% width): Days-buckets × subcategories, intensity coloring</w:t>
      </w:r>
    </w:p>
    <w:p>
      <w:pPr>
        <w:pStyle w:val="Heading2"/>
      </w:pPr>
      <w:r>
        <w:t xml:space="preserve">5.3 Executive Dashboard</w:t>
      </w:r>
    </w:p>
    <w:p>
      <w:pPr>
        <w:spacing w:after="120"/>
      </w:pPr>
      <w:r>
        <w:rPr>
          <w:rFonts w:ascii="Arial" w:cs="Arial" w:eastAsia="Arial" w:hAnsi="Arial"/>
          <w:sz w:val="24"/>
          <w:szCs w:val="24"/>
        </w:rPr>
        <w:t xml:space="preserve">Weekly glance view for leadership. No filters — pure consumption.</w:t>
      </w:r>
    </w:p>
    <w:p>
      <w:pPr>
        <w:pStyle w:val="ListParagraph"/>
        <w:numPr>
          <w:ilvl w:val="0"/>
          <w:numId w:val="2"/>
        </w:numPr>
      </w:pPr>
      <w:r>
        <w:rPr>
          <w:rFonts w:ascii="Arial" w:cs="Arial" w:eastAsia="Arial" w:hAnsi="Arial"/>
          <w:sz w:val="22"/>
          <w:szCs w:val="22"/>
        </w:rPr>
        <w:t xml:space="preserve">PI Gauge: Large donut/ring chart, center number 52px, interpretation text below</w:t>
      </w:r>
    </w:p>
    <w:p>
      <w:pPr>
        <w:pStyle w:val="ListParagraph"/>
        <w:numPr>
          <w:ilvl w:val="0"/>
          <w:numId w:val="2"/>
        </w:numPr>
      </w:pPr>
      <w:r>
        <w:rPr>
          <w:rFonts w:ascii="Arial" w:cs="Arial" w:eastAsia="Arial" w:hAnsi="Arial"/>
          <w:sz w:val="22"/>
          <w:szCs w:val="22"/>
        </w:rPr>
        <w:t xml:space="preserve">Side KPIs: 3 stacked cards (coverage %, products used, actions remaining)</w:t>
      </w:r>
    </w:p>
    <w:p>
      <w:pPr>
        <w:pStyle w:val="ListParagraph"/>
        <w:numPr>
          <w:ilvl w:val="0"/>
          <w:numId w:val="2"/>
        </w:numPr>
      </w:pPr>
      <w:r>
        <w:rPr>
          <w:rFonts w:ascii="Arial" w:cs="Arial" w:eastAsia="Arial" w:hAnsi="Arial"/>
          <w:sz w:val="22"/>
          <w:szCs w:val="22"/>
        </w:rPr>
        <w:t xml:space="preserve">Top/Bottom 5: Two-column ranking cards, click navigates to Commercial</w:t>
      </w:r>
    </w:p>
    <w:p>
      <w:pPr>
        <w:pStyle w:val="ListParagraph"/>
        <w:numPr>
          <w:ilvl w:val="0"/>
          <w:numId w:val="2"/>
        </w:numPr>
      </w:pPr>
      <w:r>
        <w:rPr>
          <w:rFonts w:ascii="Arial" w:cs="Arial" w:eastAsia="Arial" w:hAnsi="Arial"/>
          <w:sz w:val="22"/>
          <w:szCs w:val="22"/>
        </w:rPr>
        <w:t xml:space="preserve">Category Performance: Diverging horizontal bar, centered at PI = 1.0</w:t>
      </w:r>
    </w:p>
    <w:p>
      <w:r>
        <w:br w:type="page"/>
      </w:r>
    </w:p>
    <w:p>
      <w:pPr>
        <w:pStyle w:val="Heading1"/>
      </w:pPr>
      <w:r>
        <w:t xml:space="preserve">6. Vue.js Implementation Notes</w:t>
      </w:r>
    </w:p>
    <w:p>
      <w:pPr>
        <w:pStyle w:val="Heading2"/>
      </w:pPr>
      <w:r>
        <w:t xml:space="preserve">6.1 State Management</w:t>
      </w:r>
    </w:p>
    <w:p>
      <w:pPr>
        <w:spacing w:after="120"/>
      </w:pPr>
      <w:r>
        <w:rPr>
          <w:rFonts w:ascii="Arial" w:cs="Arial" w:eastAsia="Arial" w:hAnsi="Arial"/>
          <w:sz w:val="24"/>
          <w:szCs w:val="24"/>
        </w:rPr>
        <w:t xml:space="preserve">Use Pinia for centralized state. The pricing store holds products, filters, and computed KPIs. Filter changes trigger reactive updates across all components via computed properties.</w:t>
      </w:r>
    </w:p>
    <w:p>
      <w:pPr>
        <w:pStyle w:val="Heading2"/>
      </w:pPr>
      <w:r>
        <w:t xml:space="preserve">6.2 URL Sync</w:t>
      </w:r>
    </w:p>
    <w:p>
      <w:pPr>
        <w:spacing w:after="120"/>
      </w:pPr>
      <w:r>
        <w:rPr>
          <w:rFonts w:ascii="Arial" w:cs="Arial" w:eastAsia="Arial" w:hAnsi="Arial"/>
          <w:sz w:val="24"/>
          <w:szCs w:val="24"/>
        </w:rPr>
        <w:t xml:space="preserve">Filters sync bidirectionally with URL query parameters using Vue Router. This enables deep-linking and shareable dashboard states. Use watchEffect to sync store state to URL and onMounted to hydrate from URL.</w:t>
      </w:r>
    </w:p>
    <w:p>
      <w:pPr>
        <w:pStyle w:val="Heading2"/>
      </w:pPr>
      <w:r>
        <w:t xml:space="preserve">6.3 API Integration</w:t>
      </w:r>
    </w:p>
    <w:p>
      <w:pPr>
        <w:spacing w:after="120"/>
      </w:pPr>
      <w:r>
        <w:rPr>
          <w:rFonts w:ascii="Arial" w:cs="Arial" w:eastAsia="Arial" w:hAnsi="Arial"/>
          <w:sz w:val="24"/>
          <w:szCs w:val="24"/>
        </w:rPr>
        <w:t xml:space="preserve">Price edits use debounced PATCH requests (500ms). The API should return the updated PI value so the UI can update without a full refresh. Implement optimistic updates with rollback on error.</w:t>
      </w:r>
    </w:p>
    <w:p>
      <w:pPr>
        <w:pStyle w:val="Heading2"/>
      </w:pPr>
      <w:r>
        <w:t xml:space="preserve">6.4 Performance</w:t>
      </w:r>
    </w:p>
    <w:p>
      <w:pPr>
        <w:pStyle w:val="ListParagraph"/>
        <w:numPr>
          <w:ilvl w:val="0"/>
          <w:numId w:val="2"/>
        </w:numPr>
      </w:pPr>
      <w:r>
        <w:rPr>
          <w:rFonts w:ascii="Arial" w:cs="Arial" w:eastAsia="Arial" w:hAnsi="Arial"/>
          <w:sz w:val="22"/>
          <w:szCs w:val="22"/>
        </w:rPr>
        <w:t xml:space="preserve">Virtual scrolling for product table (9,000+ rows)</w:t>
      </w:r>
    </w:p>
    <w:p>
      <w:pPr>
        <w:pStyle w:val="ListParagraph"/>
        <w:numPr>
          <w:ilvl w:val="0"/>
          <w:numId w:val="2"/>
        </w:numPr>
      </w:pPr>
      <w:r>
        <w:rPr>
          <w:rFonts w:ascii="Arial" w:cs="Arial" w:eastAsia="Arial" w:hAnsi="Arial"/>
          <w:sz w:val="22"/>
          <w:szCs w:val="22"/>
        </w:rPr>
        <w:t xml:space="preserve">Treemap rendering via canvas or D3 for performance with 180 cells</w:t>
      </w:r>
    </w:p>
    <w:p>
      <w:pPr>
        <w:pStyle w:val="ListParagraph"/>
        <w:numPr>
          <w:ilvl w:val="0"/>
          <w:numId w:val="2"/>
        </w:numPr>
      </w:pPr>
      <w:r>
        <w:rPr>
          <w:rFonts w:ascii="Arial" w:cs="Arial" w:eastAsia="Arial" w:hAnsi="Arial"/>
          <w:sz w:val="22"/>
          <w:szCs w:val="22"/>
        </w:rPr>
        <w:t xml:space="preserve">Lazy-load Master Data and Executive views via Vue Router code splitting</w:t>
      </w:r>
    </w:p>
    <w:p>
      <w:pPr>
        <w:pStyle w:val="ListParagraph"/>
        <w:numPr>
          <w:ilvl w:val="0"/>
          <w:numId w:val="2"/>
        </w:numPr>
      </w:pPr>
      <w:r>
        <w:rPr>
          <w:rFonts w:ascii="Arial" w:cs="Arial" w:eastAsia="Arial" w:hAnsi="Arial"/>
          <w:sz w:val="22"/>
          <w:szCs w:val="22"/>
        </w:rPr>
        <w:t xml:space="preserve">Skeleton loaders during data fetch, not blank screens</w:t>
      </w:r>
    </w:p>
    <w:p>
      <w:pPr>
        <w:pStyle w:val="ListParagraph"/>
        <w:numPr>
          <w:ilvl w:val="0"/>
          <w:numId w:val="2"/>
        </w:numPr>
      </w:pPr>
      <w:r>
        <w:rPr>
          <w:rFonts w:ascii="Arial" w:cs="Arial" w:eastAsia="Arial" w:hAnsi="Arial"/>
          <w:sz w:val="22"/>
          <w:szCs w:val="22"/>
        </w:rPr>
        <w:t xml:space="preserve">Memoize KPI computations with Vue computed properties</w:t>
      </w:r>
    </w:p>
    <w:p>
      <w:pPr>
        <w:pStyle w:val="Heading2"/>
      </w:pPr>
      <w:r>
        <w:t xml:space="preserve">6.5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Shortcut</w:t>
            </w:r>
          </w:p>
        </w:tc>
        <w:tc>
          <w:tcPr>
            <w:tcW w:type="dxa" w:w="624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Cmd/Ctrl + 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search overlay (global)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editable price cell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current edit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 current edit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 + Z</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 last price edit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R / 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 / Reject / Skip AI match (Master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2 / 3</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tabs (Commercial / Master Data / Executive)</w:t>
            </w:r>
          </w:p>
        </w:tc>
      </w:tr>
    </w:tbl>
    <w:p>
      <w:pPr>
        <w:spacing w:before="600"/>
        <w:jc w:val="center"/>
      </w:pPr>
      <w:r>
        <w:rPr>
          <w:rFonts w:ascii="Arial" w:cs="Arial" w:eastAsia="Arial" w:hAnsi="Arial"/>
          <w:color w:val="9CA3AF"/>
          <w:sz w:val="22"/>
          <w:szCs w:val="22"/>
        </w:rPr>
        <w:t xml:space="preserve">— End of Specification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8"/>
        <w:szCs w:val="18"/>
      </w:rPr>
      <w:t xml:space="preserve">Breadfast Pricing Intelligence —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C1D95"/>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7C3AE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2026-02-24T01:01:03.135Z</dcterms:created>
  <dcterms:modified xsi:type="dcterms:W3CDTF">2026-02-24T01:01:03.136Z</dcterms:modified>
</cp:coreProperties>
</file>

<file path=docProps/custom.xml><?xml version="1.0" encoding="utf-8"?>
<Properties xmlns="http://schemas.openxmlformats.org/officeDocument/2006/custom-properties" xmlns:vt="http://schemas.openxmlformats.org/officeDocument/2006/docPropsVTypes"/>
</file>