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rPr>
          <w:rFonts w:ascii="Arial" w:cs="Arial" w:eastAsia="Arial" w:hAnsi="Arial"/>
          <w:b/>
          <w:bCs/>
          <w:color w:val="6b7280"/>
          <w:sz w:val="14"/>
          <w:szCs w:val="14"/>
        </w:rPr>
        <w:t xml:space="preserve">MILESTONE 1</w:t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111111"/>
          <w:sz w:val="52"/>
          <w:szCs w:val="52"/>
        </w:rPr>
        <w:t xml:space="preserve">Faculty Information Storage System</w:t>
      </w:r>
    </w:p>
    <w:p>
      <w:pPr>
        <w:spacing w:after="0" w:before="40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ERD &amp; Relational Database Schema</w:t>
      </w:r>
    </w:p>
    <w:p>
      <w:pPr>
        <w:spacing w:after="0" w:before="30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Subject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Database Systems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Instructor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Ali Hassan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Group Members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Muhammad Ali Bilal, Muhammad Gulsher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Semester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BSSE-A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Submission Date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April 26, 2025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Milestone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1 — ERD &amp; Relational Schema</w:t>
            </w:r>
          </w:p>
        </w:tc>
      </w:tr>
    </w:tbl>
    <w:p>
      <w:pPr>
        <w:spacing w:after="0" w:before="48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SECTION 1</w:t>
      </w:r>
    </w:p>
    <w:p>
      <w:pPr>
        <w:spacing w:after="200" w:before="4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Project Overview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Faculty Information Storage System is designed to replace manual and spreadsheet-based faculty data management in educational institutions. The system provides a centralized, database-driven solution for storing, retrieving, and managing faculty information efficiently.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This document covers Milestone 1: the Entity-Relationship Diagram (ERD) and full Relational Database Schema for the system.</w:t>
      </w:r>
    </w:p>
    <w:p>
      <w:pPr>
        <w:spacing w:after="0" w:before="48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SECTION 2</w:t>
      </w:r>
    </w:p>
    <w:p>
      <w:pPr>
        <w:spacing w:after="200" w:before="4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Entity-Relationship Diagram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diagram below illustrates all entities, their attributes, primary/foreign keys, and the relationships between them. Core tables are shown in blue; supporting tables are displayed in lighter tones.</w:t>
      </w:r>
    </w:p>
    <w:p>
      <w:pPr>
        <w:spacing w:after="0" w:before="120"/>
      </w:pPr>
    </w:p>
    <w:p>
      <w:pPr>
        <w:spacing w:after="80" w:before="80"/>
        <w:jc w:val="center"/>
      </w:pPr>
      <w:r>
        <w:drawing>
          <wp:inline distT="0" distB="0" distL="0" distR="0">
            <wp:extent cx="5905500" cy="4038600"/>
            <wp:effectExtent t="0" r="0" b="0" l="0"/>
            <wp:docPr id="1" name="ERD" descr="Entity-Relationship Diagram" title="E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Figure 1  —  Entity-Relationship Diagram, Faculty Information Storage System</w:t>
      </w:r>
    </w:p>
    <w:p>
      <w:pPr>
        <w:spacing w:after="0" w:before="48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SECTION 3</w:t>
      </w:r>
    </w:p>
    <w:p>
      <w:pPr>
        <w:spacing w:after="200" w:before="4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Relational Database Schema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schema consists of two core tables and supporting authentication tables, all using MySQL InnoDB for referential integrity support.</w:t>
      </w:r>
    </w:p>
    <w:p>
      <w:pPr>
        <w:spacing w:after="0" w:before="12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3.1  faculty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Core table storing all faculty member records including personal, academic, and professional details.</w:t>
      </w:r>
    </w:p>
    <w:p>
      <w:pPr>
        <w:spacing w:after="0" w:before="80"/>
      </w:pP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260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faculty_id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Unique faculty identifier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 NULL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Full name of faculty member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 NULL, UNIQUE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Official email address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Contact phone number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cnic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VARCHAR(15)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 NULL, UNIQUE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National ID number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gender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ENUM('Male','Female')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 NULL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Gender of faculty member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date_of_birth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Date of birth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Record creation timestamp</w:t>
            </w:r>
          </w:p>
        </w:tc>
      </w:tr>
    </w:tbl>
    <w:p>
      <w:pPr>
        <w:spacing w:after="0" w:before="20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3.2  department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Stores department information. Each faculty member is associated with one department.</w:t>
      </w:r>
    </w:p>
    <w:p>
      <w:pPr>
        <w:spacing w:after="0" w:before="80"/>
      </w:pP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260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dept_id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Unique department identifier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dept_name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 NULL, UNIQUE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Name of the department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hod_name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Head of Department name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faculty_count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DEFAULT 0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Total faculty in department</w:t>
            </w:r>
          </w:p>
        </w:tc>
      </w:tr>
    </w:tbl>
    <w:p>
      <w:pPr>
        <w:spacing w:after="0" w:before="20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3.3  qualifications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Stores academic qualifications of faculty members. A faculty member may have multiple qualifications.</w:t>
      </w:r>
    </w:p>
    <w:p>
      <w:pPr>
        <w:spacing w:after="0" w:before="80"/>
      </w:pP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260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qual_id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Unique qualification ID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faculty_id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FK → faculty(faculty_id)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Associated faculty member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degree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 NULL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Degree title (e.g., PhD, MSc)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 NULL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Name of awarding institution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year_completed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YEAR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Year of completion</w:t>
            </w:r>
          </w:p>
        </w:tc>
      </w:tr>
    </w:tbl>
    <w:p>
      <w:pPr>
        <w:spacing w:after="0" w:before="20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3.4  workload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Tracks courses assigned to each faculty member per semester.</w:t>
      </w:r>
    </w:p>
    <w:p>
      <w:pPr>
        <w:spacing w:after="0" w:before="80"/>
      </w:pP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260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workload_id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Unique workload record ID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faculty_id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FK → faculty(faculty_id)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Assigned faculty member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course_name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 NULL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Name of the course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credit_hours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TINYINT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 NULL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Credit hours for the course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semester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 NULL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Semester (e.g., Fall 2025)</w:t>
            </w:r>
          </w:p>
        </w:tc>
      </w:tr>
    </w:tbl>
    <w:p>
      <w:pPr>
        <w:spacing w:after="0" w:before="20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3.5  users  (Authentication)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Handles login authentication for system administrators and faculty users.</w:t>
      </w:r>
    </w:p>
    <w:p>
      <w:pPr>
        <w:spacing w:after="0" w:before="80"/>
      </w:pP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260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Unique user identifier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username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 NULL, UNIQUE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Login username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password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 NULL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Hashed password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ENUM('admin','faculty')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 NULL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System access role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faculty_id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FK → faculty(faculty_id), NULL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Linked faculty record (if any)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last_login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Last login timestamp</w:t>
            </w:r>
          </w:p>
        </w:tc>
      </w:tr>
    </w:tbl>
    <w:p>
      <w:pPr>
        <w:spacing w:after="0" w:before="48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SECTION 4</w:t>
      </w:r>
    </w:p>
    <w:p>
      <w:pPr>
        <w:spacing w:after="200" w:before="4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Relationships &amp; Cardinality</w:t>
      </w:r>
    </w:p>
    <w:p>
      <w:pPr>
        <w:spacing w:after="0" w:before="80"/>
      </w:pP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380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faculty → department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Many-to-One (N:1)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Many faculty members belong to one department; each faculty has exactly one department.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faculty → qualifications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One-to-Many (1:N)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 faculty member may hold multiple qualifications; each qualification belongs to one faculty.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faculty → workload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One-to-Many (1:N)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 faculty member may be assigned many courses; each workload record belongs to one faculty.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users → faculty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One-to-One (opt.)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 user account may optionally be linked to one faculty record for portal login.</w:t>
            </w:r>
          </w:p>
        </w:tc>
      </w:tr>
    </w:tbl>
    <w:p>
      <w:pPr>
        <w:spacing w:after="0" w:before="48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SECTION 5</w:t>
      </w:r>
    </w:p>
    <w:p>
      <w:pPr>
        <w:spacing w:after="200" w:before="4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Integrity Constraints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Primary Keys — every table uses a surrogate INT AUTO_INCREMENT primary key.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Foreign Keys — enforced via MySQL with ON DELETE RESTRICT to prevent orphaned records.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UNIQUE — email and cnic in faculty, dept_name in department, username in users are all unique.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NOT NULL — critical fields (name, email, cnic, role, degree, course_name) cannot be empty.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ENUM — gender, role fields are restricted to predefined valid values.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DEFAULT — timestamps use DEFAULT NOW() for automatic record-keeping.</w:t>
      </w:r>
    </w:p>
    <w:p>
      <w:pPr>
        <w:spacing w:after="0" w:before="48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SECTION 6</w:t>
      </w:r>
    </w:p>
    <w:p>
      <w:pPr>
        <w:spacing w:after="200" w:before="4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Normalization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schema is designed to conform to Third Normal Form (3NF):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1NF — All attributes are atomic; no repeating groups or multi-valued fields.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2NF — All non-key attributes are fully dependent on the entire primary key (no partial dependencies).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3NF — No transitive dependencies; every non-key attribute depends only on the primary key.</w:t>
      </w:r>
    </w:p>
    <w:sectPr>
      <w:footerReference w:type="default" r:id="rId7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Faculty Information Storage System  ·  Milestone 1  ·  Muhammad Ali Bilal &amp; Muhammad Gulsher  ·  BSSE-A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0bea57f37ed41963cde74b04899be805d6975e8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2026-04-26T16:56:46.155Z</dcterms:created>
  <dcterms:modified xsi:type="dcterms:W3CDTF">2026-04-26T16:56:46.156Z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