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3726C" w14:textId="77777777" w:rsidR="00CC6EE7" w:rsidRDefault="00CC6EE7">
      <w:pPr>
        <w:spacing w:before="200" w:after="80" w:line="276" w:lineRule="auto"/>
        <w:jc w:val="center"/>
        <w:rPr>
          <w:b/>
          <w:bCs/>
          <w:color w:val="1B3A6B"/>
          <w:sz w:val="36"/>
          <w:szCs w:val="36"/>
        </w:rPr>
      </w:pPr>
    </w:p>
    <w:p w14:paraId="19B08E50" w14:textId="288B8E07" w:rsidR="00CC6EE7" w:rsidRDefault="00CC6EE7" w:rsidP="00CC6EE7">
      <w:pPr>
        <w:spacing w:before="200" w:after="80" w:line="276" w:lineRule="auto"/>
        <w:jc w:val="center"/>
        <w:rPr>
          <w:b/>
          <w:bCs/>
          <w:color w:val="1B3A6B"/>
          <w:sz w:val="36"/>
          <w:szCs w:val="36"/>
        </w:rPr>
      </w:pPr>
      <w:r>
        <w:rPr>
          <w:noProof/>
        </w:rPr>
        <w:drawing>
          <wp:inline distT="0" distB="0" distL="0" distR="0" wp14:anchorId="6F5840DD" wp14:editId="38762C3A">
            <wp:extent cx="5859780" cy="1558925"/>
            <wp:effectExtent l="0" t="0" r="7620" b="3175"/>
            <wp:docPr id="1697321092" name="Picture 3" descr="NUST logo - Talloires Network of Engaged 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UST logo - Talloires Network of Engaged Universiti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5438" cy="1573732"/>
                    </a:xfrm>
                    <a:prstGeom prst="rect">
                      <a:avLst/>
                    </a:prstGeom>
                    <a:noFill/>
                    <a:ln>
                      <a:noFill/>
                    </a:ln>
                  </pic:spPr>
                </pic:pic>
              </a:graphicData>
            </a:graphic>
          </wp:inline>
        </w:drawing>
      </w:r>
    </w:p>
    <w:p w14:paraId="145B660C" w14:textId="77777777" w:rsidR="00CC6EE7" w:rsidRDefault="00CC6EE7">
      <w:pPr>
        <w:spacing w:before="200" w:after="80" w:line="276" w:lineRule="auto"/>
        <w:jc w:val="center"/>
        <w:rPr>
          <w:b/>
          <w:bCs/>
          <w:color w:val="1B3A6B"/>
          <w:sz w:val="36"/>
          <w:szCs w:val="36"/>
        </w:rPr>
      </w:pPr>
    </w:p>
    <w:p w14:paraId="328DC217" w14:textId="25504B09" w:rsidR="00BD6B29" w:rsidRDefault="00000000">
      <w:pPr>
        <w:spacing w:before="200" w:after="80" w:line="276" w:lineRule="auto"/>
        <w:jc w:val="center"/>
      </w:pPr>
      <w:r>
        <w:rPr>
          <w:b/>
          <w:bCs/>
          <w:color w:val="1B3A6B"/>
          <w:sz w:val="36"/>
          <w:szCs w:val="36"/>
        </w:rPr>
        <w:t>HAR70+: Human Activity Recognition for Older Adults</w:t>
      </w:r>
    </w:p>
    <w:p w14:paraId="31D3FDC4" w14:textId="4EF3CA6D" w:rsidR="00CC6EE7" w:rsidRDefault="00000000" w:rsidP="00CC6EE7">
      <w:pPr>
        <w:spacing w:after="60" w:line="276" w:lineRule="auto"/>
        <w:jc w:val="center"/>
      </w:pPr>
      <w:r>
        <w:rPr>
          <w:b/>
          <w:bCs/>
          <w:color w:val="3A5A9B"/>
          <w:sz w:val="26"/>
          <w:szCs w:val="26"/>
        </w:rPr>
        <w:t>Using Classical Machine Learning on Dual Accelerometer Data</w:t>
      </w:r>
    </w:p>
    <w:p w14:paraId="7CD51DF9" w14:textId="77777777" w:rsidR="00CC6EE7" w:rsidRPr="00CC6EE7" w:rsidRDefault="00CC6EE7" w:rsidP="00CC6EE7">
      <w:pPr>
        <w:spacing w:after="60" w:line="276" w:lineRule="auto"/>
        <w:jc w:val="center"/>
      </w:pPr>
    </w:p>
    <w:p w14:paraId="1FAEAD59" w14:textId="77777777" w:rsidR="00CC6EE7" w:rsidRDefault="00CC6EE7">
      <w:pPr>
        <w:spacing w:after="60" w:line="276" w:lineRule="auto"/>
        <w:jc w:val="center"/>
        <w:rPr>
          <w:i/>
          <w:iCs/>
          <w:sz w:val="22"/>
          <w:szCs w:val="22"/>
        </w:rPr>
      </w:pPr>
    </w:p>
    <w:p w14:paraId="6FA1C26F" w14:textId="2D12FD37" w:rsidR="00BD6B29" w:rsidRDefault="00000000">
      <w:pPr>
        <w:spacing w:after="60" w:line="276" w:lineRule="auto"/>
        <w:jc w:val="center"/>
        <w:rPr>
          <w:i/>
          <w:iCs/>
          <w:sz w:val="22"/>
          <w:szCs w:val="22"/>
        </w:rPr>
      </w:pPr>
      <w:r>
        <w:rPr>
          <w:i/>
          <w:iCs/>
          <w:sz w:val="22"/>
          <w:szCs w:val="22"/>
        </w:rPr>
        <w:t xml:space="preserve">CS-245 Machine Learning — Project Report </w:t>
      </w:r>
    </w:p>
    <w:p w14:paraId="6ED6937D" w14:textId="77777777" w:rsidR="00CC6EE7" w:rsidRDefault="00CC6EE7">
      <w:pPr>
        <w:spacing w:after="60" w:line="276" w:lineRule="auto"/>
        <w:jc w:val="center"/>
        <w:rPr>
          <w:i/>
          <w:iCs/>
          <w:sz w:val="22"/>
          <w:szCs w:val="22"/>
        </w:rPr>
      </w:pPr>
    </w:p>
    <w:p w14:paraId="2BAD0513" w14:textId="17195F73" w:rsidR="00BD6B29" w:rsidRDefault="00BD6B29" w:rsidP="00CC6EE7">
      <w:pPr>
        <w:spacing w:after="20" w:line="276" w:lineRule="auto"/>
      </w:pPr>
    </w:p>
    <w:p w14:paraId="24B00299" w14:textId="77777777" w:rsidR="00CC6EE7" w:rsidRDefault="00CC6EE7" w:rsidP="00CC6EE7">
      <w:pPr>
        <w:spacing w:after="20" w:line="276" w:lineRule="auto"/>
      </w:pPr>
    </w:p>
    <w:p w14:paraId="02B9B046" w14:textId="389C5BBD" w:rsidR="00CC6EE7" w:rsidRDefault="0087744B" w:rsidP="0087744B">
      <w:pPr>
        <w:tabs>
          <w:tab w:val="left" w:pos="6384"/>
        </w:tabs>
        <w:spacing w:after="20" w:line="276" w:lineRule="auto"/>
      </w:pPr>
      <w:r>
        <w:tab/>
      </w:r>
    </w:p>
    <w:p w14:paraId="36E07192" w14:textId="389D626F" w:rsidR="00CC6EE7" w:rsidRDefault="00CC6EE7" w:rsidP="00CC6EE7">
      <w:pPr>
        <w:spacing w:after="20" w:line="276" w:lineRule="auto"/>
      </w:pPr>
    </w:p>
    <w:p w14:paraId="1A4E69D3" w14:textId="77777777" w:rsidR="00A97268" w:rsidRDefault="00A97268" w:rsidP="00CC6EE7">
      <w:pPr>
        <w:spacing w:after="20" w:line="276" w:lineRule="auto"/>
        <w:jc w:val="center"/>
        <w:rPr>
          <w:b/>
          <w:bCs/>
          <w:u w:val="single"/>
        </w:rPr>
      </w:pPr>
    </w:p>
    <w:p w14:paraId="7768B342" w14:textId="77777777" w:rsidR="00A97268" w:rsidRDefault="00A97268" w:rsidP="00F20047">
      <w:pPr>
        <w:spacing w:after="20" w:line="276" w:lineRule="auto"/>
        <w:rPr>
          <w:b/>
          <w:bCs/>
          <w:u w:val="single"/>
        </w:rPr>
      </w:pPr>
    </w:p>
    <w:p w14:paraId="5D4803A2" w14:textId="77777777" w:rsidR="00F20047" w:rsidRDefault="00F20047" w:rsidP="00F20047">
      <w:pPr>
        <w:spacing w:after="20" w:line="276" w:lineRule="auto"/>
        <w:rPr>
          <w:b/>
          <w:bCs/>
          <w:u w:val="single"/>
        </w:rPr>
      </w:pPr>
    </w:p>
    <w:p w14:paraId="737E0B1C" w14:textId="77777777" w:rsidR="00A97268" w:rsidRDefault="00A97268" w:rsidP="00CC6EE7">
      <w:pPr>
        <w:spacing w:after="20" w:line="276" w:lineRule="auto"/>
        <w:jc w:val="center"/>
        <w:rPr>
          <w:b/>
          <w:bCs/>
          <w:u w:val="single"/>
        </w:rPr>
      </w:pPr>
    </w:p>
    <w:p w14:paraId="1870772F" w14:textId="457D211D" w:rsidR="00CC6EE7" w:rsidRPr="00CC6EE7" w:rsidRDefault="00CC6EE7" w:rsidP="00CC6EE7">
      <w:pPr>
        <w:spacing w:after="20" w:line="276" w:lineRule="auto"/>
        <w:jc w:val="center"/>
        <w:rPr>
          <w:b/>
          <w:bCs/>
          <w:u w:val="single"/>
        </w:rPr>
      </w:pPr>
      <w:r w:rsidRPr="00CC6EE7">
        <w:rPr>
          <w:b/>
          <w:bCs/>
          <w:u w:val="single"/>
        </w:rPr>
        <w:t>GROUP MEMBERS:</w:t>
      </w:r>
    </w:p>
    <w:p w14:paraId="483D3F65" w14:textId="77777777" w:rsidR="00CC6EE7" w:rsidRDefault="00CC6EE7" w:rsidP="00CC6EE7">
      <w:pPr>
        <w:spacing w:after="20" w:line="276" w:lineRule="auto"/>
        <w:jc w:val="center"/>
      </w:pPr>
    </w:p>
    <w:p w14:paraId="0AA3C939" w14:textId="6C8FE3E6" w:rsidR="00CC6EE7" w:rsidRDefault="00CC6EE7" w:rsidP="00CC6EE7">
      <w:pPr>
        <w:spacing w:after="20" w:line="276" w:lineRule="auto"/>
        <w:jc w:val="center"/>
      </w:pPr>
      <w:r w:rsidRPr="00CC6EE7">
        <w:rPr>
          <w:b/>
          <w:bCs/>
        </w:rPr>
        <w:t>MUHAMMAD HASSAN</w:t>
      </w:r>
      <w:r>
        <w:t xml:space="preserve"> </w:t>
      </w:r>
      <w:r w:rsidR="00772155">
        <w:t xml:space="preserve">| </w:t>
      </w:r>
      <w:r>
        <w:t>503423</w:t>
      </w:r>
    </w:p>
    <w:p w14:paraId="213F92E2" w14:textId="5A326AC7" w:rsidR="00CC6EE7" w:rsidRDefault="00CC6EE7" w:rsidP="00CC6EE7">
      <w:pPr>
        <w:spacing w:after="20" w:line="276" w:lineRule="auto"/>
        <w:jc w:val="center"/>
      </w:pPr>
      <w:r w:rsidRPr="00CC6EE7">
        <w:rPr>
          <w:b/>
          <w:bCs/>
        </w:rPr>
        <w:t>MUHAMMAD DAWOOD AKBAR</w:t>
      </w:r>
      <w:r>
        <w:t xml:space="preserve"> </w:t>
      </w:r>
      <w:r w:rsidR="00772155">
        <w:t xml:space="preserve">| </w:t>
      </w:r>
      <w:r>
        <w:t>517323</w:t>
      </w:r>
    </w:p>
    <w:p w14:paraId="7D8F722F" w14:textId="77777777" w:rsidR="00BC499E" w:rsidRDefault="00BC499E">
      <w:pPr>
        <w:spacing w:after="20" w:line="276" w:lineRule="auto"/>
        <w:jc w:val="center"/>
        <w:rPr>
          <w:color w:val="777777"/>
          <w:sz w:val="18"/>
          <w:szCs w:val="18"/>
        </w:rPr>
      </w:pPr>
    </w:p>
    <w:p w14:paraId="735392FD" w14:textId="77777777" w:rsidR="00BC499E" w:rsidRDefault="00BC499E">
      <w:pPr>
        <w:spacing w:after="20" w:line="276" w:lineRule="auto"/>
        <w:jc w:val="center"/>
        <w:rPr>
          <w:color w:val="777777"/>
          <w:sz w:val="18"/>
          <w:szCs w:val="18"/>
        </w:rPr>
      </w:pPr>
    </w:p>
    <w:p w14:paraId="37919259" w14:textId="77777777" w:rsidR="00BC499E" w:rsidRDefault="00BC499E">
      <w:pPr>
        <w:spacing w:after="20" w:line="276" w:lineRule="auto"/>
        <w:jc w:val="center"/>
        <w:rPr>
          <w:color w:val="777777"/>
          <w:sz w:val="18"/>
          <w:szCs w:val="18"/>
        </w:rPr>
      </w:pPr>
    </w:p>
    <w:p w14:paraId="5D8D6A03" w14:textId="77777777" w:rsidR="00BC499E" w:rsidRDefault="00BC499E">
      <w:pPr>
        <w:spacing w:after="20" w:line="276" w:lineRule="auto"/>
        <w:jc w:val="center"/>
        <w:rPr>
          <w:color w:val="777777"/>
          <w:sz w:val="18"/>
          <w:szCs w:val="18"/>
        </w:rPr>
      </w:pPr>
    </w:p>
    <w:p w14:paraId="5915F7F4" w14:textId="2BBA7C01" w:rsidR="00BC499E" w:rsidRDefault="00F20047" w:rsidP="00F20047">
      <w:pPr>
        <w:spacing w:after="20" w:line="276" w:lineRule="auto"/>
        <w:rPr>
          <w:color w:val="777777"/>
          <w:sz w:val="18"/>
          <w:szCs w:val="18"/>
        </w:rPr>
      </w:pPr>
      <w:r>
        <w:rPr>
          <w:color w:val="777777"/>
          <w:sz w:val="18"/>
          <w:szCs w:val="18"/>
        </w:rPr>
        <w:t>GITHUB LINK:</w:t>
      </w:r>
    </w:p>
    <w:p w14:paraId="6229EB0E" w14:textId="77777777" w:rsidR="00F20047" w:rsidRDefault="00F20047">
      <w:pPr>
        <w:spacing w:after="20" w:line="276" w:lineRule="auto"/>
        <w:jc w:val="center"/>
        <w:rPr>
          <w:color w:val="777777"/>
          <w:sz w:val="18"/>
          <w:szCs w:val="18"/>
        </w:rPr>
      </w:pPr>
    </w:p>
    <w:p w14:paraId="03F54BA0" w14:textId="77777777" w:rsidR="00F20047" w:rsidRDefault="00F20047">
      <w:pPr>
        <w:spacing w:after="20" w:line="276" w:lineRule="auto"/>
        <w:jc w:val="center"/>
        <w:rPr>
          <w:color w:val="777777"/>
          <w:sz w:val="18"/>
          <w:szCs w:val="18"/>
        </w:rPr>
      </w:pPr>
    </w:p>
    <w:p w14:paraId="10BCF166" w14:textId="30814A28" w:rsidR="00F20047" w:rsidRDefault="00F20047" w:rsidP="00F20047">
      <w:pPr>
        <w:spacing w:after="20" w:line="276" w:lineRule="auto"/>
        <w:rPr>
          <w:color w:val="777777"/>
          <w:sz w:val="18"/>
          <w:szCs w:val="18"/>
        </w:rPr>
      </w:pPr>
      <w:r>
        <w:rPr>
          <w:color w:val="777777"/>
          <w:sz w:val="18"/>
          <w:szCs w:val="18"/>
        </w:rPr>
        <w:t>DEMO VIDEO LINK:</w:t>
      </w:r>
    </w:p>
    <w:p w14:paraId="0C0D64BA" w14:textId="77777777" w:rsidR="00F20047" w:rsidRDefault="00F20047">
      <w:pPr>
        <w:spacing w:after="20" w:line="276" w:lineRule="auto"/>
        <w:jc w:val="center"/>
        <w:rPr>
          <w:color w:val="777777"/>
          <w:sz w:val="18"/>
          <w:szCs w:val="18"/>
        </w:rPr>
      </w:pPr>
    </w:p>
    <w:p w14:paraId="43631D20" w14:textId="77777777" w:rsidR="00BC499E" w:rsidRDefault="00BC499E">
      <w:pPr>
        <w:spacing w:after="20" w:line="276" w:lineRule="auto"/>
        <w:jc w:val="center"/>
        <w:rPr>
          <w:color w:val="777777"/>
          <w:sz w:val="18"/>
          <w:szCs w:val="18"/>
        </w:rPr>
      </w:pPr>
    </w:p>
    <w:p w14:paraId="45E48C8D" w14:textId="77777777" w:rsidR="00BC499E" w:rsidRDefault="00BC499E">
      <w:pPr>
        <w:spacing w:after="20" w:line="276" w:lineRule="auto"/>
        <w:jc w:val="center"/>
        <w:rPr>
          <w:color w:val="777777"/>
          <w:sz w:val="18"/>
          <w:szCs w:val="18"/>
        </w:rPr>
      </w:pPr>
    </w:p>
    <w:p w14:paraId="0E4889CB" w14:textId="77777777" w:rsidR="00BC499E" w:rsidRDefault="00BC499E">
      <w:pPr>
        <w:spacing w:after="240" w:line="276" w:lineRule="auto"/>
        <w:jc w:val="center"/>
        <w:rPr>
          <w:color w:val="777777"/>
          <w:sz w:val="18"/>
          <w:szCs w:val="18"/>
        </w:rPr>
      </w:pPr>
    </w:p>
    <w:p w14:paraId="7E0FB528" w14:textId="77777777" w:rsidR="00BC499E" w:rsidRDefault="00BC499E" w:rsidP="00CC6EE7">
      <w:pPr>
        <w:spacing w:after="240" w:line="276" w:lineRule="auto"/>
      </w:pPr>
    </w:p>
    <w:p w14:paraId="1A5C068E" w14:textId="77777777" w:rsidR="00BD6B29" w:rsidRDefault="00000000">
      <w:pPr>
        <w:pBdr>
          <w:top w:val="single" w:sz="4" w:space="4" w:color="D0D8EA"/>
          <w:left w:val="single" w:sz="20" w:space="8" w:color="1B3A6B"/>
          <w:bottom w:val="single" w:sz="4" w:space="4" w:color="D0D8EA"/>
        </w:pBdr>
        <w:spacing w:after="160" w:line="276" w:lineRule="auto"/>
        <w:ind w:left="160"/>
        <w:jc w:val="both"/>
      </w:pPr>
      <w:r>
        <w:rPr>
          <w:b/>
          <w:bCs/>
          <w:color w:val="000000"/>
        </w:rPr>
        <w:lastRenderedPageBreak/>
        <w:t xml:space="preserve">Abstract — </w:t>
      </w:r>
      <w:r>
        <w:rPr>
          <w:color w:val="000000"/>
        </w:rPr>
        <w:t xml:space="preserve">This paper presents a complete machine learning pipeline for 7-class human activity recognition (HAR) on the HAR70+ dataset, comprising accelerometer recordings from 18 older adults (ages 70–95). We extract 134 time- and frequency-domain features from dual </w:t>
      </w:r>
      <w:proofErr w:type="spellStart"/>
      <w:r>
        <w:rPr>
          <w:color w:val="000000"/>
        </w:rPr>
        <w:t>Axivity</w:t>
      </w:r>
      <w:proofErr w:type="spellEnd"/>
      <w:r>
        <w:rPr>
          <w:color w:val="000000"/>
        </w:rPr>
        <w:t xml:space="preserve"> AX3 sensors using a 2-second sliding window with 50% overlap. A subject-aware </w:t>
      </w:r>
      <w:proofErr w:type="spellStart"/>
      <w:r>
        <w:rPr>
          <w:color w:val="000000"/>
        </w:rPr>
        <w:t>GroupShuffleSplit</w:t>
      </w:r>
      <w:proofErr w:type="spellEnd"/>
      <w:r>
        <w:rPr>
          <w:color w:val="000000"/>
        </w:rPr>
        <w:t xml:space="preserve"> prevents data leakage, and SMOTE oversampling addresses severe class imbalance (stair activities: &lt; 0.2% of data). Three supervised classifiers — Random Forest, </w:t>
      </w:r>
      <w:proofErr w:type="spellStart"/>
      <w:r>
        <w:rPr>
          <w:color w:val="000000"/>
        </w:rPr>
        <w:t>XGBoost</w:t>
      </w:r>
      <w:proofErr w:type="spellEnd"/>
      <w:r>
        <w:rPr>
          <w:color w:val="000000"/>
        </w:rPr>
        <w:t xml:space="preserve">, and SVM (RBF kernel) — and two unsupervised approaches — </w:t>
      </w:r>
      <w:proofErr w:type="spellStart"/>
      <w:r>
        <w:rPr>
          <w:color w:val="000000"/>
        </w:rPr>
        <w:t>KMeans</w:t>
      </w:r>
      <w:proofErr w:type="spellEnd"/>
      <w:r>
        <w:rPr>
          <w:color w:val="000000"/>
        </w:rPr>
        <w:t xml:space="preserve"> and DBSCAN — are trained and compared. </w:t>
      </w:r>
      <w:proofErr w:type="spellStart"/>
      <w:r>
        <w:rPr>
          <w:color w:val="000000"/>
        </w:rPr>
        <w:t>XGBoost</w:t>
      </w:r>
      <w:proofErr w:type="spellEnd"/>
      <w:r>
        <w:rPr>
          <w:color w:val="000000"/>
        </w:rPr>
        <w:t xml:space="preserve"> achieves the best performance: 96.9% accuracy, </w:t>
      </w:r>
      <w:proofErr w:type="gramStart"/>
      <w:r>
        <w:rPr>
          <w:color w:val="000000"/>
        </w:rPr>
        <w:t>weighted</w:t>
      </w:r>
      <w:proofErr w:type="gramEnd"/>
      <w:r>
        <w:rPr>
          <w:color w:val="000000"/>
        </w:rPr>
        <w:t xml:space="preserve"> F1 of 0.967, and AUC of 0.9985 with 5-fold </w:t>
      </w:r>
      <w:proofErr w:type="spellStart"/>
      <w:r>
        <w:rPr>
          <w:color w:val="000000"/>
        </w:rPr>
        <w:t>GroupKFold</w:t>
      </w:r>
      <w:proofErr w:type="spellEnd"/>
      <w:r>
        <w:rPr>
          <w:color w:val="000000"/>
        </w:rPr>
        <w:t xml:space="preserve"> CV yielding 0.9645 ± 0.0013. SHAP </w:t>
      </w:r>
      <w:proofErr w:type="spellStart"/>
      <w:r>
        <w:rPr>
          <w:color w:val="000000"/>
        </w:rPr>
        <w:t>TreeExplainer</w:t>
      </w:r>
      <w:proofErr w:type="spellEnd"/>
      <w:r>
        <w:rPr>
          <w:color w:val="000000"/>
        </w:rPr>
        <w:t xml:space="preserve"> provides feature-level clinical interpretability. Results surpass the published CNN-LSTM baseline (94.7%) while remaining transparent and computationally efficient.</w:t>
      </w:r>
    </w:p>
    <w:p w14:paraId="05029D5E" w14:textId="77777777" w:rsidR="00BC499E" w:rsidRDefault="00BC499E">
      <w:pPr>
        <w:spacing w:after="200" w:line="276" w:lineRule="auto"/>
        <w:jc w:val="both"/>
        <w:rPr>
          <w:i/>
          <w:iCs/>
        </w:rPr>
      </w:pPr>
    </w:p>
    <w:p w14:paraId="5E8BBA22" w14:textId="77777777" w:rsidR="00BC499E" w:rsidRDefault="00BC499E">
      <w:pPr>
        <w:spacing w:after="200" w:line="276" w:lineRule="auto"/>
        <w:jc w:val="both"/>
        <w:rPr>
          <w:i/>
          <w:iCs/>
        </w:rPr>
      </w:pPr>
    </w:p>
    <w:p w14:paraId="208E6302" w14:textId="77777777" w:rsidR="00BD6B29" w:rsidRDefault="00000000">
      <w:pPr>
        <w:pStyle w:val="Heading1"/>
        <w:pBdr>
          <w:bottom w:val="single" w:sz="8" w:space="4" w:color="1B3A6B"/>
        </w:pBdr>
      </w:pPr>
      <w:bookmarkStart w:id="0" w:name="_Toc228630115"/>
      <w:r>
        <w:t>TABLE OF CONTENTS</w:t>
      </w:r>
      <w:bookmarkEnd w:id="0"/>
    </w:p>
    <w:sdt>
      <w:sdtPr>
        <w:alias w:val="Table of Contents"/>
        <w:id w:val="1347835000"/>
      </w:sdtPr>
      <w:sdtContent>
        <w:p w14:paraId="117916E6" w14:textId="77777777" w:rsidR="00A34DCF" w:rsidRDefault="00000000">
          <w:pPr>
            <w:pStyle w:val="TOC1"/>
            <w:tabs>
              <w:tab w:val="right" w:leader="dot" w:pos="10070"/>
            </w:tabs>
            <w:rPr>
              <w:noProof/>
            </w:rPr>
          </w:pPr>
          <w:r>
            <w:fldChar w:fldCharType="begin"/>
          </w:r>
          <w:r>
            <w:instrText>TOC \h \o "1-3"</w:instrText>
          </w:r>
          <w:r>
            <w:fldChar w:fldCharType="separate"/>
          </w:r>
          <w:hyperlink w:anchor="_Toc228630115" w:history="1">
            <w:r w:rsidR="00A34DCF" w:rsidRPr="00BD044A">
              <w:rPr>
                <w:rStyle w:val="Hyperlink"/>
                <w:noProof/>
              </w:rPr>
              <w:t>TABLE OF CONTENTS</w:t>
            </w:r>
            <w:r w:rsidR="00A34DCF">
              <w:rPr>
                <w:noProof/>
              </w:rPr>
              <w:tab/>
            </w:r>
            <w:r w:rsidR="00A34DCF">
              <w:rPr>
                <w:noProof/>
              </w:rPr>
              <w:fldChar w:fldCharType="begin"/>
            </w:r>
            <w:r w:rsidR="00A34DCF">
              <w:rPr>
                <w:noProof/>
              </w:rPr>
              <w:instrText xml:space="preserve"> PAGEREF _Toc228630115 \h </w:instrText>
            </w:r>
            <w:r w:rsidR="00A34DCF">
              <w:rPr>
                <w:noProof/>
              </w:rPr>
            </w:r>
            <w:r w:rsidR="00A34DCF">
              <w:rPr>
                <w:noProof/>
              </w:rPr>
              <w:fldChar w:fldCharType="separate"/>
            </w:r>
            <w:r w:rsidR="00A34DCF">
              <w:rPr>
                <w:noProof/>
              </w:rPr>
              <w:t>1</w:t>
            </w:r>
            <w:r w:rsidR="00A34DCF">
              <w:rPr>
                <w:noProof/>
              </w:rPr>
              <w:fldChar w:fldCharType="end"/>
            </w:r>
          </w:hyperlink>
        </w:p>
        <w:p w14:paraId="6D7040DB" w14:textId="77777777" w:rsidR="00A34DCF" w:rsidRDefault="00A34DCF">
          <w:pPr>
            <w:pStyle w:val="TOC1"/>
            <w:tabs>
              <w:tab w:val="right" w:leader="dot" w:pos="10070"/>
            </w:tabs>
            <w:rPr>
              <w:noProof/>
            </w:rPr>
          </w:pPr>
          <w:hyperlink w:anchor="_Toc228630116" w:history="1">
            <w:r w:rsidRPr="00BD044A">
              <w:rPr>
                <w:rStyle w:val="Hyperlink"/>
                <w:noProof/>
              </w:rPr>
              <w:t>I.  INTRODUCTION</w:t>
            </w:r>
            <w:r>
              <w:rPr>
                <w:noProof/>
              </w:rPr>
              <w:tab/>
            </w:r>
            <w:r>
              <w:rPr>
                <w:noProof/>
              </w:rPr>
              <w:fldChar w:fldCharType="begin"/>
            </w:r>
            <w:r>
              <w:rPr>
                <w:noProof/>
              </w:rPr>
              <w:instrText xml:space="preserve"> PAGEREF _Toc228630116 \h </w:instrText>
            </w:r>
            <w:r>
              <w:rPr>
                <w:noProof/>
              </w:rPr>
            </w:r>
            <w:r>
              <w:rPr>
                <w:noProof/>
              </w:rPr>
              <w:fldChar w:fldCharType="separate"/>
            </w:r>
            <w:r>
              <w:rPr>
                <w:noProof/>
              </w:rPr>
              <w:t>1</w:t>
            </w:r>
            <w:r>
              <w:rPr>
                <w:noProof/>
              </w:rPr>
              <w:fldChar w:fldCharType="end"/>
            </w:r>
          </w:hyperlink>
        </w:p>
        <w:p w14:paraId="06750075" w14:textId="77777777" w:rsidR="00A34DCF" w:rsidRDefault="00A34DCF">
          <w:pPr>
            <w:pStyle w:val="TOC2"/>
            <w:tabs>
              <w:tab w:val="right" w:leader="dot" w:pos="10070"/>
            </w:tabs>
            <w:rPr>
              <w:noProof/>
            </w:rPr>
          </w:pPr>
          <w:hyperlink w:anchor="_Toc228630117" w:history="1">
            <w:r w:rsidRPr="00BD044A">
              <w:rPr>
                <w:rStyle w:val="Hyperlink"/>
                <w:noProof/>
              </w:rPr>
              <w:t>A.  Objectives</w:t>
            </w:r>
            <w:r>
              <w:rPr>
                <w:noProof/>
              </w:rPr>
              <w:tab/>
            </w:r>
            <w:r>
              <w:rPr>
                <w:noProof/>
              </w:rPr>
              <w:fldChar w:fldCharType="begin"/>
            </w:r>
            <w:r>
              <w:rPr>
                <w:noProof/>
              </w:rPr>
              <w:instrText xml:space="preserve"> PAGEREF _Toc228630117 \h </w:instrText>
            </w:r>
            <w:r>
              <w:rPr>
                <w:noProof/>
              </w:rPr>
            </w:r>
            <w:r>
              <w:rPr>
                <w:noProof/>
              </w:rPr>
              <w:fldChar w:fldCharType="separate"/>
            </w:r>
            <w:r>
              <w:rPr>
                <w:noProof/>
              </w:rPr>
              <w:t>1</w:t>
            </w:r>
            <w:r>
              <w:rPr>
                <w:noProof/>
              </w:rPr>
              <w:fldChar w:fldCharType="end"/>
            </w:r>
          </w:hyperlink>
        </w:p>
        <w:p w14:paraId="519F3563" w14:textId="77777777" w:rsidR="00A34DCF" w:rsidRDefault="00A34DCF">
          <w:pPr>
            <w:pStyle w:val="TOC1"/>
            <w:tabs>
              <w:tab w:val="right" w:leader="dot" w:pos="10070"/>
            </w:tabs>
            <w:rPr>
              <w:noProof/>
            </w:rPr>
          </w:pPr>
          <w:hyperlink w:anchor="_Toc228630118" w:history="1">
            <w:r w:rsidRPr="00BD044A">
              <w:rPr>
                <w:rStyle w:val="Hyperlink"/>
                <w:noProof/>
              </w:rPr>
              <w:t>II.  RELATED WORK</w:t>
            </w:r>
            <w:r>
              <w:rPr>
                <w:noProof/>
              </w:rPr>
              <w:tab/>
            </w:r>
            <w:r>
              <w:rPr>
                <w:noProof/>
              </w:rPr>
              <w:fldChar w:fldCharType="begin"/>
            </w:r>
            <w:r>
              <w:rPr>
                <w:noProof/>
              </w:rPr>
              <w:instrText xml:space="preserve"> PAGEREF _Toc228630118 \h </w:instrText>
            </w:r>
            <w:r>
              <w:rPr>
                <w:noProof/>
              </w:rPr>
            </w:r>
            <w:r>
              <w:rPr>
                <w:noProof/>
              </w:rPr>
              <w:fldChar w:fldCharType="separate"/>
            </w:r>
            <w:r>
              <w:rPr>
                <w:noProof/>
              </w:rPr>
              <w:t>1</w:t>
            </w:r>
            <w:r>
              <w:rPr>
                <w:noProof/>
              </w:rPr>
              <w:fldChar w:fldCharType="end"/>
            </w:r>
          </w:hyperlink>
        </w:p>
        <w:p w14:paraId="63CFE93C" w14:textId="77777777" w:rsidR="00A34DCF" w:rsidRDefault="00A34DCF">
          <w:pPr>
            <w:pStyle w:val="TOC1"/>
            <w:tabs>
              <w:tab w:val="right" w:leader="dot" w:pos="10070"/>
            </w:tabs>
            <w:rPr>
              <w:noProof/>
            </w:rPr>
          </w:pPr>
          <w:hyperlink w:anchor="_Toc228630119" w:history="1">
            <w:r w:rsidRPr="00BD044A">
              <w:rPr>
                <w:rStyle w:val="Hyperlink"/>
                <w:noProof/>
              </w:rPr>
              <w:t>III.  DATASET DESCRIPTION</w:t>
            </w:r>
            <w:r>
              <w:rPr>
                <w:noProof/>
              </w:rPr>
              <w:tab/>
            </w:r>
            <w:r>
              <w:rPr>
                <w:noProof/>
              </w:rPr>
              <w:fldChar w:fldCharType="begin"/>
            </w:r>
            <w:r>
              <w:rPr>
                <w:noProof/>
              </w:rPr>
              <w:instrText xml:space="preserve"> PAGEREF _Toc228630119 \h </w:instrText>
            </w:r>
            <w:r>
              <w:rPr>
                <w:noProof/>
              </w:rPr>
            </w:r>
            <w:r>
              <w:rPr>
                <w:noProof/>
              </w:rPr>
              <w:fldChar w:fldCharType="separate"/>
            </w:r>
            <w:r>
              <w:rPr>
                <w:noProof/>
              </w:rPr>
              <w:t>1</w:t>
            </w:r>
            <w:r>
              <w:rPr>
                <w:noProof/>
              </w:rPr>
              <w:fldChar w:fldCharType="end"/>
            </w:r>
          </w:hyperlink>
        </w:p>
        <w:p w14:paraId="3A338D92" w14:textId="77777777" w:rsidR="00A34DCF" w:rsidRDefault="00A34DCF">
          <w:pPr>
            <w:pStyle w:val="TOC2"/>
            <w:tabs>
              <w:tab w:val="right" w:leader="dot" w:pos="10070"/>
            </w:tabs>
            <w:rPr>
              <w:noProof/>
            </w:rPr>
          </w:pPr>
          <w:hyperlink w:anchor="_Toc228630120" w:history="1">
            <w:r w:rsidRPr="00BD044A">
              <w:rPr>
                <w:rStyle w:val="Hyperlink"/>
                <w:noProof/>
              </w:rPr>
              <w:t>A.  Activity Class Distribution</w:t>
            </w:r>
            <w:r>
              <w:rPr>
                <w:noProof/>
              </w:rPr>
              <w:tab/>
            </w:r>
            <w:r>
              <w:rPr>
                <w:noProof/>
              </w:rPr>
              <w:fldChar w:fldCharType="begin"/>
            </w:r>
            <w:r>
              <w:rPr>
                <w:noProof/>
              </w:rPr>
              <w:instrText xml:space="preserve"> PAGEREF _Toc228630120 \h </w:instrText>
            </w:r>
            <w:r>
              <w:rPr>
                <w:noProof/>
              </w:rPr>
            </w:r>
            <w:r>
              <w:rPr>
                <w:noProof/>
              </w:rPr>
              <w:fldChar w:fldCharType="separate"/>
            </w:r>
            <w:r>
              <w:rPr>
                <w:noProof/>
              </w:rPr>
              <w:t>1</w:t>
            </w:r>
            <w:r>
              <w:rPr>
                <w:noProof/>
              </w:rPr>
              <w:fldChar w:fldCharType="end"/>
            </w:r>
          </w:hyperlink>
        </w:p>
        <w:p w14:paraId="66CAEDA8" w14:textId="77777777" w:rsidR="00A34DCF" w:rsidRDefault="00A34DCF">
          <w:pPr>
            <w:pStyle w:val="TOC1"/>
            <w:tabs>
              <w:tab w:val="right" w:leader="dot" w:pos="10070"/>
            </w:tabs>
            <w:rPr>
              <w:noProof/>
            </w:rPr>
          </w:pPr>
          <w:hyperlink w:anchor="_Toc228630121" w:history="1">
            <w:r w:rsidRPr="00BD044A">
              <w:rPr>
                <w:rStyle w:val="Hyperlink"/>
                <w:noProof/>
              </w:rPr>
              <w:t>IV.  PROPOSED METHODOLOGY</w:t>
            </w:r>
            <w:r>
              <w:rPr>
                <w:noProof/>
              </w:rPr>
              <w:tab/>
            </w:r>
            <w:r>
              <w:rPr>
                <w:noProof/>
              </w:rPr>
              <w:fldChar w:fldCharType="begin"/>
            </w:r>
            <w:r>
              <w:rPr>
                <w:noProof/>
              </w:rPr>
              <w:instrText xml:space="preserve"> PAGEREF _Toc228630121 \h </w:instrText>
            </w:r>
            <w:r>
              <w:rPr>
                <w:noProof/>
              </w:rPr>
            </w:r>
            <w:r>
              <w:rPr>
                <w:noProof/>
              </w:rPr>
              <w:fldChar w:fldCharType="separate"/>
            </w:r>
            <w:r>
              <w:rPr>
                <w:noProof/>
              </w:rPr>
              <w:t>1</w:t>
            </w:r>
            <w:r>
              <w:rPr>
                <w:noProof/>
              </w:rPr>
              <w:fldChar w:fldCharType="end"/>
            </w:r>
          </w:hyperlink>
        </w:p>
        <w:p w14:paraId="120C3B26" w14:textId="77777777" w:rsidR="00A34DCF" w:rsidRDefault="00A34DCF">
          <w:pPr>
            <w:pStyle w:val="TOC2"/>
            <w:tabs>
              <w:tab w:val="right" w:leader="dot" w:pos="10070"/>
            </w:tabs>
            <w:rPr>
              <w:noProof/>
            </w:rPr>
          </w:pPr>
          <w:hyperlink w:anchor="_Toc228630122" w:history="1">
            <w:r w:rsidRPr="00BD044A">
              <w:rPr>
                <w:rStyle w:val="Hyperlink"/>
                <w:noProof/>
              </w:rPr>
              <w:t>A.  Data Loading and EDA</w:t>
            </w:r>
            <w:r>
              <w:rPr>
                <w:noProof/>
              </w:rPr>
              <w:tab/>
            </w:r>
            <w:r>
              <w:rPr>
                <w:noProof/>
              </w:rPr>
              <w:fldChar w:fldCharType="begin"/>
            </w:r>
            <w:r>
              <w:rPr>
                <w:noProof/>
              </w:rPr>
              <w:instrText xml:space="preserve"> PAGEREF _Toc228630122 \h </w:instrText>
            </w:r>
            <w:r>
              <w:rPr>
                <w:noProof/>
              </w:rPr>
            </w:r>
            <w:r>
              <w:rPr>
                <w:noProof/>
              </w:rPr>
              <w:fldChar w:fldCharType="separate"/>
            </w:r>
            <w:r>
              <w:rPr>
                <w:noProof/>
              </w:rPr>
              <w:t>1</w:t>
            </w:r>
            <w:r>
              <w:rPr>
                <w:noProof/>
              </w:rPr>
              <w:fldChar w:fldCharType="end"/>
            </w:r>
          </w:hyperlink>
        </w:p>
        <w:p w14:paraId="7A45D09B" w14:textId="77777777" w:rsidR="00A34DCF" w:rsidRDefault="00A34DCF">
          <w:pPr>
            <w:pStyle w:val="TOC2"/>
            <w:tabs>
              <w:tab w:val="right" w:leader="dot" w:pos="10070"/>
            </w:tabs>
            <w:rPr>
              <w:noProof/>
            </w:rPr>
          </w:pPr>
          <w:hyperlink w:anchor="_Toc228630123" w:history="1">
            <w:r w:rsidRPr="00BD044A">
              <w:rPr>
                <w:rStyle w:val="Hyperlink"/>
                <w:noProof/>
              </w:rPr>
              <w:t>B.  Sliding-Window Feature Extraction</w:t>
            </w:r>
            <w:r>
              <w:rPr>
                <w:noProof/>
              </w:rPr>
              <w:tab/>
            </w:r>
            <w:r>
              <w:rPr>
                <w:noProof/>
              </w:rPr>
              <w:fldChar w:fldCharType="begin"/>
            </w:r>
            <w:r>
              <w:rPr>
                <w:noProof/>
              </w:rPr>
              <w:instrText xml:space="preserve"> PAGEREF _Toc228630123 \h </w:instrText>
            </w:r>
            <w:r>
              <w:rPr>
                <w:noProof/>
              </w:rPr>
            </w:r>
            <w:r>
              <w:rPr>
                <w:noProof/>
              </w:rPr>
              <w:fldChar w:fldCharType="separate"/>
            </w:r>
            <w:r>
              <w:rPr>
                <w:noProof/>
              </w:rPr>
              <w:t>1</w:t>
            </w:r>
            <w:r>
              <w:rPr>
                <w:noProof/>
              </w:rPr>
              <w:fldChar w:fldCharType="end"/>
            </w:r>
          </w:hyperlink>
        </w:p>
        <w:p w14:paraId="6360C62A" w14:textId="77777777" w:rsidR="00A34DCF" w:rsidRDefault="00A34DCF">
          <w:pPr>
            <w:pStyle w:val="TOC2"/>
            <w:tabs>
              <w:tab w:val="right" w:leader="dot" w:pos="10070"/>
            </w:tabs>
            <w:rPr>
              <w:noProof/>
            </w:rPr>
          </w:pPr>
          <w:hyperlink w:anchor="_Toc228630124" w:history="1">
            <w:r w:rsidRPr="00BD044A">
              <w:rPr>
                <w:rStyle w:val="Hyperlink"/>
                <w:noProof/>
              </w:rPr>
              <w:t>C.  Subject-Aware Splitting</w:t>
            </w:r>
            <w:r>
              <w:rPr>
                <w:noProof/>
              </w:rPr>
              <w:tab/>
            </w:r>
            <w:r>
              <w:rPr>
                <w:noProof/>
              </w:rPr>
              <w:fldChar w:fldCharType="begin"/>
            </w:r>
            <w:r>
              <w:rPr>
                <w:noProof/>
              </w:rPr>
              <w:instrText xml:space="preserve"> PAGEREF _Toc228630124 \h </w:instrText>
            </w:r>
            <w:r>
              <w:rPr>
                <w:noProof/>
              </w:rPr>
            </w:r>
            <w:r>
              <w:rPr>
                <w:noProof/>
              </w:rPr>
              <w:fldChar w:fldCharType="separate"/>
            </w:r>
            <w:r>
              <w:rPr>
                <w:noProof/>
              </w:rPr>
              <w:t>1</w:t>
            </w:r>
            <w:r>
              <w:rPr>
                <w:noProof/>
              </w:rPr>
              <w:fldChar w:fldCharType="end"/>
            </w:r>
          </w:hyperlink>
        </w:p>
        <w:p w14:paraId="129F1CD7" w14:textId="77777777" w:rsidR="00A34DCF" w:rsidRDefault="00A34DCF">
          <w:pPr>
            <w:pStyle w:val="TOC2"/>
            <w:tabs>
              <w:tab w:val="right" w:leader="dot" w:pos="10070"/>
            </w:tabs>
            <w:rPr>
              <w:noProof/>
            </w:rPr>
          </w:pPr>
          <w:hyperlink w:anchor="_Toc228630125" w:history="1">
            <w:r w:rsidRPr="00BD044A">
              <w:rPr>
                <w:rStyle w:val="Hyperlink"/>
                <w:noProof/>
              </w:rPr>
              <w:t>D.  SMOTE Oversampling</w:t>
            </w:r>
            <w:r>
              <w:rPr>
                <w:noProof/>
              </w:rPr>
              <w:tab/>
            </w:r>
            <w:r>
              <w:rPr>
                <w:noProof/>
              </w:rPr>
              <w:fldChar w:fldCharType="begin"/>
            </w:r>
            <w:r>
              <w:rPr>
                <w:noProof/>
              </w:rPr>
              <w:instrText xml:space="preserve"> PAGEREF _Toc228630125 \h </w:instrText>
            </w:r>
            <w:r>
              <w:rPr>
                <w:noProof/>
              </w:rPr>
            </w:r>
            <w:r>
              <w:rPr>
                <w:noProof/>
              </w:rPr>
              <w:fldChar w:fldCharType="separate"/>
            </w:r>
            <w:r>
              <w:rPr>
                <w:noProof/>
              </w:rPr>
              <w:t>1</w:t>
            </w:r>
            <w:r>
              <w:rPr>
                <w:noProof/>
              </w:rPr>
              <w:fldChar w:fldCharType="end"/>
            </w:r>
          </w:hyperlink>
        </w:p>
        <w:p w14:paraId="7D2226F0" w14:textId="77777777" w:rsidR="00A34DCF" w:rsidRDefault="00A34DCF">
          <w:pPr>
            <w:pStyle w:val="TOC2"/>
            <w:tabs>
              <w:tab w:val="right" w:leader="dot" w:pos="10070"/>
            </w:tabs>
            <w:rPr>
              <w:noProof/>
            </w:rPr>
          </w:pPr>
          <w:hyperlink w:anchor="_Toc228630126" w:history="1">
            <w:r w:rsidRPr="00BD044A">
              <w:rPr>
                <w:rStyle w:val="Hyperlink"/>
                <w:noProof/>
              </w:rPr>
              <w:t>E.  Supervised Models</w:t>
            </w:r>
            <w:r>
              <w:rPr>
                <w:noProof/>
              </w:rPr>
              <w:tab/>
            </w:r>
            <w:r>
              <w:rPr>
                <w:noProof/>
              </w:rPr>
              <w:fldChar w:fldCharType="begin"/>
            </w:r>
            <w:r>
              <w:rPr>
                <w:noProof/>
              </w:rPr>
              <w:instrText xml:space="preserve"> PAGEREF _Toc228630126 \h </w:instrText>
            </w:r>
            <w:r>
              <w:rPr>
                <w:noProof/>
              </w:rPr>
            </w:r>
            <w:r>
              <w:rPr>
                <w:noProof/>
              </w:rPr>
              <w:fldChar w:fldCharType="separate"/>
            </w:r>
            <w:r>
              <w:rPr>
                <w:noProof/>
              </w:rPr>
              <w:t>1</w:t>
            </w:r>
            <w:r>
              <w:rPr>
                <w:noProof/>
              </w:rPr>
              <w:fldChar w:fldCharType="end"/>
            </w:r>
          </w:hyperlink>
        </w:p>
        <w:p w14:paraId="223CC64B" w14:textId="77777777" w:rsidR="00A34DCF" w:rsidRDefault="00A34DCF">
          <w:pPr>
            <w:pStyle w:val="TOC2"/>
            <w:tabs>
              <w:tab w:val="right" w:leader="dot" w:pos="10070"/>
            </w:tabs>
            <w:rPr>
              <w:noProof/>
            </w:rPr>
          </w:pPr>
          <w:hyperlink w:anchor="_Toc228630127" w:history="1">
            <w:r w:rsidRPr="00BD044A">
              <w:rPr>
                <w:rStyle w:val="Hyperlink"/>
                <w:noProof/>
              </w:rPr>
              <w:t>F.  Unsupervised Models</w:t>
            </w:r>
            <w:r>
              <w:rPr>
                <w:noProof/>
              </w:rPr>
              <w:tab/>
            </w:r>
            <w:r>
              <w:rPr>
                <w:noProof/>
              </w:rPr>
              <w:fldChar w:fldCharType="begin"/>
            </w:r>
            <w:r>
              <w:rPr>
                <w:noProof/>
              </w:rPr>
              <w:instrText xml:space="preserve"> PAGEREF _Toc228630127 \h </w:instrText>
            </w:r>
            <w:r>
              <w:rPr>
                <w:noProof/>
              </w:rPr>
            </w:r>
            <w:r>
              <w:rPr>
                <w:noProof/>
              </w:rPr>
              <w:fldChar w:fldCharType="separate"/>
            </w:r>
            <w:r>
              <w:rPr>
                <w:noProof/>
              </w:rPr>
              <w:t>1</w:t>
            </w:r>
            <w:r>
              <w:rPr>
                <w:noProof/>
              </w:rPr>
              <w:fldChar w:fldCharType="end"/>
            </w:r>
          </w:hyperlink>
        </w:p>
        <w:p w14:paraId="108FDD87" w14:textId="77777777" w:rsidR="00A34DCF" w:rsidRDefault="00A34DCF">
          <w:pPr>
            <w:pStyle w:val="TOC2"/>
            <w:tabs>
              <w:tab w:val="right" w:leader="dot" w:pos="10070"/>
            </w:tabs>
            <w:rPr>
              <w:noProof/>
            </w:rPr>
          </w:pPr>
          <w:hyperlink w:anchor="_Toc228630128" w:history="1">
            <w:r w:rsidRPr="00BD044A">
              <w:rPr>
                <w:rStyle w:val="Hyperlink"/>
                <w:noProof/>
              </w:rPr>
              <w:t>G.  SHAP Explainability</w:t>
            </w:r>
            <w:r>
              <w:rPr>
                <w:noProof/>
              </w:rPr>
              <w:tab/>
            </w:r>
            <w:r>
              <w:rPr>
                <w:noProof/>
              </w:rPr>
              <w:fldChar w:fldCharType="begin"/>
            </w:r>
            <w:r>
              <w:rPr>
                <w:noProof/>
              </w:rPr>
              <w:instrText xml:space="preserve"> PAGEREF _Toc228630128 \h </w:instrText>
            </w:r>
            <w:r>
              <w:rPr>
                <w:noProof/>
              </w:rPr>
            </w:r>
            <w:r>
              <w:rPr>
                <w:noProof/>
              </w:rPr>
              <w:fldChar w:fldCharType="separate"/>
            </w:r>
            <w:r>
              <w:rPr>
                <w:noProof/>
              </w:rPr>
              <w:t>1</w:t>
            </w:r>
            <w:r>
              <w:rPr>
                <w:noProof/>
              </w:rPr>
              <w:fldChar w:fldCharType="end"/>
            </w:r>
          </w:hyperlink>
        </w:p>
        <w:p w14:paraId="7A3232F2" w14:textId="77777777" w:rsidR="00A34DCF" w:rsidRDefault="00A34DCF">
          <w:pPr>
            <w:pStyle w:val="TOC1"/>
            <w:tabs>
              <w:tab w:val="right" w:leader="dot" w:pos="10070"/>
            </w:tabs>
            <w:rPr>
              <w:noProof/>
            </w:rPr>
          </w:pPr>
          <w:hyperlink w:anchor="_Toc228630129" w:history="1">
            <w:r w:rsidRPr="00BD044A">
              <w:rPr>
                <w:rStyle w:val="Hyperlink"/>
                <w:noProof/>
              </w:rPr>
              <w:t>V.  RESULTS AND EVALUATION</w:t>
            </w:r>
            <w:r>
              <w:rPr>
                <w:noProof/>
              </w:rPr>
              <w:tab/>
            </w:r>
            <w:r>
              <w:rPr>
                <w:noProof/>
              </w:rPr>
              <w:fldChar w:fldCharType="begin"/>
            </w:r>
            <w:r>
              <w:rPr>
                <w:noProof/>
              </w:rPr>
              <w:instrText xml:space="preserve"> PAGEREF _Toc228630129 \h </w:instrText>
            </w:r>
            <w:r>
              <w:rPr>
                <w:noProof/>
              </w:rPr>
            </w:r>
            <w:r>
              <w:rPr>
                <w:noProof/>
              </w:rPr>
              <w:fldChar w:fldCharType="separate"/>
            </w:r>
            <w:r>
              <w:rPr>
                <w:noProof/>
              </w:rPr>
              <w:t>1</w:t>
            </w:r>
            <w:r>
              <w:rPr>
                <w:noProof/>
              </w:rPr>
              <w:fldChar w:fldCharType="end"/>
            </w:r>
          </w:hyperlink>
        </w:p>
        <w:p w14:paraId="72D962E0" w14:textId="77777777" w:rsidR="00A34DCF" w:rsidRDefault="00A34DCF">
          <w:pPr>
            <w:pStyle w:val="TOC2"/>
            <w:tabs>
              <w:tab w:val="right" w:leader="dot" w:pos="10070"/>
            </w:tabs>
            <w:rPr>
              <w:noProof/>
            </w:rPr>
          </w:pPr>
          <w:hyperlink w:anchor="_Toc228630130" w:history="1">
            <w:r w:rsidRPr="00BD044A">
              <w:rPr>
                <w:rStyle w:val="Hyperlink"/>
                <w:noProof/>
              </w:rPr>
              <w:t>A.  Supervised Model Performance</w:t>
            </w:r>
            <w:r>
              <w:rPr>
                <w:noProof/>
              </w:rPr>
              <w:tab/>
            </w:r>
            <w:r>
              <w:rPr>
                <w:noProof/>
              </w:rPr>
              <w:fldChar w:fldCharType="begin"/>
            </w:r>
            <w:r>
              <w:rPr>
                <w:noProof/>
              </w:rPr>
              <w:instrText xml:space="preserve"> PAGEREF _Toc228630130 \h </w:instrText>
            </w:r>
            <w:r>
              <w:rPr>
                <w:noProof/>
              </w:rPr>
            </w:r>
            <w:r>
              <w:rPr>
                <w:noProof/>
              </w:rPr>
              <w:fldChar w:fldCharType="separate"/>
            </w:r>
            <w:r>
              <w:rPr>
                <w:noProof/>
              </w:rPr>
              <w:t>1</w:t>
            </w:r>
            <w:r>
              <w:rPr>
                <w:noProof/>
              </w:rPr>
              <w:fldChar w:fldCharType="end"/>
            </w:r>
          </w:hyperlink>
        </w:p>
        <w:p w14:paraId="18B31A0C" w14:textId="77777777" w:rsidR="00A34DCF" w:rsidRDefault="00A34DCF">
          <w:pPr>
            <w:pStyle w:val="TOC2"/>
            <w:tabs>
              <w:tab w:val="right" w:leader="dot" w:pos="10070"/>
            </w:tabs>
            <w:rPr>
              <w:noProof/>
            </w:rPr>
          </w:pPr>
          <w:hyperlink w:anchor="_Toc228630131" w:history="1">
            <w:r w:rsidRPr="00BD044A">
              <w:rPr>
                <w:rStyle w:val="Hyperlink"/>
                <w:noProof/>
              </w:rPr>
              <w:t>B.  Per-Class Analysis (XGBoost)</w:t>
            </w:r>
            <w:r>
              <w:rPr>
                <w:noProof/>
              </w:rPr>
              <w:tab/>
            </w:r>
            <w:r>
              <w:rPr>
                <w:noProof/>
              </w:rPr>
              <w:fldChar w:fldCharType="begin"/>
            </w:r>
            <w:r>
              <w:rPr>
                <w:noProof/>
              </w:rPr>
              <w:instrText xml:space="preserve"> PAGEREF _Toc228630131 \h </w:instrText>
            </w:r>
            <w:r>
              <w:rPr>
                <w:noProof/>
              </w:rPr>
            </w:r>
            <w:r>
              <w:rPr>
                <w:noProof/>
              </w:rPr>
              <w:fldChar w:fldCharType="separate"/>
            </w:r>
            <w:r>
              <w:rPr>
                <w:noProof/>
              </w:rPr>
              <w:t>1</w:t>
            </w:r>
            <w:r>
              <w:rPr>
                <w:noProof/>
              </w:rPr>
              <w:fldChar w:fldCharType="end"/>
            </w:r>
          </w:hyperlink>
        </w:p>
        <w:p w14:paraId="29FAFCC7" w14:textId="77777777" w:rsidR="00A34DCF" w:rsidRDefault="00A34DCF">
          <w:pPr>
            <w:pStyle w:val="TOC2"/>
            <w:tabs>
              <w:tab w:val="right" w:leader="dot" w:pos="10070"/>
            </w:tabs>
            <w:rPr>
              <w:noProof/>
            </w:rPr>
          </w:pPr>
          <w:hyperlink w:anchor="_Toc228630132" w:history="1">
            <w:r w:rsidRPr="00BD044A">
              <w:rPr>
                <w:rStyle w:val="Hyperlink"/>
                <w:noProof/>
              </w:rPr>
              <w:t>C.  Unsupervised Clustering Results</w:t>
            </w:r>
            <w:r>
              <w:rPr>
                <w:noProof/>
              </w:rPr>
              <w:tab/>
            </w:r>
            <w:r>
              <w:rPr>
                <w:noProof/>
              </w:rPr>
              <w:fldChar w:fldCharType="begin"/>
            </w:r>
            <w:r>
              <w:rPr>
                <w:noProof/>
              </w:rPr>
              <w:instrText xml:space="preserve"> PAGEREF _Toc228630132 \h </w:instrText>
            </w:r>
            <w:r>
              <w:rPr>
                <w:noProof/>
              </w:rPr>
            </w:r>
            <w:r>
              <w:rPr>
                <w:noProof/>
              </w:rPr>
              <w:fldChar w:fldCharType="separate"/>
            </w:r>
            <w:r>
              <w:rPr>
                <w:noProof/>
              </w:rPr>
              <w:t>1</w:t>
            </w:r>
            <w:r>
              <w:rPr>
                <w:noProof/>
              </w:rPr>
              <w:fldChar w:fldCharType="end"/>
            </w:r>
          </w:hyperlink>
        </w:p>
        <w:p w14:paraId="1CC01D89" w14:textId="77777777" w:rsidR="00A34DCF" w:rsidRDefault="00A34DCF">
          <w:pPr>
            <w:pStyle w:val="TOC2"/>
            <w:tabs>
              <w:tab w:val="right" w:leader="dot" w:pos="10070"/>
            </w:tabs>
            <w:rPr>
              <w:noProof/>
            </w:rPr>
          </w:pPr>
          <w:hyperlink w:anchor="_Toc228630133" w:history="1">
            <w:r w:rsidRPr="00BD044A">
              <w:rPr>
                <w:rStyle w:val="Hyperlink"/>
                <w:noProof/>
              </w:rPr>
              <w:t>D.  SHAP Key Insights</w:t>
            </w:r>
            <w:r>
              <w:rPr>
                <w:noProof/>
              </w:rPr>
              <w:tab/>
            </w:r>
            <w:r>
              <w:rPr>
                <w:noProof/>
              </w:rPr>
              <w:fldChar w:fldCharType="begin"/>
            </w:r>
            <w:r>
              <w:rPr>
                <w:noProof/>
              </w:rPr>
              <w:instrText xml:space="preserve"> PAGEREF _Toc228630133 \h </w:instrText>
            </w:r>
            <w:r>
              <w:rPr>
                <w:noProof/>
              </w:rPr>
            </w:r>
            <w:r>
              <w:rPr>
                <w:noProof/>
              </w:rPr>
              <w:fldChar w:fldCharType="separate"/>
            </w:r>
            <w:r>
              <w:rPr>
                <w:noProof/>
              </w:rPr>
              <w:t>1</w:t>
            </w:r>
            <w:r>
              <w:rPr>
                <w:noProof/>
              </w:rPr>
              <w:fldChar w:fldCharType="end"/>
            </w:r>
          </w:hyperlink>
        </w:p>
        <w:p w14:paraId="1139CFF0" w14:textId="77777777" w:rsidR="00A34DCF" w:rsidRDefault="00A34DCF">
          <w:pPr>
            <w:pStyle w:val="TOC1"/>
            <w:tabs>
              <w:tab w:val="right" w:leader="dot" w:pos="10070"/>
            </w:tabs>
            <w:rPr>
              <w:noProof/>
            </w:rPr>
          </w:pPr>
          <w:hyperlink w:anchor="_Toc228630134" w:history="1">
            <w:r w:rsidRPr="00BD044A">
              <w:rPr>
                <w:rStyle w:val="Hyperlink"/>
                <w:noProof/>
              </w:rPr>
              <w:t>VI.  DISCUSSION</w:t>
            </w:r>
            <w:r>
              <w:rPr>
                <w:noProof/>
              </w:rPr>
              <w:tab/>
            </w:r>
            <w:r>
              <w:rPr>
                <w:noProof/>
              </w:rPr>
              <w:fldChar w:fldCharType="begin"/>
            </w:r>
            <w:r>
              <w:rPr>
                <w:noProof/>
              </w:rPr>
              <w:instrText xml:space="preserve"> PAGEREF _Toc228630134 \h </w:instrText>
            </w:r>
            <w:r>
              <w:rPr>
                <w:noProof/>
              </w:rPr>
            </w:r>
            <w:r>
              <w:rPr>
                <w:noProof/>
              </w:rPr>
              <w:fldChar w:fldCharType="separate"/>
            </w:r>
            <w:r>
              <w:rPr>
                <w:noProof/>
              </w:rPr>
              <w:t>1</w:t>
            </w:r>
            <w:r>
              <w:rPr>
                <w:noProof/>
              </w:rPr>
              <w:fldChar w:fldCharType="end"/>
            </w:r>
          </w:hyperlink>
        </w:p>
        <w:p w14:paraId="71EAE262" w14:textId="77777777" w:rsidR="00A34DCF" w:rsidRDefault="00A34DCF">
          <w:pPr>
            <w:pStyle w:val="TOC2"/>
            <w:tabs>
              <w:tab w:val="right" w:leader="dot" w:pos="10070"/>
            </w:tabs>
            <w:rPr>
              <w:noProof/>
            </w:rPr>
          </w:pPr>
          <w:hyperlink w:anchor="_Toc228630135" w:history="1">
            <w:r w:rsidRPr="00BD044A">
              <w:rPr>
                <w:rStyle w:val="Hyperlink"/>
                <w:noProof/>
              </w:rPr>
              <w:t>A.  Limitations</w:t>
            </w:r>
            <w:r>
              <w:rPr>
                <w:noProof/>
              </w:rPr>
              <w:tab/>
            </w:r>
            <w:r>
              <w:rPr>
                <w:noProof/>
              </w:rPr>
              <w:fldChar w:fldCharType="begin"/>
            </w:r>
            <w:r>
              <w:rPr>
                <w:noProof/>
              </w:rPr>
              <w:instrText xml:space="preserve"> PAGEREF _Toc228630135 \h </w:instrText>
            </w:r>
            <w:r>
              <w:rPr>
                <w:noProof/>
              </w:rPr>
            </w:r>
            <w:r>
              <w:rPr>
                <w:noProof/>
              </w:rPr>
              <w:fldChar w:fldCharType="separate"/>
            </w:r>
            <w:r>
              <w:rPr>
                <w:noProof/>
              </w:rPr>
              <w:t>1</w:t>
            </w:r>
            <w:r>
              <w:rPr>
                <w:noProof/>
              </w:rPr>
              <w:fldChar w:fldCharType="end"/>
            </w:r>
          </w:hyperlink>
        </w:p>
        <w:p w14:paraId="5AFBAC48" w14:textId="77777777" w:rsidR="00A34DCF" w:rsidRDefault="00A34DCF">
          <w:pPr>
            <w:pStyle w:val="TOC1"/>
            <w:tabs>
              <w:tab w:val="right" w:leader="dot" w:pos="10070"/>
            </w:tabs>
            <w:rPr>
              <w:noProof/>
            </w:rPr>
          </w:pPr>
          <w:hyperlink w:anchor="_Toc228630136" w:history="1">
            <w:r w:rsidRPr="00BD044A">
              <w:rPr>
                <w:rStyle w:val="Hyperlink"/>
                <w:noProof/>
              </w:rPr>
              <w:t>VII.  CONCLUSION</w:t>
            </w:r>
            <w:r>
              <w:rPr>
                <w:noProof/>
              </w:rPr>
              <w:tab/>
            </w:r>
            <w:r>
              <w:rPr>
                <w:noProof/>
              </w:rPr>
              <w:fldChar w:fldCharType="begin"/>
            </w:r>
            <w:r>
              <w:rPr>
                <w:noProof/>
              </w:rPr>
              <w:instrText xml:space="preserve"> PAGEREF _Toc228630136 \h </w:instrText>
            </w:r>
            <w:r>
              <w:rPr>
                <w:noProof/>
              </w:rPr>
            </w:r>
            <w:r>
              <w:rPr>
                <w:noProof/>
              </w:rPr>
              <w:fldChar w:fldCharType="separate"/>
            </w:r>
            <w:r>
              <w:rPr>
                <w:noProof/>
              </w:rPr>
              <w:t>1</w:t>
            </w:r>
            <w:r>
              <w:rPr>
                <w:noProof/>
              </w:rPr>
              <w:fldChar w:fldCharType="end"/>
            </w:r>
          </w:hyperlink>
        </w:p>
        <w:p w14:paraId="040D288B" w14:textId="77777777" w:rsidR="00A34DCF" w:rsidRDefault="00A34DCF">
          <w:pPr>
            <w:pStyle w:val="TOC1"/>
            <w:tabs>
              <w:tab w:val="right" w:leader="dot" w:pos="10070"/>
            </w:tabs>
            <w:rPr>
              <w:noProof/>
            </w:rPr>
          </w:pPr>
          <w:hyperlink w:anchor="_Toc228630137" w:history="1">
            <w:r w:rsidRPr="00BD044A">
              <w:rPr>
                <w:rStyle w:val="Hyperlink"/>
                <w:noProof/>
              </w:rPr>
              <w:t>VIII.  REFERENCES</w:t>
            </w:r>
            <w:r>
              <w:rPr>
                <w:noProof/>
              </w:rPr>
              <w:tab/>
            </w:r>
            <w:r>
              <w:rPr>
                <w:noProof/>
              </w:rPr>
              <w:fldChar w:fldCharType="begin"/>
            </w:r>
            <w:r>
              <w:rPr>
                <w:noProof/>
              </w:rPr>
              <w:instrText xml:space="preserve"> PAGEREF _Toc228630137 \h </w:instrText>
            </w:r>
            <w:r>
              <w:rPr>
                <w:noProof/>
              </w:rPr>
            </w:r>
            <w:r>
              <w:rPr>
                <w:noProof/>
              </w:rPr>
              <w:fldChar w:fldCharType="separate"/>
            </w:r>
            <w:r>
              <w:rPr>
                <w:noProof/>
              </w:rPr>
              <w:t>1</w:t>
            </w:r>
            <w:r>
              <w:rPr>
                <w:noProof/>
              </w:rPr>
              <w:fldChar w:fldCharType="end"/>
            </w:r>
          </w:hyperlink>
        </w:p>
        <w:p w14:paraId="07D8FC92" w14:textId="77777777" w:rsidR="00BD6B29" w:rsidRDefault="00000000">
          <w:r>
            <w:fldChar w:fldCharType="end"/>
          </w:r>
        </w:p>
      </w:sdtContent>
    </w:sdt>
    <w:p w14:paraId="2A5E16A0" w14:textId="77777777" w:rsidR="00BD6B29" w:rsidRDefault="00000000">
      <w:pPr>
        <w:spacing w:after="200" w:line="276" w:lineRule="auto"/>
        <w:jc w:val="center"/>
      </w:pPr>
      <w:r>
        <w:rPr>
          <w:i/>
          <w:iCs/>
          <w:sz w:val="18"/>
          <w:szCs w:val="18"/>
        </w:rPr>
        <w:t>(Right-click → Update Field to refresh page numbers in Word)</w:t>
      </w:r>
    </w:p>
    <w:p w14:paraId="7696CAB1" w14:textId="77777777" w:rsidR="00BD6B29" w:rsidRDefault="00000000">
      <w:r>
        <w:br w:type="page"/>
      </w:r>
    </w:p>
    <w:p w14:paraId="11EAEEF3" w14:textId="77777777" w:rsidR="00BD6B29" w:rsidRDefault="00000000">
      <w:pPr>
        <w:pStyle w:val="Heading1"/>
        <w:pBdr>
          <w:bottom w:val="single" w:sz="8" w:space="4" w:color="1B3A6B"/>
        </w:pBdr>
      </w:pPr>
      <w:bookmarkStart w:id="1" w:name="_Toc228630116"/>
      <w:r>
        <w:lastRenderedPageBreak/>
        <w:t>I.  INTRODUCTION</w:t>
      </w:r>
      <w:bookmarkEnd w:id="1"/>
    </w:p>
    <w:p w14:paraId="7CDDA37C" w14:textId="77777777" w:rsidR="00BD6B29" w:rsidRDefault="00000000">
      <w:pPr>
        <w:spacing w:after="120" w:line="276" w:lineRule="auto"/>
        <w:jc w:val="both"/>
      </w:pPr>
      <w:r>
        <w:rPr>
          <w:color w:val="000000"/>
        </w:rPr>
        <w:t>Falls and sedentary behavior are leading causes of injury and functional decline in older adults, representing a critical global health challenge. Wearable-sensor-based human activity recognition (HAR) provides a non-invasive, continuous monitoring solution that enables early clinical intervention, fall-risk assessment, and rehabilitation support. However, most HAR datasets and pipelines target younger, healthy subjects — failing to capture the distinct biomechanical characteristics of older adults: reduced range of motion, irregular gait, use of walking aids, and high inter-subject variability.</w:t>
      </w:r>
    </w:p>
    <w:p w14:paraId="5DD5C9A0" w14:textId="77777777" w:rsidR="00BD6B29" w:rsidRDefault="00000000">
      <w:pPr>
        <w:spacing w:after="120" w:line="276" w:lineRule="auto"/>
        <w:jc w:val="both"/>
      </w:pPr>
      <w:r>
        <w:rPr>
          <w:color w:val="000000"/>
        </w:rPr>
        <w:t>The HAR70+ dataset [1] directly addresses this gap. It contains dual-accelerometer recordings from 18 older adults (ages 70–95), professionally annotated at 50 Hz across 7 activities. Its unique challenges — severe class imbalance (stair activities &lt; 0.2% of data), subject-specific gait patterns that risk leaking across splits, and the clinical need for interpretable decisions — motivate a carefully designed pipeline.</w:t>
      </w:r>
    </w:p>
    <w:p w14:paraId="6DA4E972" w14:textId="77777777" w:rsidR="00BD6B29" w:rsidRDefault="00000000">
      <w:pPr>
        <w:spacing w:after="120" w:line="276" w:lineRule="auto"/>
        <w:jc w:val="both"/>
      </w:pPr>
      <w:r>
        <w:rPr>
          <w:color w:val="000000"/>
        </w:rPr>
        <w:t>This work implements a complete machine learning pipeline that: (1) engineers 134 features per sliding window from both sensors, (2) applies subject-aware data splitting to prevent identity leakage, (3) uses SMOTE exclusively on the training set to handle imbalance, (4) trains and compares three supervised and two unsupervised models, (5) applies SHAP explainability for clinical transparency, and (6) benchmarks against published deep learning results on the same dataset.</w:t>
      </w:r>
    </w:p>
    <w:p w14:paraId="6A9CB0F3" w14:textId="77777777" w:rsidR="00BD6B29" w:rsidRDefault="00000000">
      <w:pPr>
        <w:pStyle w:val="Heading2"/>
      </w:pPr>
      <w:bookmarkStart w:id="2" w:name="_Toc228630117"/>
      <w:r>
        <w:t>A.  Objectives</w:t>
      </w:r>
      <w:bookmarkEnd w:id="2"/>
    </w:p>
    <w:p w14:paraId="183D41E8" w14:textId="77777777" w:rsidR="00BD6B29" w:rsidRDefault="00000000">
      <w:pPr>
        <w:pStyle w:val="ListParagraph"/>
        <w:numPr>
          <w:ilvl w:val="0"/>
          <w:numId w:val="2"/>
        </w:numPr>
        <w:spacing w:after="60" w:line="264" w:lineRule="auto"/>
      </w:pPr>
      <w:r>
        <w:rPr>
          <w:color w:val="000000"/>
        </w:rPr>
        <w:t>Design a production-grade ML pipeline for 7-class wearable HAR on older adult data.</w:t>
      </w:r>
    </w:p>
    <w:p w14:paraId="01161CC7" w14:textId="77777777" w:rsidR="00BD6B29" w:rsidRDefault="00000000">
      <w:pPr>
        <w:pStyle w:val="ListParagraph"/>
        <w:numPr>
          <w:ilvl w:val="0"/>
          <w:numId w:val="2"/>
        </w:numPr>
        <w:spacing w:after="60" w:line="264" w:lineRule="auto"/>
      </w:pPr>
      <w:r>
        <w:rPr>
          <w:color w:val="000000"/>
        </w:rPr>
        <w:t xml:space="preserve">Prevent subject leakage via </w:t>
      </w:r>
      <w:proofErr w:type="spellStart"/>
      <w:r>
        <w:rPr>
          <w:color w:val="000000"/>
        </w:rPr>
        <w:t>GroupShuffleSplit</w:t>
      </w:r>
      <w:proofErr w:type="spellEnd"/>
      <w:r>
        <w:rPr>
          <w:color w:val="000000"/>
        </w:rPr>
        <w:t xml:space="preserve"> and </w:t>
      </w:r>
      <w:proofErr w:type="spellStart"/>
      <w:r>
        <w:rPr>
          <w:color w:val="000000"/>
        </w:rPr>
        <w:t>GroupKFold</w:t>
      </w:r>
      <w:proofErr w:type="spellEnd"/>
      <w:r>
        <w:rPr>
          <w:color w:val="000000"/>
        </w:rPr>
        <w:t xml:space="preserve"> cross-validation.</w:t>
      </w:r>
    </w:p>
    <w:p w14:paraId="485ABA4F" w14:textId="77777777" w:rsidR="00BD6B29" w:rsidRDefault="00000000">
      <w:pPr>
        <w:pStyle w:val="ListParagraph"/>
        <w:numPr>
          <w:ilvl w:val="0"/>
          <w:numId w:val="2"/>
        </w:numPr>
        <w:spacing w:after="60" w:line="264" w:lineRule="auto"/>
      </w:pPr>
      <w:r>
        <w:rPr>
          <w:color w:val="000000"/>
        </w:rPr>
        <w:t>Address class imbalance using SMOTE applied exclusively on the training set.</w:t>
      </w:r>
    </w:p>
    <w:p w14:paraId="5BAA557F" w14:textId="77777777" w:rsidR="00BD6B29" w:rsidRDefault="00000000">
      <w:pPr>
        <w:pStyle w:val="ListParagraph"/>
        <w:numPr>
          <w:ilvl w:val="0"/>
          <w:numId w:val="2"/>
        </w:numPr>
        <w:spacing w:after="60" w:line="264" w:lineRule="auto"/>
      </w:pPr>
      <w:r>
        <w:rPr>
          <w:color w:val="000000"/>
        </w:rPr>
        <w:t xml:space="preserve">Train, compare, and evaluate Random Forest, </w:t>
      </w:r>
      <w:proofErr w:type="spellStart"/>
      <w:r>
        <w:rPr>
          <w:color w:val="000000"/>
        </w:rPr>
        <w:t>XGBoost</w:t>
      </w:r>
      <w:proofErr w:type="spellEnd"/>
      <w:r>
        <w:rPr>
          <w:color w:val="000000"/>
        </w:rPr>
        <w:t xml:space="preserve">, SVM, </w:t>
      </w:r>
      <w:proofErr w:type="spellStart"/>
      <w:r>
        <w:rPr>
          <w:color w:val="000000"/>
        </w:rPr>
        <w:t>KMeans</w:t>
      </w:r>
      <w:proofErr w:type="spellEnd"/>
      <w:r>
        <w:rPr>
          <w:color w:val="000000"/>
        </w:rPr>
        <w:t>, and DBSCAN.</w:t>
      </w:r>
    </w:p>
    <w:p w14:paraId="309EC48D" w14:textId="77777777" w:rsidR="00BD6B29" w:rsidRDefault="00000000">
      <w:pPr>
        <w:pStyle w:val="ListParagraph"/>
        <w:numPr>
          <w:ilvl w:val="0"/>
          <w:numId w:val="2"/>
        </w:numPr>
        <w:spacing w:after="60" w:line="264" w:lineRule="auto"/>
      </w:pPr>
      <w:r>
        <w:rPr>
          <w:color w:val="000000"/>
        </w:rPr>
        <w:t>Provide SHAP-based explainability for clinical interpretability of predictions.</w:t>
      </w:r>
    </w:p>
    <w:p w14:paraId="55E71FC6" w14:textId="77777777" w:rsidR="00BD6B29" w:rsidRDefault="00000000">
      <w:pPr>
        <w:pStyle w:val="ListParagraph"/>
        <w:numPr>
          <w:ilvl w:val="0"/>
          <w:numId w:val="2"/>
        </w:numPr>
        <w:spacing w:after="60" w:line="264" w:lineRule="auto"/>
      </w:pPr>
      <w:r>
        <w:rPr>
          <w:color w:val="000000"/>
        </w:rPr>
        <w:t>Benchmark against published CNN-LSTM results on HAR70+ [1].</w:t>
      </w:r>
    </w:p>
    <w:p w14:paraId="1EBAE4DF" w14:textId="77777777" w:rsidR="00BD6B29" w:rsidRDefault="00000000">
      <w:pPr>
        <w:pStyle w:val="Heading1"/>
        <w:pBdr>
          <w:bottom w:val="single" w:sz="8" w:space="4" w:color="1B3A6B"/>
        </w:pBdr>
      </w:pPr>
      <w:bookmarkStart w:id="3" w:name="_Toc228630118"/>
      <w:r>
        <w:t>II</w:t>
      </w:r>
      <w:proofErr w:type="gramStart"/>
      <w:r>
        <w:t>.  RELATED</w:t>
      </w:r>
      <w:proofErr w:type="gramEnd"/>
      <w:r>
        <w:t xml:space="preserve"> WORK</w:t>
      </w:r>
      <w:bookmarkEnd w:id="3"/>
    </w:p>
    <w:p w14:paraId="02EAEEBF" w14:textId="77777777" w:rsidR="00BD6B29" w:rsidRDefault="00000000">
      <w:pPr>
        <w:spacing w:after="120" w:line="276" w:lineRule="auto"/>
        <w:jc w:val="both"/>
      </w:pPr>
      <w:r>
        <w:rPr>
          <w:color w:val="000000"/>
        </w:rPr>
        <w:t xml:space="preserve">Anguita et al. [2] established the UCI-HAR benchmark (30 subjects, 561 hand-crafted features) achieving 96.4% accuracy with </w:t>
      </w:r>
      <w:proofErr w:type="gramStart"/>
      <w:r>
        <w:rPr>
          <w:color w:val="000000"/>
        </w:rPr>
        <w:t>SVM, but</w:t>
      </w:r>
      <w:proofErr w:type="gramEnd"/>
      <w:r>
        <w:rPr>
          <w:color w:val="000000"/>
        </w:rPr>
        <w:t xml:space="preserve"> exclusively targets younger adults. Reyes-Ortiz et al. [3] extended this with online and LSTM-based methods (~95%), again without elderly subjects.</w:t>
      </w:r>
    </w:p>
    <w:p w14:paraId="09D5BD8D" w14:textId="77777777" w:rsidR="00BD6B29" w:rsidRDefault="00000000">
      <w:pPr>
        <w:spacing w:after="120" w:line="276" w:lineRule="auto"/>
        <w:jc w:val="both"/>
      </w:pPr>
      <w:proofErr w:type="spellStart"/>
      <w:r>
        <w:rPr>
          <w:color w:val="000000"/>
        </w:rPr>
        <w:t>Logacjov</w:t>
      </w:r>
      <w:proofErr w:type="spellEnd"/>
      <w:r>
        <w:rPr>
          <w:color w:val="000000"/>
        </w:rPr>
        <w:t xml:space="preserve"> et al. [1] introduced HAR70+ and validated a CNN-LSTM model achieving 94.7% accuracy. While this is the closest existing work on this dataset, their approach: (a) uses deep learning, sacrificing interpretability; (b) does not apply SMOTE or subject-aware cross-validation; and (c) provides no feature-level explanation. Our pipeline addresses all three gaps with classical ML and achieves superior accuracy.</w:t>
      </w:r>
    </w:p>
    <w:p w14:paraId="67D58B7C" w14:textId="77777777" w:rsidR="00BD6B29" w:rsidRDefault="00000000">
      <w:pPr>
        <w:spacing w:after="120" w:line="276" w:lineRule="auto"/>
        <w:jc w:val="both"/>
      </w:pPr>
      <w:proofErr w:type="spellStart"/>
      <w:r>
        <w:rPr>
          <w:color w:val="000000"/>
        </w:rPr>
        <w:t>Gjoreski</w:t>
      </w:r>
      <w:proofErr w:type="spellEnd"/>
      <w:r>
        <w:rPr>
          <w:color w:val="000000"/>
        </w:rPr>
        <w:t xml:space="preserve"> et al. [4] demonstrated that ensemble classifiers with engineered features are competitive with deep learning on wearable HAR, motivating our classical ML approach. Chawla et al. [5] established SMOTE as the standard technique for class imbalance in sensor data. Lundberg and Lee [6] introduced SHAP, now the gold standard for ML explainability in clinical applications.</w:t>
      </w:r>
    </w:p>
    <w:p w14:paraId="06550CE7" w14:textId="77777777" w:rsidR="00BD6B29" w:rsidRDefault="00BD6B29">
      <w:pPr>
        <w:spacing w:after="60"/>
      </w:pPr>
    </w:p>
    <w:p w14:paraId="07DC9D96" w14:textId="77777777" w:rsidR="00BD6B29" w:rsidRDefault="00000000">
      <w:pPr>
        <w:spacing w:after="80" w:line="276" w:lineRule="auto"/>
        <w:jc w:val="center"/>
      </w:pPr>
      <w:r>
        <w:rPr>
          <w:b/>
          <w:bCs/>
          <w:color w:val="000000"/>
        </w:rPr>
        <w:t>Table I: Comparison with Existing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1680"/>
        <w:gridCol w:w="1780"/>
      </w:tblGrid>
      <w:tr w:rsidR="00BD6B29" w14:paraId="5CA0A684" w14:textId="77777777">
        <w:trPr>
          <w:tblHeader/>
        </w:trPr>
        <w:tc>
          <w:tcPr>
            <w:tcW w:w="220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359648A7" w14:textId="77777777" w:rsidR="00BD6B29" w:rsidRDefault="00000000">
            <w:pPr>
              <w:spacing w:line="276" w:lineRule="auto"/>
              <w:jc w:val="center"/>
            </w:pPr>
            <w:r>
              <w:rPr>
                <w:b/>
                <w:bCs/>
                <w:color w:val="FFFFFF"/>
                <w:sz w:val="17"/>
                <w:szCs w:val="17"/>
              </w:rPr>
              <w:t>Study</w:t>
            </w:r>
          </w:p>
        </w:tc>
        <w:tc>
          <w:tcPr>
            <w:tcW w:w="180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616DFB3E" w14:textId="77777777" w:rsidR="00BD6B29" w:rsidRDefault="00000000">
            <w:pPr>
              <w:spacing w:line="276" w:lineRule="auto"/>
              <w:jc w:val="center"/>
            </w:pPr>
            <w:r>
              <w:rPr>
                <w:b/>
                <w:bCs/>
                <w:color w:val="FFFFFF"/>
                <w:sz w:val="17"/>
                <w:szCs w:val="17"/>
              </w:rPr>
              <w:t>Dataset</w:t>
            </w:r>
          </w:p>
        </w:tc>
        <w:tc>
          <w:tcPr>
            <w:tcW w:w="190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534C6BCA" w14:textId="77777777" w:rsidR="00BD6B29" w:rsidRDefault="00000000">
            <w:pPr>
              <w:spacing w:line="276" w:lineRule="auto"/>
              <w:jc w:val="center"/>
            </w:pPr>
            <w:r>
              <w:rPr>
                <w:b/>
                <w:bCs/>
                <w:color w:val="FFFFFF"/>
                <w:sz w:val="17"/>
                <w:szCs w:val="17"/>
              </w:rPr>
              <w:t>Method</w:t>
            </w:r>
          </w:p>
        </w:tc>
        <w:tc>
          <w:tcPr>
            <w:tcW w:w="168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35CFFE4C" w14:textId="77777777" w:rsidR="00BD6B29" w:rsidRDefault="00000000">
            <w:pPr>
              <w:spacing w:line="276" w:lineRule="auto"/>
              <w:jc w:val="center"/>
            </w:pPr>
            <w:r>
              <w:rPr>
                <w:b/>
                <w:bCs/>
                <w:color w:val="FFFFFF"/>
                <w:sz w:val="17"/>
                <w:szCs w:val="17"/>
              </w:rPr>
              <w:t>Result</w:t>
            </w:r>
          </w:p>
        </w:tc>
        <w:tc>
          <w:tcPr>
            <w:tcW w:w="178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075B8241" w14:textId="77777777" w:rsidR="00BD6B29" w:rsidRDefault="00000000">
            <w:pPr>
              <w:spacing w:line="276" w:lineRule="auto"/>
              <w:jc w:val="center"/>
            </w:pPr>
            <w:r>
              <w:rPr>
                <w:b/>
                <w:bCs/>
                <w:color w:val="FFFFFF"/>
                <w:sz w:val="17"/>
                <w:szCs w:val="17"/>
              </w:rPr>
              <w:t>Limitation</w:t>
            </w:r>
          </w:p>
        </w:tc>
      </w:tr>
      <w:tr w:rsidR="00BD6B29" w14:paraId="27425028" w14:textId="77777777">
        <w:tc>
          <w:tcPr>
            <w:tcW w:w="22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1A210AEB" w14:textId="77777777" w:rsidR="00BD6B29" w:rsidRDefault="00000000">
            <w:pPr>
              <w:spacing w:line="276" w:lineRule="auto"/>
              <w:jc w:val="center"/>
            </w:pPr>
            <w:r>
              <w:rPr>
                <w:color w:val="000000"/>
                <w:sz w:val="17"/>
                <w:szCs w:val="17"/>
              </w:rPr>
              <w:t>Anguita 2013 [2]</w:t>
            </w:r>
          </w:p>
        </w:tc>
        <w:tc>
          <w:tcPr>
            <w:tcW w:w="18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00ACA19B" w14:textId="77777777" w:rsidR="00BD6B29" w:rsidRDefault="00000000">
            <w:pPr>
              <w:spacing w:line="276" w:lineRule="auto"/>
              <w:jc w:val="center"/>
            </w:pPr>
            <w:r>
              <w:rPr>
                <w:color w:val="000000"/>
                <w:sz w:val="17"/>
                <w:szCs w:val="17"/>
              </w:rPr>
              <w:t>UCI-HAR (30 sub.)</w:t>
            </w:r>
          </w:p>
        </w:tc>
        <w:tc>
          <w:tcPr>
            <w:tcW w:w="19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79C06EAD" w14:textId="77777777" w:rsidR="00BD6B29" w:rsidRDefault="00000000">
            <w:pPr>
              <w:spacing w:line="276" w:lineRule="auto"/>
              <w:jc w:val="center"/>
            </w:pPr>
            <w:r>
              <w:rPr>
                <w:color w:val="000000"/>
                <w:sz w:val="17"/>
                <w:szCs w:val="17"/>
              </w:rPr>
              <w:t>SVM</w:t>
            </w:r>
          </w:p>
        </w:tc>
        <w:tc>
          <w:tcPr>
            <w:tcW w:w="168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6662EBF7" w14:textId="77777777" w:rsidR="00BD6B29" w:rsidRDefault="00000000">
            <w:pPr>
              <w:spacing w:line="276" w:lineRule="auto"/>
              <w:jc w:val="center"/>
            </w:pPr>
            <w:r>
              <w:rPr>
                <w:color w:val="000000"/>
                <w:sz w:val="17"/>
                <w:szCs w:val="17"/>
              </w:rPr>
              <w:t>96.4%</w:t>
            </w:r>
          </w:p>
        </w:tc>
        <w:tc>
          <w:tcPr>
            <w:tcW w:w="178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7C03578A" w14:textId="77777777" w:rsidR="00BD6B29" w:rsidRDefault="00000000">
            <w:pPr>
              <w:spacing w:line="276" w:lineRule="auto"/>
              <w:jc w:val="center"/>
            </w:pPr>
            <w:r>
              <w:rPr>
                <w:color w:val="000000"/>
                <w:sz w:val="17"/>
                <w:szCs w:val="17"/>
              </w:rPr>
              <w:t>Young adults only</w:t>
            </w:r>
          </w:p>
        </w:tc>
      </w:tr>
      <w:tr w:rsidR="00BD6B29" w14:paraId="4FBCE583" w14:textId="77777777">
        <w:tc>
          <w:tcPr>
            <w:tcW w:w="22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3609CE4C" w14:textId="77777777" w:rsidR="00BD6B29" w:rsidRDefault="00000000">
            <w:pPr>
              <w:spacing w:line="276" w:lineRule="auto"/>
              <w:jc w:val="center"/>
            </w:pPr>
            <w:r>
              <w:rPr>
                <w:color w:val="000000"/>
                <w:sz w:val="17"/>
                <w:szCs w:val="17"/>
              </w:rPr>
              <w:t>Reyes-Ortiz 2016 [3]</w:t>
            </w:r>
          </w:p>
        </w:tc>
        <w:tc>
          <w:tcPr>
            <w:tcW w:w="18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313C0331" w14:textId="77777777" w:rsidR="00BD6B29" w:rsidRDefault="00000000">
            <w:pPr>
              <w:spacing w:line="276" w:lineRule="auto"/>
              <w:jc w:val="center"/>
            </w:pPr>
            <w:r>
              <w:rPr>
                <w:color w:val="000000"/>
                <w:sz w:val="17"/>
                <w:szCs w:val="17"/>
              </w:rPr>
              <w:t>UCI-HAR + online</w:t>
            </w:r>
          </w:p>
        </w:tc>
        <w:tc>
          <w:tcPr>
            <w:tcW w:w="19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66533083" w14:textId="77777777" w:rsidR="00BD6B29" w:rsidRDefault="00000000">
            <w:pPr>
              <w:spacing w:line="276" w:lineRule="auto"/>
              <w:jc w:val="center"/>
            </w:pPr>
            <w:r>
              <w:rPr>
                <w:color w:val="000000"/>
                <w:sz w:val="17"/>
                <w:szCs w:val="17"/>
              </w:rPr>
              <w:t>SVM + LSTM</w:t>
            </w:r>
          </w:p>
        </w:tc>
        <w:tc>
          <w:tcPr>
            <w:tcW w:w="168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2078F6E5" w14:textId="77777777" w:rsidR="00BD6B29" w:rsidRDefault="00000000">
            <w:pPr>
              <w:spacing w:line="276" w:lineRule="auto"/>
              <w:jc w:val="center"/>
            </w:pPr>
            <w:r>
              <w:rPr>
                <w:color w:val="000000"/>
                <w:sz w:val="17"/>
                <w:szCs w:val="17"/>
              </w:rPr>
              <w:t>~95%</w:t>
            </w:r>
          </w:p>
        </w:tc>
        <w:tc>
          <w:tcPr>
            <w:tcW w:w="178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5BA478D8" w14:textId="77777777" w:rsidR="00BD6B29" w:rsidRDefault="00000000">
            <w:pPr>
              <w:spacing w:line="276" w:lineRule="auto"/>
              <w:jc w:val="center"/>
            </w:pPr>
            <w:r>
              <w:rPr>
                <w:color w:val="000000"/>
                <w:sz w:val="17"/>
                <w:szCs w:val="17"/>
              </w:rPr>
              <w:t>No older adults</w:t>
            </w:r>
          </w:p>
        </w:tc>
      </w:tr>
      <w:tr w:rsidR="00BD6B29" w14:paraId="1B84BB6A" w14:textId="77777777">
        <w:tc>
          <w:tcPr>
            <w:tcW w:w="22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1CBDB3C6" w14:textId="77777777" w:rsidR="00BD6B29" w:rsidRDefault="00000000">
            <w:pPr>
              <w:spacing w:line="276" w:lineRule="auto"/>
              <w:jc w:val="center"/>
            </w:pPr>
            <w:proofErr w:type="spellStart"/>
            <w:r>
              <w:rPr>
                <w:color w:val="000000"/>
                <w:sz w:val="17"/>
                <w:szCs w:val="17"/>
              </w:rPr>
              <w:t>Logacjov</w:t>
            </w:r>
            <w:proofErr w:type="spellEnd"/>
            <w:r>
              <w:rPr>
                <w:color w:val="000000"/>
                <w:sz w:val="17"/>
                <w:szCs w:val="17"/>
              </w:rPr>
              <w:t xml:space="preserve"> 2023 [1]</w:t>
            </w:r>
          </w:p>
        </w:tc>
        <w:tc>
          <w:tcPr>
            <w:tcW w:w="18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34A67CF6" w14:textId="77777777" w:rsidR="00BD6B29" w:rsidRDefault="00000000">
            <w:pPr>
              <w:spacing w:line="276" w:lineRule="auto"/>
              <w:jc w:val="center"/>
            </w:pPr>
            <w:r>
              <w:rPr>
                <w:color w:val="000000"/>
                <w:sz w:val="17"/>
                <w:szCs w:val="17"/>
              </w:rPr>
              <w:t>HAR70+ (18 sub.)</w:t>
            </w:r>
          </w:p>
        </w:tc>
        <w:tc>
          <w:tcPr>
            <w:tcW w:w="19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7214AE86" w14:textId="77777777" w:rsidR="00BD6B29" w:rsidRDefault="00000000">
            <w:pPr>
              <w:spacing w:line="276" w:lineRule="auto"/>
              <w:jc w:val="center"/>
            </w:pPr>
            <w:r>
              <w:rPr>
                <w:color w:val="000000"/>
                <w:sz w:val="17"/>
                <w:szCs w:val="17"/>
              </w:rPr>
              <w:t>CNN-LSTM</w:t>
            </w:r>
          </w:p>
        </w:tc>
        <w:tc>
          <w:tcPr>
            <w:tcW w:w="168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1E783D9F" w14:textId="77777777" w:rsidR="00BD6B29" w:rsidRDefault="00000000">
            <w:pPr>
              <w:spacing w:line="276" w:lineRule="auto"/>
              <w:jc w:val="center"/>
            </w:pPr>
            <w:r>
              <w:rPr>
                <w:color w:val="000000"/>
                <w:sz w:val="17"/>
                <w:szCs w:val="17"/>
              </w:rPr>
              <w:t>94.7%</w:t>
            </w:r>
          </w:p>
        </w:tc>
        <w:tc>
          <w:tcPr>
            <w:tcW w:w="178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05E0C8D1" w14:textId="77777777" w:rsidR="00BD6B29" w:rsidRDefault="00000000">
            <w:pPr>
              <w:spacing w:line="276" w:lineRule="auto"/>
              <w:jc w:val="center"/>
            </w:pPr>
            <w:r>
              <w:rPr>
                <w:color w:val="000000"/>
                <w:sz w:val="17"/>
                <w:szCs w:val="17"/>
              </w:rPr>
              <w:t>No SMOTE, no SHAP</w:t>
            </w:r>
          </w:p>
        </w:tc>
      </w:tr>
      <w:tr w:rsidR="00BD6B29" w14:paraId="3B570430" w14:textId="77777777">
        <w:tc>
          <w:tcPr>
            <w:tcW w:w="22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4E16A1E8" w14:textId="77777777" w:rsidR="00BD6B29" w:rsidRDefault="00000000">
            <w:pPr>
              <w:spacing w:line="276" w:lineRule="auto"/>
              <w:jc w:val="center"/>
            </w:pPr>
            <w:proofErr w:type="spellStart"/>
            <w:r>
              <w:rPr>
                <w:color w:val="000000"/>
                <w:sz w:val="17"/>
                <w:szCs w:val="17"/>
              </w:rPr>
              <w:t>Gjoreski</w:t>
            </w:r>
            <w:proofErr w:type="spellEnd"/>
            <w:r>
              <w:rPr>
                <w:color w:val="000000"/>
                <w:sz w:val="17"/>
                <w:szCs w:val="17"/>
              </w:rPr>
              <w:t xml:space="preserve"> 2016 [4]</w:t>
            </w:r>
          </w:p>
        </w:tc>
        <w:tc>
          <w:tcPr>
            <w:tcW w:w="18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554E174C" w14:textId="77777777" w:rsidR="00BD6B29" w:rsidRDefault="00000000">
            <w:pPr>
              <w:spacing w:line="276" w:lineRule="auto"/>
              <w:jc w:val="center"/>
            </w:pPr>
            <w:proofErr w:type="spellStart"/>
            <w:r>
              <w:rPr>
                <w:color w:val="000000"/>
                <w:sz w:val="17"/>
                <w:szCs w:val="17"/>
              </w:rPr>
              <w:t>SmartWatch</w:t>
            </w:r>
            <w:proofErr w:type="spellEnd"/>
          </w:p>
        </w:tc>
        <w:tc>
          <w:tcPr>
            <w:tcW w:w="19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2FE0AC88" w14:textId="77777777" w:rsidR="00BD6B29" w:rsidRDefault="00000000">
            <w:pPr>
              <w:spacing w:line="276" w:lineRule="auto"/>
              <w:jc w:val="center"/>
            </w:pPr>
            <w:r>
              <w:rPr>
                <w:color w:val="000000"/>
                <w:sz w:val="17"/>
                <w:szCs w:val="17"/>
              </w:rPr>
              <w:t>RF + AdaBoost</w:t>
            </w:r>
          </w:p>
        </w:tc>
        <w:tc>
          <w:tcPr>
            <w:tcW w:w="168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5947A2CA" w14:textId="77777777" w:rsidR="00BD6B29" w:rsidRDefault="00000000">
            <w:pPr>
              <w:spacing w:line="276" w:lineRule="auto"/>
              <w:jc w:val="center"/>
            </w:pPr>
            <w:r>
              <w:rPr>
                <w:color w:val="000000"/>
                <w:sz w:val="17"/>
                <w:szCs w:val="17"/>
              </w:rPr>
              <w:t>94.1%</w:t>
            </w:r>
          </w:p>
        </w:tc>
        <w:tc>
          <w:tcPr>
            <w:tcW w:w="178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2C3D00DE" w14:textId="77777777" w:rsidR="00BD6B29" w:rsidRDefault="00000000">
            <w:pPr>
              <w:spacing w:line="276" w:lineRule="auto"/>
              <w:jc w:val="center"/>
            </w:pPr>
            <w:r>
              <w:rPr>
                <w:color w:val="000000"/>
                <w:sz w:val="17"/>
                <w:szCs w:val="17"/>
              </w:rPr>
              <w:t>Different sensors</w:t>
            </w:r>
          </w:p>
        </w:tc>
      </w:tr>
      <w:tr w:rsidR="00BD6B29" w14:paraId="71981C3C" w14:textId="77777777">
        <w:tc>
          <w:tcPr>
            <w:tcW w:w="2200" w:type="dxa"/>
            <w:tcBorders>
              <w:top w:val="single" w:sz="1" w:space="0" w:color="D0D8EA"/>
              <w:left w:val="single" w:sz="1" w:space="0" w:color="D0D8EA"/>
              <w:bottom w:val="single" w:sz="1" w:space="0" w:color="D0D8EA"/>
              <w:right w:val="single" w:sz="1" w:space="0" w:color="D0D8EA"/>
            </w:tcBorders>
            <w:shd w:val="clear" w:color="auto" w:fill="E8F4E8"/>
            <w:tcMar>
              <w:top w:w="70" w:type="dxa"/>
              <w:left w:w="100" w:type="dxa"/>
              <w:bottom w:w="70" w:type="dxa"/>
              <w:right w:w="100" w:type="dxa"/>
            </w:tcMar>
          </w:tcPr>
          <w:p w14:paraId="1448807A" w14:textId="77777777" w:rsidR="00BD6B29" w:rsidRDefault="00000000">
            <w:pPr>
              <w:spacing w:line="276" w:lineRule="auto"/>
              <w:jc w:val="center"/>
            </w:pPr>
            <w:r>
              <w:rPr>
                <w:b/>
                <w:bCs/>
                <w:color w:val="000000"/>
                <w:sz w:val="17"/>
                <w:szCs w:val="17"/>
              </w:rPr>
              <w:t>This Work</w:t>
            </w:r>
          </w:p>
        </w:tc>
        <w:tc>
          <w:tcPr>
            <w:tcW w:w="1800" w:type="dxa"/>
            <w:tcBorders>
              <w:top w:val="single" w:sz="1" w:space="0" w:color="D0D8EA"/>
              <w:left w:val="single" w:sz="1" w:space="0" w:color="D0D8EA"/>
              <w:bottom w:val="single" w:sz="1" w:space="0" w:color="D0D8EA"/>
              <w:right w:val="single" w:sz="1" w:space="0" w:color="D0D8EA"/>
            </w:tcBorders>
            <w:shd w:val="clear" w:color="auto" w:fill="E8F4E8"/>
            <w:tcMar>
              <w:top w:w="70" w:type="dxa"/>
              <w:left w:w="100" w:type="dxa"/>
              <w:bottom w:w="70" w:type="dxa"/>
              <w:right w:w="100" w:type="dxa"/>
            </w:tcMar>
          </w:tcPr>
          <w:p w14:paraId="3C759665" w14:textId="77777777" w:rsidR="00BD6B29" w:rsidRDefault="00000000">
            <w:pPr>
              <w:spacing w:line="276" w:lineRule="auto"/>
              <w:jc w:val="center"/>
            </w:pPr>
            <w:r>
              <w:rPr>
                <w:b/>
                <w:bCs/>
                <w:color w:val="000000"/>
                <w:sz w:val="17"/>
                <w:szCs w:val="17"/>
              </w:rPr>
              <w:t>HAR70+ (18 sub.)</w:t>
            </w:r>
          </w:p>
        </w:tc>
        <w:tc>
          <w:tcPr>
            <w:tcW w:w="1900" w:type="dxa"/>
            <w:tcBorders>
              <w:top w:val="single" w:sz="1" w:space="0" w:color="D0D8EA"/>
              <w:left w:val="single" w:sz="1" w:space="0" w:color="D0D8EA"/>
              <w:bottom w:val="single" w:sz="1" w:space="0" w:color="D0D8EA"/>
              <w:right w:val="single" w:sz="1" w:space="0" w:color="D0D8EA"/>
            </w:tcBorders>
            <w:shd w:val="clear" w:color="auto" w:fill="E8F4E8"/>
            <w:tcMar>
              <w:top w:w="70" w:type="dxa"/>
              <w:left w:w="100" w:type="dxa"/>
              <w:bottom w:w="70" w:type="dxa"/>
              <w:right w:w="100" w:type="dxa"/>
            </w:tcMar>
          </w:tcPr>
          <w:p w14:paraId="061784E0" w14:textId="77777777" w:rsidR="00BD6B29" w:rsidRDefault="00000000">
            <w:pPr>
              <w:spacing w:line="276" w:lineRule="auto"/>
              <w:jc w:val="center"/>
            </w:pPr>
            <w:r>
              <w:rPr>
                <w:b/>
                <w:bCs/>
                <w:color w:val="000000"/>
                <w:sz w:val="17"/>
                <w:szCs w:val="17"/>
              </w:rPr>
              <w:t xml:space="preserve">RF, </w:t>
            </w:r>
            <w:proofErr w:type="spellStart"/>
            <w:r>
              <w:rPr>
                <w:b/>
                <w:bCs/>
                <w:color w:val="000000"/>
                <w:sz w:val="17"/>
                <w:szCs w:val="17"/>
              </w:rPr>
              <w:t>XGBoost</w:t>
            </w:r>
            <w:proofErr w:type="spellEnd"/>
            <w:r>
              <w:rPr>
                <w:b/>
                <w:bCs/>
                <w:color w:val="000000"/>
                <w:sz w:val="17"/>
                <w:szCs w:val="17"/>
              </w:rPr>
              <w:t>, SVM</w:t>
            </w:r>
          </w:p>
        </w:tc>
        <w:tc>
          <w:tcPr>
            <w:tcW w:w="1680" w:type="dxa"/>
            <w:tcBorders>
              <w:top w:val="single" w:sz="1" w:space="0" w:color="D0D8EA"/>
              <w:left w:val="single" w:sz="1" w:space="0" w:color="D0D8EA"/>
              <w:bottom w:val="single" w:sz="1" w:space="0" w:color="D0D8EA"/>
              <w:right w:val="single" w:sz="1" w:space="0" w:color="D0D8EA"/>
            </w:tcBorders>
            <w:shd w:val="clear" w:color="auto" w:fill="E8F4E8"/>
            <w:tcMar>
              <w:top w:w="70" w:type="dxa"/>
              <w:left w:w="100" w:type="dxa"/>
              <w:bottom w:w="70" w:type="dxa"/>
              <w:right w:w="100" w:type="dxa"/>
            </w:tcMar>
          </w:tcPr>
          <w:p w14:paraId="4F51333B" w14:textId="77777777" w:rsidR="00BD6B29" w:rsidRDefault="00000000">
            <w:pPr>
              <w:spacing w:line="276" w:lineRule="auto"/>
              <w:jc w:val="center"/>
            </w:pPr>
            <w:r>
              <w:rPr>
                <w:b/>
                <w:bCs/>
                <w:color w:val="000000"/>
                <w:sz w:val="17"/>
                <w:szCs w:val="17"/>
              </w:rPr>
              <w:t>96.9%</w:t>
            </w:r>
          </w:p>
        </w:tc>
        <w:tc>
          <w:tcPr>
            <w:tcW w:w="1780" w:type="dxa"/>
            <w:tcBorders>
              <w:top w:val="single" w:sz="1" w:space="0" w:color="D0D8EA"/>
              <w:left w:val="single" w:sz="1" w:space="0" w:color="D0D8EA"/>
              <w:bottom w:val="single" w:sz="1" w:space="0" w:color="D0D8EA"/>
              <w:right w:val="single" w:sz="1" w:space="0" w:color="D0D8EA"/>
            </w:tcBorders>
            <w:shd w:val="clear" w:color="auto" w:fill="E8F4E8"/>
            <w:tcMar>
              <w:top w:w="70" w:type="dxa"/>
              <w:left w:w="100" w:type="dxa"/>
              <w:bottom w:w="70" w:type="dxa"/>
              <w:right w:w="100" w:type="dxa"/>
            </w:tcMar>
          </w:tcPr>
          <w:p w14:paraId="79273E90" w14:textId="77777777" w:rsidR="00BD6B29" w:rsidRDefault="00000000">
            <w:pPr>
              <w:spacing w:line="276" w:lineRule="auto"/>
              <w:jc w:val="center"/>
            </w:pPr>
            <w:r>
              <w:rPr>
                <w:b/>
                <w:bCs/>
                <w:color w:val="000000"/>
                <w:sz w:val="17"/>
                <w:szCs w:val="17"/>
              </w:rPr>
              <w:t>Classical ML, SHAP</w:t>
            </w:r>
          </w:p>
        </w:tc>
      </w:tr>
    </w:tbl>
    <w:p w14:paraId="738028CC" w14:textId="77777777" w:rsidR="00BD6B29" w:rsidRDefault="00BD6B29">
      <w:pPr>
        <w:spacing w:after="60"/>
      </w:pPr>
    </w:p>
    <w:p w14:paraId="16AA15D2" w14:textId="77777777" w:rsidR="00BD6B29" w:rsidRDefault="00000000">
      <w:pPr>
        <w:spacing w:after="160" w:line="276" w:lineRule="auto"/>
        <w:jc w:val="both"/>
      </w:pPr>
      <w:r>
        <w:rPr>
          <w:i/>
          <w:iCs/>
          <w:sz w:val="18"/>
          <w:szCs w:val="18"/>
        </w:rPr>
        <w:t>Note: Best result highlighted in green. CNN-LSTM result from [1].</w:t>
      </w:r>
    </w:p>
    <w:p w14:paraId="1613C892" w14:textId="77777777" w:rsidR="00BD6B29" w:rsidRDefault="00000000">
      <w:pPr>
        <w:pStyle w:val="Heading1"/>
        <w:pBdr>
          <w:bottom w:val="single" w:sz="8" w:space="4" w:color="1B3A6B"/>
        </w:pBdr>
      </w:pPr>
      <w:bookmarkStart w:id="4" w:name="_Toc228630119"/>
      <w:r>
        <w:t>III</w:t>
      </w:r>
      <w:proofErr w:type="gramStart"/>
      <w:r>
        <w:t>.  DATASET</w:t>
      </w:r>
      <w:proofErr w:type="gramEnd"/>
      <w:r>
        <w:t xml:space="preserve"> DESCRIPTION</w:t>
      </w:r>
      <w:bookmarkEnd w:id="4"/>
    </w:p>
    <w:p w14:paraId="1002541F" w14:textId="77777777" w:rsidR="00BD6B29" w:rsidRDefault="00000000">
      <w:pPr>
        <w:spacing w:after="120" w:line="276" w:lineRule="auto"/>
        <w:jc w:val="both"/>
      </w:pPr>
      <w:r>
        <w:rPr>
          <w:color w:val="000000"/>
        </w:rPr>
        <w:t xml:space="preserve">The HAR70+ dataset [1] (UCI ML Repository, DOI: 10.24432/C5CW3D) contains accelerometer recordings from </w:t>
      </w:r>
      <w:r>
        <w:rPr>
          <w:b/>
          <w:bCs/>
          <w:color w:val="000000"/>
        </w:rPr>
        <w:t>18 older adults</w:t>
      </w:r>
      <w:r>
        <w:rPr>
          <w:color w:val="000000"/>
        </w:rPr>
        <w:t xml:space="preserve"> aged 70–95 (5 using walking aids) over a semi-structured free-living protocol of approximately 40 minutes per subject. Video recordings provided frame-by-frame annotation. Raw data was sampled at </w:t>
      </w:r>
      <w:r>
        <w:rPr>
          <w:b/>
          <w:bCs/>
          <w:color w:val="000000"/>
        </w:rPr>
        <w:t>50 Hz</w:t>
      </w:r>
      <w:r>
        <w:rPr>
          <w:color w:val="000000"/>
        </w:rPr>
        <w:t xml:space="preserve"> using two </w:t>
      </w:r>
      <w:proofErr w:type="spellStart"/>
      <w:r>
        <w:rPr>
          <w:color w:val="000000"/>
        </w:rPr>
        <w:t>Axivity</w:t>
      </w:r>
      <w:proofErr w:type="spellEnd"/>
      <w:r>
        <w:rPr>
          <w:color w:val="000000"/>
        </w:rPr>
        <w:t xml:space="preserve"> AX3 3-axial accelerometers: one on the lower back and one on the right thigh.</w:t>
      </w:r>
    </w:p>
    <w:p w14:paraId="4461DCE3" w14:textId="77777777" w:rsidR="00BD6B29" w:rsidRDefault="00BD6B2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6B29" w14:paraId="72E9D3C5" w14:textId="77777777">
        <w:tc>
          <w:tcPr>
            <w:tcW w:w="3000" w:type="dxa"/>
            <w:tcBorders>
              <w:top w:val="single" w:sz="1" w:space="0" w:color="D0D8EA"/>
              <w:left w:val="single" w:sz="1" w:space="0" w:color="D0D8EA"/>
              <w:bottom w:val="single" w:sz="1" w:space="0" w:color="D0D8EA"/>
              <w:right w:val="single" w:sz="1" w:space="0" w:color="D0D8EA"/>
            </w:tcBorders>
            <w:shd w:val="clear" w:color="auto" w:fill="F2F4F8"/>
            <w:tcMar>
              <w:top w:w="80" w:type="dxa"/>
              <w:left w:w="140" w:type="dxa"/>
              <w:bottom w:w="80" w:type="dxa"/>
              <w:right w:w="80" w:type="dxa"/>
            </w:tcMar>
          </w:tcPr>
          <w:p w14:paraId="7963D012" w14:textId="77777777" w:rsidR="00BD6B29" w:rsidRDefault="00000000">
            <w:pPr>
              <w:spacing w:line="276" w:lineRule="auto"/>
              <w:jc w:val="both"/>
            </w:pPr>
            <w:r>
              <w:rPr>
                <w:b/>
                <w:bCs/>
                <w:color w:val="000000"/>
                <w:sz w:val="19"/>
                <w:szCs w:val="19"/>
              </w:rPr>
              <w:t>Total Raw Samples</w:t>
            </w:r>
          </w:p>
        </w:tc>
        <w:tc>
          <w:tcPr>
            <w:tcW w:w="6360" w:type="dxa"/>
            <w:tcBorders>
              <w:top w:val="single" w:sz="1" w:space="0" w:color="D0D8EA"/>
              <w:left w:val="single" w:sz="1" w:space="0" w:color="D0D8EA"/>
              <w:bottom w:val="single" w:sz="1" w:space="0" w:color="D0D8EA"/>
              <w:right w:val="single" w:sz="1" w:space="0" w:color="D0D8EA"/>
            </w:tcBorders>
            <w:shd w:val="clear" w:color="auto" w:fill="F2F4F8"/>
            <w:tcMar>
              <w:top w:w="80" w:type="dxa"/>
              <w:left w:w="140" w:type="dxa"/>
              <w:bottom w:w="80" w:type="dxa"/>
              <w:right w:w="80" w:type="dxa"/>
            </w:tcMar>
          </w:tcPr>
          <w:p w14:paraId="05323A0E" w14:textId="77777777" w:rsidR="00BD6B29" w:rsidRDefault="00000000">
            <w:pPr>
              <w:spacing w:line="276" w:lineRule="auto"/>
              <w:jc w:val="both"/>
            </w:pPr>
            <w:r>
              <w:rPr>
                <w:color w:val="000000"/>
                <w:sz w:val="19"/>
                <w:szCs w:val="19"/>
              </w:rPr>
              <w:t>2,259,597 rows across 18 CSV files (501.csv – 518.csv)</w:t>
            </w:r>
          </w:p>
        </w:tc>
      </w:tr>
      <w:tr w:rsidR="00BD6B29" w14:paraId="2067B6F5" w14:textId="77777777">
        <w:tc>
          <w:tcPr>
            <w:tcW w:w="3000" w:type="dxa"/>
            <w:tcBorders>
              <w:top w:val="single" w:sz="1" w:space="0" w:color="D0D8EA"/>
              <w:left w:val="single" w:sz="1" w:space="0" w:color="D0D8EA"/>
              <w:bottom w:val="single" w:sz="1" w:space="0" w:color="D0D8EA"/>
              <w:right w:val="single" w:sz="1" w:space="0" w:color="D0D8EA"/>
            </w:tcBorders>
            <w:shd w:val="clear" w:color="auto" w:fill="FFFFFF"/>
            <w:tcMar>
              <w:top w:w="80" w:type="dxa"/>
              <w:left w:w="140" w:type="dxa"/>
              <w:bottom w:w="80" w:type="dxa"/>
              <w:right w:w="80" w:type="dxa"/>
            </w:tcMar>
          </w:tcPr>
          <w:p w14:paraId="0F6E1E9C" w14:textId="77777777" w:rsidR="00BD6B29" w:rsidRDefault="00000000">
            <w:pPr>
              <w:spacing w:line="276" w:lineRule="auto"/>
              <w:jc w:val="both"/>
            </w:pPr>
            <w:r>
              <w:rPr>
                <w:b/>
                <w:bCs/>
                <w:color w:val="000000"/>
                <w:sz w:val="19"/>
                <w:szCs w:val="19"/>
              </w:rPr>
              <w:t>Sampling Rate</w:t>
            </w:r>
          </w:p>
        </w:tc>
        <w:tc>
          <w:tcPr>
            <w:tcW w:w="6360" w:type="dxa"/>
            <w:tcBorders>
              <w:top w:val="single" w:sz="1" w:space="0" w:color="D0D8EA"/>
              <w:left w:val="single" w:sz="1" w:space="0" w:color="D0D8EA"/>
              <w:bottom w:val="single" w:sz="1" w:space="0" w:color="D0D8EA"/>
              <w:right w:val="single" w:sz="1" w:space="0" w:color="D0D8EA"/>
            </w:tcBorders>
            <w:shd w:val="clear" w:color="auto" w:fill="FFFFFF"/>
            <w:tcMar>
              <w:top w:w="80" w:type="dxa"/>
              <w:left w:w="140" w:type="dxa"/>
              <w:bottom w:w="80" w:type="dxa"/>
              <w:right w:w="80" w:type="dxa"/>
            </w:tcMar>
          </w:tcPr>
          <w:p w14:paraId="0E990BD6" w14:textId="77777777" w:rsidR="00BD6B29" w:rsidRDefault="00000000">
            <w:pPr>
              <w:spacing w:line="276" w:lineRule="auto"/>
              <w:jc w:val="both"/>
            </w:pPr>
            <w:r>
              <w:rPr>
                <w:color w:val="000000"/>
                <w:sz w:val="19"/>
                <w:szCs w:val="19"/>
              </w:rPr>
              <w:t xml:space="preserve">50 Hz (one sample every 20 </w:t>
            </w:r>
            <w:proofErr w:type="spellStart"/>
            <w:r>
              <w:rPr>
                <w:color w:val="000000"/>
                <w:sz w:val="19"/>
                <w:szCs w:val="19"/>
              </w:rPr>
              <w:t>ms</w:t>
            </w:r>
            <w:proofErr w:type="spellEnd"/>
            <w:r>
              <w:rPr>
                <w:color w:val="000000"/>
                <w:sz w:val="19"/>
                <w:szCs w:val="19"/>
              </w:rPr>
              <w:t>)</w:t>
            </w:r>
          </w:p>
        </w:tc>
      </w:tr>
      <w:tr w:rsidR="00BD6B29" w14:paraId="1BE45CCF" w14:textId="77777777">
        <w:tc>
          <w:tcPr>
            <w:tcW w:w="3000" w:type="dxa"/>
            <w:tcBorders>
              <w:top w:val="single" w:sz="1" w:space="0" w:color="D0D8EA"/>
              <w:left w:val="single" w:sz="1" w:space="0" w:color="D0D8EA"/>
              <w:bottom w:val="single" w:sz="1" w:space="0" w:color="D0D8EA"/>
              <w:right w:val="single" w:sz="1" w:space="0" w:color="D0D8EA"/>
            </w:tcBorders>
            <w:shd w:val="clear" w:color="auto" w:fill="F2F4F8"/>
            <w:tcMar>
              <w:top w:w="80" w:type="dxa"/>
              <w:left w:w="140" w:type="dxa"/>
              <w:bottom w:w="80" w:type="dxa"/>
              <w:right w:w="80" w:type="dxa"/>
            </w:tcMar>
          </w:tcPr>
          <w:p w14:paraId="45E2A0E8" w14:textId="77777777" w:rsidR="00BD6B29" w:rsidRDefault="00000000">
            <w:pPr>
              <w:spacing w:line="276" w:lineRule="auto"/>
              <w:jc w:val="both"/>
            </w:pPr>
            <w:r>
              <w:rPr>
                <w:b/>
                <w:bCs/>
                <w:color w:val="000000"/>
                <w:sz w:val="19"/>
                <w:szCs w:val="19"/>
              </w:rPr>
              <w:t>Sensors</w:t>
            </w:r>
          </w:p>
        </w:tc>
        <w:tc>
          <w:tcPr>
            <w:tcW w:w="6360" w:type="dxa"/>
            <w:tcBorders>
              <w:top w:val="single" w:sz="1" w:space="0" w:color="D0D8EA"/>
              <w:left w:val="single" w:sz="1" w:space="0" w:color="D0D8EA"/>
              <w:bottom w:val="single" w:sz="1" w:space="0" w:color="D0D8EA"/>
              <w:right w:val="single" w:sz="1" w:space="0" w:color="D0D8EA"/>
            </w:tcBorders>
            <w:shd w:val="clear" w:color="auto" w:fill="F2F4F8"/>
            <w:tcMar>
              <w:top w:w="80" w:type="dxa"/>
              <w:left w:w="140" w:type="dxa"/>
              <w:bottom w:w="80" w:type="dxa"/>
              <w:right w:w="80" w:type="dxa"/>
            </w:tcMar>
          </w:tcPr>
          <w:p w14:paraId="2243BE33" w14:textId="77777777" w:rsidR="00BD6B29" w:rsidRDefault="00000000">
            <w:pPr>
              <w:spacing w:line="276" w:lineRule="auto"/>
              <w:jc w:val="both"/>
            </w:pPr>
            <w:r>
              <w:rPr>
                <w:color w:val="000000"/>
                <w:sz w:val="19"/>
                <w:szCs w:val="19"/>
              </w:rPr>
              <w:t xml:space="preserve">Two 3-axial </w:t>
            </w:r>
            <w:proofErr w:type="spellStart"/>
            <w:r>
              <w:rPr>
                <w:color w:val="000000"/>
                <w:sz w:val="19"/>
                <w:szCs w:val="19"/>
              </w:rPr>
              <w:t>Axivity</w:t>
            </w:r>
            <w:proofErr w:type="spellEnd"/>
            <w:r>
              <w:rPr>
                <w:color w:val="000000"/>
                <w:sz w:val="19"/>
                <w:szCs w:val="19"/>
              </w:rPr>
              <w:t xml:space="preserve"> AX3 accelerometers (lower back + right thigh)</w:t>
            </w:r>
          </w:p>
        </w:tc>
      </w:tr>
      <w:tr w:rsidR="00BD6B29" w14:paraId="1D21D661" w14:textId="77777777">
        <w:tc>
          <w:tcPr>
            <w:tcW w:w="3000" w:type="dxa"/>
            <w:tcBorders>
              <w:top w:val="single" w:sz="1" w:space="0" w:color="D0D8EA"/>
              <w:left w:val="single" w:sz="1" w:space="0" w:color="D0D8EA"/>
              <w:bottom w:val="single" w:sz="1" w:space="0" w:color="D0D8EA"/>
              <w:right w:val="single" w:sz="1" w:space="0" w:color="D0D8EA"/>
            </w:tcBorders>
            <w:shd w:val="clear" w:color="auto" w:fill="FFFFFF"/>
            <w:tcMar>
              <w:top w:w="80" w:type="dxa"/>
              <w:left w:w="140" w:type="dxa"/>
              <w:bottom w:w="80" w:type="dxa"/>
              <w:right w:w="80" w:type="dxa"/>
            </w:tcMar>
          </w:tcPr>
          <w:p w14:paraId="22C9201B" w14:textId="77777777" w:rsidR="00BD6B29" w:rsidRDefault="00000000">
            <w:pPr>
              <w:spacing w:line="276" w:lineRule="auto"/>
              <w:jc w:val="both"/>
            </w:pPr>
            <w:r>
              <w:rPr>
                <w:b/>
                <w:bCs/>
                <w:color w:val="000000"/>
                <w:sz w:val="19"/>
                <w:szCs w:val="19"/>
              </w:rPr>
              <w:t>Raw Features</w:t>
            </w:r>
          </w:p>
        </w:tc>
        <w:tc>
          <w:tcPr>
            <w:tcW w:w="6360" w:type="dxa"/>
            <w:tcBorders>
              <w:top w:val="single" w:sz="1" w:space="0" w:color="D0D8EA"/>
              <w:left w:val="single" w:sz="1" w:space="0" w:color="D0D8EA"/>
              <w:bottom w:val="single" w:sz="1" w:space="0" w:color="D0D8EA"/>
              <w:right w:val="single" w:sz="1" w:space="0" w:color="D0D8EA"/>
            </w:tcBorders>
            <w:shd w:val="clear" w:color="auto" w:fill="FFFFFF"/>
            <w:tcMar>
              <w:top w:w="80" w:type="dxa"/>
              <w:left w:w="140" w:type="dxa"/>
              <w:bottom w:w="80" w:type="dxa"/>
              <w:right w:w="80" w:type="dxa"/>
            </w:tcMar>
          </w:tcPr>
          <w:p w14:paraId="18E17A69" w14:textId="77777777" w:rsidR="00BD6B29" w:rsidRDefault="00000000">
            <w:pPr>
              <w:spacing w:line="276" w:lineRule="auto"/>
              <w:jc w:val="both"/>
            </w:pPr>
            <w:proofErr w:type="spellStart"/>
            <w:r>
              <w:rPr>
                <w:color w:val="000000"/>
                <w:sz w:val="19"/>
                <w:szCs w:val="19"/>
              </w:rPr>
              <w:t>back_x</w:t>
            </w:r>
            <w:proofErr w:type="spellEnd"/>
            <w:r>
              <w:rPr>
                <w:color w:val="000000"/>
                <w:sz w:val="19"/>
                <w:szCs w:val="19"/>
              </w:rPr>
              <w:t xml:space="preserve">, </w:t>
            </w:r>
            <w:proofErr w:type="spellStart"/>
            <w:r>
              <w:rPr>
                <w:color w:val="000000"/>
                <w:sz w:val="19"/>
                <w:szCs w:val="19"/>
              </w:rPr>
              <w:t>back_y</w:t>
            </w:r>
            <w:proofErr w:type="spellEnd"/>
            <w:r>
              <w:rPr>
                <w:color w:val="000000"/>
                <w:sz w:val="19"/>
                <w:szCs w:val="19"/>
              </w:rPr>
              <w:t xml:space="preserve">, </w:t>
            </w:r>
            <w:proofErr w:type="spellStart"/>
            <w:r>
              <w:rPr>
                <w:color w:val="000000"/>
                <w:sz w:val="19"/>
                <w:szCs w:val="19"/>
              </w:rPr>
              <w:t>back_z</w:t>
            </w:r>
            <w:proofErr w:type="spellEnd"/>
            <w:r>
              <w:rPr>
                <w:color w:val="000000"/>
                <w:sz w:val="19"/>
                <w:szCs w:val="19"/>
              </w:rPr>
              <w:t xml:space="preserve">, </w:t>
            </w:r>
            <w:proofErr w:type="spellStart"/>
            <w:r>
              <w:rPr>
                <w:color w:val="000000"/>
                <w:sz w:val="19"/>
                <w:szCs w:val="19"/>
              </w:rPr>
              <w:t>thigh_x</w:t>
            </w:r>
            <w:proofErr w:type="spellEnd"/>
            <w:r>
              <w:rPr>
                <w:color w:val="000000"/>
                <w:sz w:val="19"/>
                <w:szCs w:val="19"/>
              </w:rPr>
              <w:t xml:space="preserve">, </w:t>
            </w:r>
            <w:proofErr w:type="spellStart"/>
            <w:r>
              <w:rPr>
                <w:color w:val="000000"/>
                <w:sz w:val="19"/>
                <w:szCs w:val="19"/>
              </w:rPr>
              <w:t>thigh_y</w:t>
            </w:r>
            <w:proofErr w:type="spellEnd"/>
            <w:r>
              <w:rPr>
                <w:color w:val="000000"/>
                <w:sz w:val="19"/>
                <w:szCs w:val="19"/>
              </w:rPr>
              <w:t xml:space="preserve">, </w:t>
            </w:r>
            <w:proofErr w:type="spellStart"/>
            <w:r>
              <w:rPr>
                <w:color w:val="000000"/>
                <w:sz w:val="19"/>
                <w:szCs w:val="19"/>
              </w:rPr>
              <w:t>thigh_z</w:t>
            </w:r>
            <w:proofErr w:type="spellEnd"/>
            <w:r>
              <w:rPr>
                <w:color w:val="000000"/>
                <w:sz w:val="19"/>
                <w:szCs w:val="19"/>
              </w:rPr>
              <w:t xml:space="preserve"> (all in g) + timestamp + label</w:t>
            </w:r>
          </w:p>
        </w:tc>
      </w:tr>
      <w:tr w:rsidR="00BD6B29" w14:paraId="62BA03DF" w14:textId="77777777">
        <w:tc>
          <w:tcPr>
            <w:tcW w:w="3000" w:type="dxa"/>
            <w:tcBorders>
              <w:top w:val="single" w:sz="1" w:space="0" w:color="D0D8EA"/>
              <w:left w:val="single" w:sz="1" w:space="0" w:color="D0D8EA"/>
              <w:bottom w:val="single" w:sz="1" w:space="0" w:color="D0D8EA"/>
              <w:right w:val="single" w:sz="1" w:space="0" w:color="D0D8EA"/>
            </w:tcBorders>
            <w:shd w:val="clear" w:color="auto" w:fill="F2F4F8"/>
            <w:tcMar>
              <w:top w:w="80" w:type="dxa"/>
              <w:left w:w="140" w:type="dxa"/>
              <w:bottom w:w="80" w:type="dxa"/>
              <w:right w:w="80" w:type="dxa"/>
            </w:tcMar>
          </w:tcPr>
          <w:p w14:paraId="3629FE9C" w14:textId="77777777" w:rsidR="00BD6B29" w:rsidRDefault="00000000">
            <w:pPr>
              <w:spacing w:line="276" w:lineRule="auto"/>
              <w:jc w:val="both"/>
            </w:pPr>
            <w:r>
              <w:rPr>
                <w:b/>
                <w:bCs/>
                <w:color w:val="000000"/>
                <w:sz w:val="19"/>
                <w:szCs w:val="19"/>
              </w:rPr>
              <w:t>Missing Values</w:t>
            </w:r>
          </w:p>
        </w:tc>
        <w:tc>
          <w:tcPr>
            <w:tcW w:w="6360" w:type="dxa"/>
            <w:tcBorders>
              <w:top w:val="single" w:sz="1" w:space="0" w:color="D0D8EA"/>
              <w:left w:val="single" w:sz="1" w:space="0" w:color="D0D8EA"/>
              <w:bottom w:val="single" w:sz="1" w:space="0" w:color="D0D8EA"/>
              <w:right w:val="single" w:sz="1" w:space="0" w:color="D0D8EA"/>
            </w:tcBorders>
            <w:shd w:val="clear" w:color="auto" w:fill="F2F4F8"/>
            <w:tcMar>
              <w:top w:w="80" w:type="dxa"/>
              <w:left w:w="140" w:type="dxa"/>
              <w:bottom w:w="80" w:type="dxa"/>
              <w:right w:w="80" w:type="dxa"/>
            </w:tcMar>
          </w:tcPr>
          <w:p w14:paraId="0419896E" w14:textId="77777777" w:rsidR="00BD6B29" w:rsidRDefault="00000000">
            <w:pPr>
              <w:spacing w:line="276" w:lineRule="auto"/>
              <w:jc w:val="both"/>
            </w:pPr>
            <w:r>
              <w:rPr>
                <w:color w:val="000000"/>
                <w:sz w:val="19"/>
                <w:szCs w:val="19"/>
              </w:rPr>
              <w:t>Zero — complete dataset, no imputation required</w:t>
            </w:r>
          </w:p>
        </w:tc>
      </w:tr>
      <w:tr w:rsidR="00BD6B29" w14:paraId="6A7F0B8E" w14:textId="77777777">
        <w:tc>
          <w:tcPr>
            <w:tcW w:w="3000" w:type="dxa"/>
            <w:tcBorders>
              <w:top w:val="single" w:sz="1" w:space="0" w:color="D0D8EA"/>
              <w:left w:val="single" w:sz="1" w:space="0" w:color="D0D8EA"/>
              <w:bottom w:val="single" w:sz="1" w:space="0" w:color="D0D8EA"/>
              <w:right w:val="single" w:sz="1" w:space="0" w:color="D0D8EA"/>
            </w:tcBorders>
            <w:shd w:val="clear" w:color="auto" w:fill="FFFFFF"/>
            <w:tcMar>
              <w:top w:w="80" w:type="dxa"/>
              <w:left w:w="140" w:type="dxa"/>
              <w:bottom w:w="80" w:type="dxa"/>
              <w:right w:w="80" w:type="dxa"/>
            </w:tcMar>
          </w:tcPr>
          <w:p w14:paraId="153363B9" w14:textId="77777777" w:rsidR="00BD6B29" w:rsidRDefault="00000000">
            <w:pPr>
              <w:spacing w:line="276" w:lineRule="auto"/>
              <w:jc w:val="both"/>
            </w:pPr>
            <w:r>
              <w:rPr>
                <w:b/>
                <w:bCs/>
                <w:color w:val="000000"/>
                <w:sz w:val="19"/>
                <w:szCs w:val="19"/>
              </w:rPr>
              <w:t>License</w:t>
            </w:r>
          </w:p>
        </w:tc>
        <w:tc>
          <w:tcPr>
            <w:tcW w:w="6360" w:type="dxa"/>
            <w:tcBorders>
              <w:top w:val="single" w:sz="1" w:space="0" w:color="D0D8EA"/>
              <w:left w:val="single" w:sz="1" w:space="0" w:color="D0D8EA"/>
              <w:bottom w:val="single" w:sz="1" w:space="0" w:color="D0D8EA"/>
              <w:right w:val="single" w:sz="1" w:space="0" w:color="D0D8EA"/>
            </w:tcBorders>
            <w:shd w:val="clear" w:color="auto" w:fill="FFFFFF"/>
            <w:tcMar>
              <w:top w:w="80" w:type="dxa"/>
              <w:left w:w="140" w:type="dxa"/>
              <w:bottom w:w="80" w:type="dxa"/>
              <w:right w:w="80" w:type="dxa"/>
            </w:tcMar>
          </w:tcPr>
          <w:p w14:paraId="6F855E49" w14:textId="77777777" w:rsidR="00BD6B29" w:rsidRDefault="00000000">
            <w:pPr>
              <w:spacing w:line="276" w:lineRule="auto"/>
              <w:jc w:val="both"/>
            </w:pPr>
            <w:r>
              <w:rPr>
                <w:color w:val="000000"/>
                <w:sz w:val="19"/>
                <w:szCs w:val="19"/>
              </w:rPr>
              <w:t>Creative Commons Attribution 4.0 (CC BY 4.0)</w:t>
            </w:r>
          </w:p>
        </w:tc>
      </w:tr>
    </w:tbl>
    <w:p w14:paraId="26EB3C4D" w14:textId="77777777" w:rsidR="00BD6B29" w:rsidRDefault="00BD6B29">
      <w:pPr>
        <w:spacing w:after="120"/>
      </w:pPr>
    </w:p>
    <w:p w14:paraId="29751729" w14:textId="77777777" w:rsidR="00BD6B29" w:rsidRDefault="00000000">
      <w:pPr>
        <w:pStyle w:val="Heading2"/>
      </w:pPr>
      <w:bookmarkStart w:id="5" w:name="_Toc228630120"/>
      <w:r>
        <w:t>A.  Activity Class Distribution</w:t>
      </w:r>
      <w:bookmarkEnd w:id="5"/>
    </w:p>
    <w:p w14:paraId="0C065AC9" w14:textId="77777777" w:rsidR="00BD6B29" w:rsidRDefault="00000000">
      <w:pPr>
        <w:spacing w:after="120" w:line="276" w:lineRule="auto"/>
        <w:jc w:val="both"/>
      </w:pPr>
      <w:r>
        <w:rPr>
          <w:color w:val="000000"/>
        </w:rPr>
        <w:t>The dataset exhibits severe class imbalance — walking dominates at 47.8% while stair activities each represent &lt; 0.3% of samples:</w:t>
      </w:r>
    </w:p>
    <w:p w14:paraId="6AD59128" w14:textId="77777777" w:rsidR="00BD6B29" w:rsidRDefault="00BD6B2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800"/>
        <w:gridCol w:w="1960"/>
      </w:tblGrid>
      <w:tr w:rsidR="00BD6B29" w14:paraId="442FADE7" w14:textId="77777777">
        <w:trPr>
          <w:tblHeader/>
        </w:trPr>
        <w:tc>
          <w:tcPr>
            <w:tcW w:w="240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1E2E97F4" w14:textId="77777777" w:rsidR="00BD6B29" w:rsidRDefault="00000000">
            <w:pPr>
              <w:spacing w:line="276" w:lineRule="auto"/>
              <w:jc w:val="center"/>
            </w:pPr>
            <w:r>
              <w:rPr>
                <w:b/>
                <w:bCs/>
                <w:color w:val="FFFFFF"/>
                <w:sz w:val="18"/>
                <w:szCs w:val="18"/>
              </w:rPr>
              <w:t>Activity</w:t>
            </w:r>
          </w:p>
        </w:tc>
        <w:tc>
          <w:tcPr>
            <w:tcW w:w="160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7C883F2F" w14:textId="77777777" w:rsidR="00BD6B29" w:rsidRDefault="00000000">
            <w:pPr>
              <w:spacing w:line="276" w:lineRule="auto"/>
              <w:jc w:val="center"/>
            </w:pPr>
            <w:r>
              <w:rPr>
                <w:b/>
                <w:bCs/>
                <w:color w:val="FFFFFF"/>
                <w:sz w:val="18"/>
                <w:szCs w:val="18"/>
              </w:rPr>
              <w:t>Code</w:t>
            </w:r>
          </w:p>
        </w:tc>
        <w:tc>
          <w:tcPr>
            <w:tcW w:w="160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11ECDC39" w14:textId="77777777" w:rsidR="00BD6B29" w:rsidRDefault="00000000">
            <w:pPr>
              <w:spacing w:line="276" w:lineRule="auto"/>
              <w:jc w:val="center"/>
            </w:pPr>
            <w:r>
              <w:rPr>
                <w:b/>
                <w:bCs/>
                <w:color w:val="FFFFFF"/>
                <w:sz w:val="18"/>
                <w:szCs w:val="18"/>
              </w:rPr>
              <w:t>Raw Samples</w:t>
            </w:r>
          </w:p>
        </w:tc>
        <w:tc>
          <w:tcPr>
            <w:tcW w:w="180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46C92AC8" w14:textId="77777777" w:rsidR="00BD6B29" w:rsidRDefault="00000000">
            <w:pPr>
              <w:spacing w:line="276" w:lineRule="auto"/>
              <w:jc w:val="center"/>
            </w:pPr>
            <w:r>
              <w:rPr>
                <w:b/>
                <w:bCs/>
                <w:color w:val="FFFFFF"/>
                <w:sz w:val="18"/>
                <w:szCs w:val="18"/>
              </w:rPr>
              <w:t>Windows (2s)</w:t>
            </w:r>
          </w:p>
        </w:tc>
        <w:tc>
          <w:tcPr>
            <w:tcW w:w="196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2E7B1DB6" w14:textId="77777777" w:rsidR="00BD6B29" w:rsidRDefault="00000000">
            <w:pPr>
              <w:spacing w:line="276" w:lineRule="auto"/>
              <w:jc w:val="center"/>
            </w:pPr>
            <w:r>
              <w:rPr>
                <w:b/>
                <w:bCs/>
                <w:color w:val="FFFFFF"/>
                <w:sz w:val="18"/>
                <w:szCs w:val="18"/>
              </w:rPr>
              <w:t>% of Data</w:t>
            </w:r>
          </w:p>
        </w:tc>
      </w:tr>
      <w:tr w:rsidR="00BD6B29" w14:paraId="4FB6324F" w14:textId="77777777">
        <w:tc>
          <w:tcPr>
            <w:tcW w:w="24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742F4823" w14:textId="77777777" w:rsidR="00BD6B29" w:rsidRDefault="00000000">
            <w:pPr>
              <w:spacing w:line="276" w:lineRule="auto"/>
              <w:jc w:val="center"/>
            </w:pPr>
            <w:r>
              <w:rPr>
                <w:color w:val="000000"/>
                <w:sz w:val="18"/>
                <w:szCs w:val="18"/>
              </w:rPr>
              <w:t>Walking</w:t>
            </w:r>
          </w:p>
        </w:tc>
        <w:tc>
          <w:tcPr>
            <w:tcW w:w="16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54EF6305" w14:textId="77777777" w:rsidR="00BD6B29" w:rsidRDefault="00000000">
            <w:pPr>
              <w:spacing w:line="276" w:lineRule="auto"/>
              <w:jc w:val="center"/>
            </w:pPr>
            <w:r>
              <w:rPr>
                <w:color w:val="000000"/>
                <w:sz w:val="18"/>
                <w:szCs w:val="18"/>
              </w:rPr>
              <w:t>1</w:t>
            </w:r>
          </w:p>
        </w:tc>
        <w:tc>
          <w:tcPr>
            <w:tcW w:w="16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7EB69DD7" w14:textId="77777777" w:rsidR="00BD6B29" w:rsidRDefault="00000000">
            <w:pPr>
              <w:spacing w:line="276" w:lineRule="auto"/>
              <w:jc w:val="center"/>
            </w:pPr>
            <w:r>
              <w:rPr>
                <w:color w:val="000000"/>
                <w:sz w:val="18"/>
                <w:szCs w:val="18"/>
              </w:rPr>
              <w:t>1,079,312</w:t>
            </w:r>
          </w:p>
        </w:tc>
        <w:tc>
          <w:tcPr>
            <w:tcW w:w="18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3ED237F1" w14:textId="77777777" w:rsidR="00BD6B29" w:rsidRDefault="00000000">
            <w:pPr>
              <w:spacing w:line="276" w:lineRule="auto"/>
              <w:jc w:val="center"/>
            </w:pPr>
            <w:r>
              <w:rPr>
                <w:color w:val="000000"/>
                <w:sz w:val="18"/>
                <w:szCs w:val="18"/>
              </w:rPr>
              <w:t>21,689</w:t>
            </w:r>
          </w:p>
        </w:tc>
        <w:tc>
          <w:tcPr>
            <w:tcW w:w="196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21B8F5B0" w14:textId="77777777" w:rsidR="00BD6B29" w:rsidRDefault="00000000">
            <w:pPr>
              <w:spacing w:line="276" w:lineRule="auto"/>
              <w:jc w:val="center"/>
            </w:pPr>
            <w:r>
              <w:rPr>
                <w:color w:val="000000"/>
                <w:sz w:val="18"/>
                <w:szCs w:val="18"/>
              </w:rPr>
              <w:t>47.8%</w:t>
            </w:r>
          </w:p>
        </w:tc>
      </w:tr>
      <w:tr w:rsidR="00BD6B29" w14:paraId="4D9AA44D" w14:textId="77777777">
        <w:tc>
          <w:tcPr>
            <w:tcW w:w="24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1BB4E495" w14:textId="77777777" w:rsidR="00BD6B29" w:rsidRDefault="00000000">
            <w:pPr>
              <w:spacing w:line="276" w:lineRule="auto"/>
              <w:jc w:val="center"/>
            </w:pPr>
            <w:r>
              <w:rPr>
                <w:color w:val="000000"/>
                <w:sz w:val="18"/>
                <w:szCs w:val="18"/>
              </w:rPr>
              <w:t>Standing</w:t>
            </w:r>
          </w:p>
        </w:tc>
        <w:tc>
          <w:tcPr>
            <w:tcW w:w="16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05B1E07B" w14:textId="77777777" w:rsidR="00BD6B29" w:rsidRDefault="00000000">
            <w:pPr>
              <w:spacing w:line="276" w:lineRule="auto"/>
              <w:jc w:val="center"/>
            </w:pPr>
            <w:r>
              <w:rPr>
                <w:color w:val="000000"/>
                <w:sz w:val="18"/>
                <w:szCs w:val="18"/>
              </w:rPr>
              <w:t>6</w:t>
            </w:r>
          </w:p>
        </w:tc>
        <w:tc>
          <w:tcPr>
            <w:tcW w:w="16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13FD7294" w14:textId="77777777" w:rsidR="00BD6B29" w:rsidRDefault="00000000">
            <w:pPr>
              <w:spacing w:line="276" w:lineRule="auto"/>
              <w:jc w:val="center"/>
            </w:pPr>
            <w:r>
              <w:rPr>
                <w:color w:val="000000"/>
                <w:sz w:val="18"/>
                <w:szCs w:val="18"/>
              </w:rPr>
              <w:t>418,055</w:t>
            </w:r>
          </w:p>
        </w:tc>
        <w:tc>
          <w:tcPr>
            <w:tcW w:w="18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7D214B76" w14:textId="77777777" w:rsidR="00BD6B29" w:rsidRDefault="00000000">
            <w:pPr>
              <w:spacing w:line="276" w:lineRule="auto"/>
              <w:jc w:val="center"/>
            </w:pPr>
            <w:r>
              <w:rPr>
                <w:color w:val="000000"/>
                <w:sz w:val="18"/>
                <w:szCs w:val="18"/>
              </w:rPr>
              <w:t>8,380</w:t>
            </w:r>
          </w:p>
        </w:tc>
        <w:tc>
          <w:tcPr>
            <w:tcW w:w="196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0158FAD0" w14:textId="77777777" w:rsidR="00BD6B29" w:rsidRDefault="00000000">
            <w:pPr>
              <w:spacing w:line="276" w:lineRule="auto"/>
              <w:jc w:val="center"/>
            </w:pPr>
            <w:r>
              <w:rPr>
                <w:color w:val="000000"/>
                <w:sz w:val="18"/>
                <w:szCs w:val="18"/>
              </w:rPr>
              <w:t>18.5%</w:t>
            </w:r>
          </w:p>
        </w:tc>
      </w:tr>
      <w:tr w:rsidR="00BD6B29" w14:paraId="1C518F6C" w14:textId="77777777">
        <w:tc>
          <w:tcPr>
            <w:tcW w:w="24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409DF44B" w14:textId="77777777" w:rsidR="00BD6B29" w:rsidRDefault="00000000">
            <w:pPr>
              <w:spacing w:line="276" w:lineRule="auto"/>
              <w:jc w:val="center"/>
            </w:pPr>
            <w:r>
              <w:rPr>
                <w:color w:val="000000"/>
                <w:sz w:val="18"/>
                <w:szCs w:val="18"/>
              </w:rPr>
              <w:t>Sitting</w:t>
            </w:r>
          </w:p>
        </w:tc>
        <w:tc>
          <w:tcPr>
            <w:tcW w:w="16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06B1A9C8" w14:textId="77777777" w:rsidR="00BD6B29" w:rsidRDefault="00000000">
            <w:pPr>
              <w:spacing w:line="276" w:lineRule="auto"/>
              <w:jc w:val="center"/>
            </w:pPr>
            <w:r>
              <w:rPr>
                <w:color w:val="000000"/>
                <w:sz w:val="18"/>
                <w:szCs w:val="18"/>
              </w:rPr>
              <w:t>7</w:t>
            </w:r>
          </w:p>
        </w:tc>
        <w:tc>
          <w:tcPr>
            <w:tcW w:w="16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68CB0A89" w14:textId="77777777" w:rsidR="00BD6B29" w:rsidRDefault="00000000">
            <w:pPr>
              <w:spacing w:line="276" w:lineRule="auto"/>
              <w:jc w:val="center"/>
            </w:pPr>
            <w:r>
              <w:rPr>
                <w:color w:val="000000"/>
                <w:sz w:val="18"/>
                <w:szCs w:val="18"/>
              </w:rPr>
              <w:t>483,452</w:t>
            </w:r>
          </w:p>
        </w:tc>
        <w:tc>
          <w:tcPr>
            <w:tcW w:w="18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50602267" w14:textId="77777777" w:rsidR="00BD6B29" w:rsidRDefault="00000000">
            <w:pPr>
              <w:spacing w:line="276" w:lineRule="auto"/>
              <w:jc w:val="center"/>
            </w:pPr>
            <w:r>
              <w:rPr>
                <w:color w:val="000000"/>
                <w:sz w:val="18"/>
                <w:szCs w:val="18"/>
              </w:rPr>
              <w:t>9,678</w:t>
            </w:r>
          </w:p>
        </w:tc>
        <w:tc>
          <w:tcPr>
            <w:tcW w:w="196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1314B432" w14:textId="77777777" w:rsidR="00BD6B29" w:rsidRDefault="00000000">
            <w:pPr>
              <w:spacing w:line="276" w:lineRule="auto"/>
              <w:jc w:val="center"/>
            </w:pPr>
            <w:r>
              <w:rPr>
                <w:color w:val="000000"/>
                <w:sz w:val="18"/>
                <w:szCs w:val="18"/>
              </w:rPr>
              <w:t>21.4%</w:t>
            </w:r>
          </w:p>
        </w:tc>
      </w:tr>
      <w:tr w:rsidR="00BD6B29" w14:paraId="467238D9" w14:textId="77777777">
        <w:tc>
          <w:tcPr>
            <w:tcW w:w="24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7FF7F0FB" w14:textId="77777777" w:rsidR="00BD6B29" w:rsidRDefault="00000000">
            <w:pPr>
              <w:spacing w:line="276" w:lineRule="auto"/>
              <w:jc w:val="center"/>
            </w:pPr>
            <w:r>
              <w:rPr>
                <w:color w:val="000000"/>
                <w:sz w:val="18"/>
                <w:szCs w:val="18"/>
              </w:rPr>
              <w:t>Lying</w:t>
            </w:r>
          </w:p>
        </w:tc>
        <w:tc>
          <w:tcPr>
            <w:tcW w:w="16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65E4C9B6" w14:textId="77777777" w:rsidR="00BD6B29" w:rsidRDefault="00000000">
            <w:pPr>
              <w:spacing w:line="276" w:lineRule="auto"/>
              <w:jc w:val="center"/>
            </w:pPr>
            <w:r>
              <w:rPr>
                <w:color w:val="000000"/>
                <w:sz w:val="18"/>
                <w:szCs w:val="18"/>
              </w:rPr>
              <w:t>8</w:t>
            </w:r>
          </w:p>
        </w:tc>
        <w:tc>
          <w:tcPr>
            <w:tcW w:w="16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151B4720" w14:textId="77777777" w:rsidR="00BD6B29" w:rsidRDefault="00000000">
            <w:pPr>
              <w:spacing w:line="276" w:lineRule="auto"/>
              <w:jc w:val="center"/>
            </w:pPr>
            <w:r>
              <w:rPr>
                <w:color w:val="000000"/>
                <w:sz w:val="18"/>
                <w:szCs w:val="18"/>
              </w:rPr>
              <w:t>203,182</w:t>
            </w:r>
          </w:p>
        </w:tc>
        <w:tc>
          <w:tcPr>
            <w:tcW w:w="18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528461B4" w14:textId="77777777" w:rsidR="00BD6B29" w:rsidRDefault="00000000">
            <w:pPr>
              <w:spacing w:line="276" w:lineRule="auto"/>
              <w:jc w:val="center"/>
            </w:pPr>
            <w:r>
              <w:rPr>
                <w:color w:val="000000"/>
                <w:sz w:val="18"/>
                <w:szCs w:val="18"/>
              </w:rPr>
              <w:t>4,063</w:t>
            </w:r>
          </w:p>
        </w:tc>
        <w:tc>
          <w:tcPr>
            <w:tcW w:w="196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3BA51061" w14:textId="77777777" w:rsidR="00BD6B29" w:rsidRDefault="00000000">
            <w:pPr>
              <w:spacing w:line="276" w:lineRule="auto"/>
              <w:jc w:val="center"/>
            </w:pPr>
            <w:r>
              <w:rPr>
                <w:color w:val="000000"/>
                <w:sz w:val="18"/>
                <w:szCs w:val="18"/>
              </w:rPr>
              <w:t>9.0%</w:t>
            </w:r>
          </w:p>
        </w:tc>
      </w:tr>
      <w:tr w:rsidR="00BD6B29" w14:paraId="551C1117" w14:textId="77777777">
        <w:tc>
          <w:tcPr>
            <w:tcW w:w="24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26FBADFB" w14:textId="77777777" w:rsidR="00BD6B29" w:rsidRDefault="00000000">
            <w:pPr>
              <w:spacing w:line="276" w:lineRule="auto"/>
              <w:jc w:val="center"/>
            </w:pPr>
            <w:r>
              <w:rPr>
                <w:color w:val="000000"/>
                <w:sz w:val="18"/>
                <w:szCs w:val="18"/>
              </w:rPr>
              <w:t>Shuffling</w:t>
            </w:r>
          </w:p>
        </w:tc>
        <w:tc>
          <w:tcPr>
            <w:tcW w:w="16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204E4529" w14:textId="77777777" w:rsidR="00BD6B29" w:rsidRDefault="00000000">
            <w:pPr>
              <w:spacing w:line="276" w:lineRule="auto"/>
              <w:jc w:val="center"/>
            </w:pPr>
            <w:r>
              <w:rPr>
                <w:color w:val="000000"/>
                <w:sz w:val="18"/>
                <w:szCs w:val="18"/>
              </w:rPr>
              <w:t>3</w:t>
            </w:r>
          </w:p>
        </w:tc>
        <w:tc>
          <w:tcPr>
            <w:tcW w:w="16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75BFFA9A" w14:textId="77777777" w:rsidR="00BD6B29" w:rsidRDefault="00000000">
            <w:pPr>
              <w:spacing w:line="276" w:lineRule="auto"/>
              <w:jc w:val="center"/>
            </w:pPr>
            <w:r>
              <w:rPr>
                <w:color w:val="000000"/>
                <w:sz w:val="18"/>
                <w:szCs w:val="18"/>
              </w:rPr>
              <w:t>66,058</w:t>
            </w:r>
          </w:p>
        </w:tc>
        <w:tc>
          <w:tcPr>
            <w:tcW w:w="18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60FDD570" w14:textId="77777777" w:rsidR="00BD6B29" w:rsidRDefault="00000000">
            <w:pPr>
              <w:spacing w:line="276" w:lineRule="auto"/>
              <w:jc w:val="center"/>
            </w:pPr>
            <w:r>
              <w:rPr>
                <w:color w:val="000000"/>
                <w:sz w:val="18"/>
                <w:szCs w:val="18"/>
              </w:rPr>
              <w:t>1,154</w:t>
            </w:r>
          </w:p>
        </w:tc>
        <w:tc>
          <w:tcPr>
            <w:tcW w:w="196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04F20E52" w14:textId="77777777" w:rsidR="00BD6B29" w:rsidRDefault="00000000">
            <w:pPr>
              <w:spacing w:line="276" w:lineRule="auto"/>
              <w:jc w:val="center"/>
            </w:pPr>
            <w:r>
              <w:rPr>
                <w:color w:val="000000"/>
                <w:sz w:val="18"/>
                <w:szCs w:val="18"/>
              </w:rPr>
              <w:t>2.9%</w:t>
            </w:r>
          </w:p>
        </w:tc>
      </w:tr>
      <w:tr w:rsidR="00BD6B29" w14:paraId="0C326569" w14:textId="77777777">
        <w:tc>
          <w:tcPr>
            <w:tcW w:w="2400" w:type="dxa"/>
            <w:tcBorders>
              <w:top w:val="single" w:sz="1" w:space="0" w:color="D0D8EA"/>
              <w:left w:val="single" w:sz="1" w:space="0" w:color="D0D8EA"/>
              <w:bottom w:val="single" w:sz="1" w:space="0" w:color="D0D8EA"/>
              <w:right w:val="single" w:sz="1" w:space="0" w:color="D0D8EA"/>
            </w:tcBorders>
            <w:shd w:val="clear" w:color="auto" w:fill="FFF8E1"/>
            <w:tcMar>
              <w:top w:w="70" w:type="dxa"/>
              <w:left w:w="100" w:type="dxa"/>
              <w:bottom w:w="70" w:type="dxa"/>
              <w:right w:w="100" w:type="dxa"/>
            </w:tcMar>
          </w:tcPr>
          <w:p w14:paraId="30C88D20" w14:textId="77777777" w:rsidR="00BD6B29" w:rsidRDefault="00000000">
            <w:pPr>
              <w:spacing w:line="276" w:lineRule="auto"/>
              <w:jc w:val="center"/>
            </w:pPr>
            <w:r>
              <w:rPr>
                <w:color w:val="000000"/>
                <w:sz w:val="18"/>
                <w:szCs w:val="18"/>
              </w:rPr>
              <w:t>Stairs Down</w:t>
            </w:r>
          </w:p>
        </w:tc>
        <w:tc>
          <w:tcPr>
            <w:tcW w:w="1600" w:type="dxa"/>
            <w:tcBorders>
              <w:top w:val="single" w:sz="1" w:space="0" w:color="D0D8EA"/>
              <w:left w:val="single" w:sz="1" w:space="0" w:color="D0D8EA"/>
              <w:bottom w:val="single" w:sz="1" w:space="0" w:color="D0D8EA"/>
              <w:right w:val="single" w:sz="1" w:space="0" w:color="D0D8EA"/>
            </w:tcBorders>
            <w:shd w:val="clear" w:color="auto" w:fill="FFF8E1"/>
            <w:tcMar>
              <w:top w:w="70" w:type="dxa"/>
              <w:left w:w="100" w:type="dxa"/>
              <w:bottom w:w="70" w:type="dxa"/>
              <w:right w:w="100" w:type="dxa"/>
            </w:tcMar>
          </w:tcPr>
          <w:p w14:paraId="18DAE270" w14:textId="77777777" w:rsidR="00BD6B29" w:rsidRDefault="00000000">
            <w:pPr>
              <w:spacing w:line="276" w:lineRule="auto"/>
              <w:jc w:val="center"/>
            </w:pPr>
            <w:r>
              <w:rPr>
                <w:color w:val="000000"/>
                <w:sz w:val="18"/>
                <w:szCs w:val="18"/>
              </w:rPr>
              <w:t>5</w:t>
            </w:r>
          </w:p>
        </w:tc>
        <w:tc>
          <w:tcPr>
            <w:tcW w:w="1600" w:type="dxa"/>
            <w:tcBorders>
              <w:top w:val="single" w:sz="1" w:space="0" w:color="D0D8EA"/>
              <w:left w:val="single" w:sz="1" w:space="0" w:color="D0D8EA"/>
              <w:bottom w:val="single" w:sz="1" w:space="0" w:color="D0D8EA"/>
              <w:right w:val="single" w:sz="1" w:space="0" w:color="D0D8EA"/>
            </w:tcBorders>
            <w:shd w:val="clear" w:color="auto" w:fill="FFF8E1"/>
            <w:tcMar>
              <w:top w:w="70" w:type="dxa"/>
              <w:left w:w="100" w:type="dxa"/>
              <w:bottom w:w="70" w:type="dxa"/>
              <w:right w:w="100" w:type="dxa"/>
            </w:tcMar>
          </w:tcPr>
          <w:p w14:paraId="202DA60D" w14:textId="77777777" w:rsidR="00BD6B29" w:rsidRDefault="00000000">
            <w:pPr>
              <w:spacing w:line="276" w:lineRule="auto"/>
              <w:jc w:val="center"/>
            </w:pPr>
            <w:r>
              <w:rPr>
                <w:color w:val="000000"/>
                <w:sz w:val="18"/>
                <w:szCs w:val="18"/>
              </w:rPr>
              <w:t>4,978</w:t>
            </w:r>
          </w:p>
        </w:tc>
        <w:tc>
          <w:tcPr>
            <w:tcW w:w="1800" w:type="dxa"/>
            <w:tcBorders>
              <w:top w:val="single" w:sz="1" w:space="0" w:color="D0D8EA"/>
              <w:left w:val="single" w:sz="1" w:space="0" w:color="D0D8EA"/>
              <w:bottom w:val="single" w:sz="1" w:space="0" w:color="D0D8EA"/>
              <w:right w:val="single" w:sz="1" w:space="0" w:color="D0D8EA"/>
            </w:tcBorders>
            <w:shd w:val="clear" w:color="auto" w:fill="FFF8E1"/>
            <w:tcMar>
              <w:top w:w="70" w:type="dxa"/>
              <w:left w:w="100" w:type="dxa"/>
              <w:bottom w:w="70" w:type="dxa"/>
              <w:right w:w="100" w:type="dxa"/>
            </w:tcMar>
          </w:tcPr>
          <w:p w14:paraId="1247FF84" w14:textId="77777777" w:rsidR="00BD6B29" w:rsidRDefault="00000000">
            <w:pPr>
              <w:spacing w:line="276" w:lineRule="auto"/>
              <w:jc w:val="center"/>
            </w:pPr>
            <w:r>
              <w:rPr>
                <w:color w:val="000000"/>
                <w:sz w:val="18"/>
                <w:szCs w:val="18"/>
              </w:rPr>
              <w:t>99</w:t>
            </w:r>
          </w:p>
        </w:tc>
        <w:tc>
          <w:tcPr>
            <w:tcW w:w="1960" w:type="dxa"/>
            <w:tcBorders>
              <w:top w:val="single" w:sz="1" w:space="0" w:color="D0D8EA"/>
              <w:left w:val="single" w:sz="1" w:space="0" w:color="D0D8EA"/>
              <w:bottom w:val="single" w:sz="1" w:space="0" w:color="D0D8EA"/>
              <w:right w:val="single" w:sz="1" w:space="0" w:color="D0D8EA"/>
            </w:tcBorders>
            <w:shd w:val="clear" w:color="auto" w:fill="FFF8E1"/>
            <w:tcMar>
              <w:top w:w="70" w:type="dxa"/>
              <w:left w:w="100" w:type="dxa"/>
              <w:bottom w:w="70" w:type="dxa"/>
              <w:right w:w="100" w:type="dxa"/>
            </w:tcMar>
          </w:tcPr>
          <w:p w14:paraId="6F2226AB" w14:textId="77777777" w:rsidR="00BD6B29" w:rsidRDefault="00000000">
            <w:pPr>
              <w:spacing w:line="276" w:lineRule="auto"/>
              <w:jc w:val="center"/>
            </w:pPr>
            <w:r>
              <w:rPr>
                <w:color w:val="000000"/>
                <w:sz w:val="18"/>
                <w:szCs w:val="18"/>
              </w:rPr>
              <w:t>0.2%</w:t>
            </w:r>
          </w:p>
        </w:tc>
      </w:tr>
      <w:tr w:rsidR="00BD6B29" w14:paraId="14DCEBF9" w14:textId="77777777">
        <w:tc>
          <w:tcPr>
            <w:tcW w:w="2400" w:type="dxa"/>
            <w:tcBorders>
              <w:top w:val="single" w:sz="1" w:space="0" w:color="D0D8EA"/>
              <w:left w:val="single" w:sz="1" w:space="0" w:color="D0D8EA"/>
              <w:bottom w:val="single" w:sz="1" w:space="0" w:color="D0D8EA"/>
              <w:right w:val="single" w:sz="1" w:space="0" w:color="D0D8EA"/>
            </w:tcBorders>
            <w:shd w:val="clear" w:color="auto" w:fill="FFF8E1"/>
            <w:tcMar>
              <w:top w:w="70" w:type="dxa"/>
              <w:left w:w="100" w:type="dxa"/>
              <w:bottom w:w="70" w:type="dxa"/>
              <w:right w:w="100" w:type="dxa"/>
            </w:tcMar>
          </w:tcPr>
          <w:p w14:paraId="04692738" w14:textId="77777777" w:rsidR="00BD6B29" w:rsidRDefault="00000000">
            <w:pPr>
              <w:spacing w:line="276" w:lineRule="auto"/>
              <w:jc w:val="center"/>
            </w:pPr>
            <w:r>
              <w:rPr>
                <w:color w:val="000000"/>
                <w:sz w:val="18"/>
                <w:szCs w:val="18"/>
              </w:rPr>
              <w:t>Stairs Up</w:t>
            </w:r>
          </w:p>
        </w:tc>
        <w:tc>
          <w:tcPr>
            <w:tcW w:w="1600" w:type="dxa"/>
            <w:tcBorders>
              <w:top w:val="single" w:sz="1" w:space="0" w:color="D0D8EA"/>
              <w:left w:val="single" w:sz="1" w:space="0" w:color="D0D8EA"/>
              <w:bottom w:val="single" w:sz="1" w:space="0" w:color="D0D8EA"/>
              <w:right w:val="single" w:sz="1" w:space="0" w:color="D0D8EA"/>
            </w:tcBorders>
            <w:shd w:val="clear" w:color="auto" w:fill="FFF8E1"/>
            <w:tcMar>
              <w:top w:w="70" w:type="dxa"/>
              <w:left w:w="100" w:type="dxa"/>
              <w:bottom w:w="70" w:type="dxa"/>
              <w:right w:w="100" w:type="dxa"/>
            </w:tcMar>
          </w:tcPr>
          <w:p w14:paraId="51123A0D" w14:textId="77777777" w:rsidR="00BD6B29" w:rsidRDefault="00000000">
            <w:pPr>
              <w:spacing w:line="276" w:lineRule="auto"/>
              <w:jc w:val="center"/>
            </w:pPr>
            <w:r>
              <w:rPr>
                <w:color w:val="000000"/>
                <w:sz w:val="18"/>
                <w:szCs w:val="18"/>
              </w:rPr>
              <w:t>4</w:t>
            </w:r>
          </w:p>
        </w:tc>
        <w:tc>
          <w:tcPr>
            <w:tcW w:w="1600" w:type="dxa"/>
            <w:tcBorders>
              <w:top w:val="single" w:sz="1" w:space="0" w:color="D0D8EA"/>
              <w:left w:val="single" w:sz="1" w:space="0" w:color="D0D8EA"/>
              <w:bottom w:val="single" w:sz="1" w:space="0" w:color="D0D8EA"/>
              <w:right w:val="single" w:sz="1" w:space="0" w:color="D0D8EA"/>
            </w:tcBorders>
            <w:shd w:val="clear" w:color="auto" w:fill="FFF8E1"/>
            <w:tcMar>
              <w:top w:w="70" w:type="dxa"/>
              <w:left w:w="100" w:type="dxa"/>
              <w:bottom w:w="70" w:type="dxa"/>
              <w:right w:w="100" w:type="dxa"/>
            </w:tcMar>
          </w:tcPr>
          <w:p w14:paraId="4349F318" w14:textId="77777777" w:rsidR="00BD6B29" w:rsidRDefault="00000000">
            <w:pPr>
              <w:spacing w:line="276" w:lineRule="auto"/>
              <w:jc w:val="center"/>
            </w:pPr>
            <w:r>
              <w:rPr>
                <w:color w:val="000000"/>
                <w:sz w:val="18"/>
                <w:szCs w:val="18"/>
              </w:rPr>
              <w:t>4,560</w:t>
            </w:r>
          </w:p>
        </w:tc>
        <w:tc>
          <w:tcPr>
            <w:tcW w:w="1800" w:type="dxa"/>
            <w:tcBorders>
              <w:top w:val="single" w:sz="1" w:space="0" w:color="D0D8EA"/>
              <w:left w:val="single" w:sz="1" w:space="0" w:color="D0D8EA"/>
              <w:bottom w:val="single" w:sz="1" w:space="0" w:color="D0D8EA"/>
              <w:right w:val="single" w:sz="1" w:space="0" w:color="D0D8EA"/>
            </w:tcBorders>
            <w:shd w:val="clear" w:color="auto" w:fill="FFF8E1"/>
            <w:tcMar>
              <w:top w:w="70" w:type="dxa"/>
              <w:left w:w="100" w:type="dxa"/>
              <w:bottom w:w="70" w:type="dxa"/>
              <w:right w:w="100" w:type="dxa"/>
            </w:tcMar>
          </w:tcPr>
          <w:p w14:paraId="06FFA88E" w14:textId="77777777" w:rsidR="00BD6B29" w:rsidRDefault="00000000">
            <w:pPr>
              <w:spacing w:line="276" w:lineRule="auto"/>
              <w:jc w:val="center"/>
            </w:pPr>
            <w:r>
              <w:rPr>
                <w:color w:val="000000"/>
                <w:sz w:val="18"/>
                <w:szCs w:val="18"/>
              </w:rPr>
              <w:t>94</w:t>
            </w:r>
          </w:p>
        </w:tc>
        <w:tc>
          <w:tcPr>
            <w:tcW w:w="1960" w:type="dxa"/>
            <w:tcBorders>
              <w:top w:val="single" w:sz="1" w:space="0" w:color="D0D8EA"/>
              <w:left w:val="single" w:sz="1" w:space="0" w:color="D0D8EA"/>
              <w:bottom w:val="single" w:sz="1" w:space="0" w:color="D0D8EA"/>
              <w:right w:val="single" w:sz="1" w:space="0" w:color="D0D8EA"/>
            </w:tcBorders>
            <w:shd w:val="clear" w:color="auto" w:fill="FFF8E1"/>
            <w:tcMar>
              <w:top w:w="70" w:type="dxa"/>
              <w:left w:w="100" w:type="dxa"/>
              <w:bottom w:w="70" w:type="dxa"/>
              <w:right w:w="100" w:type="dxa"/>
            </w:tcMar>
          </w:tcPr>
          <w:p w14:paraId="18F1F1FB" w14:textId="77777777" w:rsidR="00BD6B29" w:rsidRDefault="00000000">
            <w:pPr>
              <w:spacing w:line="276" w:lineRule="auto"/>
              <w:jc w:val="center"/>
            </w:pPr>
            <w:r>
              <w:rPr>
                <w:color w:val="000000"/>
                <w:sz w:val="18"/>
                <w:szCs w:val="18"/>
              </w:rPr>
              <w:t>0.2%</w:t>
            </w:r>
          </w:p>
        </w:tc>
      </w:tr>
    </w:tbl>
    <w:p w14:paraId="7A55755D" w14:textId="77777777" w:rsidR="00BD6B29" w:rsidRDefault="00BD6B29">
      <w:pPr>
        <w:spacing w:after="60"/>
      </w:pPr>
    </w:p>
    <w:p w14:paraId="3B845CAF" w14:textId="77777777" w:rsidR="00BD6B29" w:rsidRDefault="00000000">
      <w:pPr>
        <w:spacing w:after="160" w:line="276" w:lineRule="auto"/>
        <w:jc w:val="both"/>
      </w:pPr>
      <w:r>
        <w:rPr>
          <w:i/>
          <w:iCs/>
          <w:sz w:val="18"/>
          <w:szCs w:val="18"/>
        </w:rPr>
        <w:t>Highlighted rows indicate severely underrepresented minority classes addressed by SMOTE.</w:t>
      </w:r>
    </w:p>
    <w:p w14:paraId="5FE46EA1" w14:textId="77777777" w:rsidR="00BD6B29" w:rsidRDefault="00BD6B29">
      <w:pPr>
        <w:spacing w:after="60"/>
      </w:pPr>
    </w:p>
    <w:p w14:paraId="5974F426" w14:textId="77777777" w:rsidR="00BD6B29" w:rsidRDefault="00000000">
      <w:pPr>
        <w:jc w:val="center"/>
      </w:pPr>
      <w:r>
        <w:rPr>
          <w:noProof/>
        </w:rPr>
        <w:lastRenderedPageBreak/>
        <w:drawing>
          <wp:inline distT="0" distB="0" distL="0" distR="0" wp14:anchorId="7A00AE1C" wp14:editId="07245A97">
            <wp:extent cx="5304120" cy="1728000"/>
            <wp:effectExtent l="0" t="0" r="0" b="0"/>
            <wp:docPr id="101" name="Fig1_Class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ClassDist"/>
                    <pic:cNvPicPr/>
                  </pic:nvPicPr>
                  <pic:blipFill>
                    <a:blip r:embed="rId8"/>
                    <a:stretch>
                      <a:fillRect/>
                    </a:stretch>
                  </pic:blipFill>
                  <pic:spPr>
                    <a:xfrm>
                      <a:off x="0" y="0"/>
                      <a:ext cx="5304120" cy="1728000"/>
                    </a:xfrm>
                    <a:prstGeom prst="rect">
                      <a:avLst/>
                    </a:prstGeom>
                  </pic:spPr>
                </pic:pic>
              </a:graphicData>
            </a:graphic>
          </wp:inline>
        </w:drawing>
      </w:r>
    </w:p>
    <w:p w14:paraId="76C73197" w14:textId="77777777" w:rsidR="00BD6B29" w:rsidRDefault="00000000">
      <w:pPr>
        <w:jc w:val="center"/>
      </w:pPr>
      <w:r>
        <w:rPr>
          <w:i/>
          <w:sz w:val="18"/>
        </w:rPr>
        <w:t>Fig. 1: HAR70+ class distribution (a) raw sample counts and (b) proportions showing severe imbalance — stair activities &lt; 0.3%.</w:t>
      </w:r>
    </w:p>
    <w:p w14:paraId="52C65B40" w14:textId="77777777" w:rsidR="00BD6B29" w:rsidRDefault="00BD6B29">
      <w:pPr>
        <w:spacing w:after="60"/>
      </w:pPr>
    </w:p>
    <w:p w14:paraId="1EA78796" w14:textId="77777777" w:rsidR="00BD6B29" w:rsidRDefault="00000000">
      <w:pPr>
        <w:pStyle w:val="Heading1"/>
        <w:pBdr>
          <w:bottom w:val="single" w:sz="8" w:space="4" w:color="1B3A6B"/>
        </w:pBdr>
      </w:pPr>
      <w:bookmarkStart w:id="6" w:name="_Toc228630121"/>
      <w:r>
        <w:t>IV</w:t>
      </w:r>
      <w:proofErr w:type="gramStart"/>
      <w:r>
        <w:t>.  PROPOSED</w:t>
      </w:r>
      <w:proofErr w:type="gramEnd"/>
      <w:r>
        <w:t xml:space="preserve"> METHODOLOGY</w:t>
      </w:r>
      <w:bookmarkEnd w:id="6"/>
    </w:p>
    <w:p w14:paraId="1C093719" w14:textId="77777777" w:rsidR="00BD6B29" w:rsidRDefault="00000000">
      <w:pPr>
        <w:spacing w:after="120" w:line="276" w:lineRule="auto"/>
        <w:jc w:val="both"/>
      </w:pPr>
      <w:r>
        <w:rPr>
          <w:color w:val="000000"/>
        </w:rPr>
        <w:t>The pipeline follows five stages: (1) data loading and EDA, (2) sliding-window feature extraction, (3) subject-aware preprocessing and SMOTE, (4) model training and evaluation, and (5) SHAP explainability.</w:t>
      </w:r>
    </w:p>
    <w:p w14:paraId="28937700" w14:textId="77777777" w:rsidR="00BD6B29" w:rsidRDefault="00000000">
      <w:pPr>
        <w:pStyle w:val="Heading2"/>
      </w:pPr>
      <w:bookmarkStart w:id="7" w:name="_Toc228630122"/>
      <w:r>
        <w:t>A.  Data Loading and EDA</w:t>
      </w:r>
      <w:bookmarkEnd w:id="7"/>
    </w:p>
    <w:p w14:paraId="3C490854" w14:textId="77777777" w:rsidR="00BD6B29" w:rsidRDefault="00000000">
      <w:pPr>
        <w:spacing w:after="120" w:line="276" w:lineRule="auto"/>
        <w:jc w:val="both"/>
      </w:pPr>
      <w:r>
        <w:rPr>
          <w:color w:val="000000"/>
        </w:rPr>
        <w:t>All 18 CSV files are loaded, tagged with subject IDs (501–518), and concatenated. Sorted by subject then timestamp to preserve temporal continuity. Six EDA visualizations are generated: class distribution (bar + pie), per-subject activity breakdown, raw signal time-series per activity, sensor axis boxplots, inter-sensor Pearson correlation heatmaps, and a statistics heatmap of mean/std per axis per activity.</w:t>
      </w:r>
    </w:p>
    <w:p w14:paraId="58D14360" w14:textId="77777777" w:rsidR="00BD6B29" w:rsidRDefault="00000000">
      <w:pPr>
        <w:pStyle w:val="Heading2"/>
      </w:pPr>
      <w:bookmarkStart w:id="8" w:name="_Toc228630123"/>
      <w:r>
        <w:t>B.  Sliding-Window Feature Extraction</w:t>
      </w:r>
      <w:bookmarkEnd w:id="8"/>
    </w:p>
    <w:p w14:paraId="6F1290F0" w14:textId="77777777" w:rsidR="00BD6B29" w:rsidRDefault="00000000">
      <w:pPr>
        <w:spacing w:after="120" w:line="276" w:lineRule="auto"/>
        <w:jc w:val="both"/>
      </w:pPr>
      <w:r>
        <w:rPr>
          <w:color w:val="000000"/>
        </w:rPr>
        <w:t xml:space="preserve">Raw sensor data is segmented using a </w:t>
      </w:r>
      <w:r>
        <w:rPr>
          <w:b/>
          <w:bCs/>
          <w:color w:val="000000"/>
        </w:rPr>
        <w:t>2-second window (100 samples at 50 Hz) with 50% step (50 samples)</w:t>
      </w:r>
      <w:r>
        <w:rPr>
          <w:color w:val="000000"/>
        </w:rPr>
        <w:t xml:space="preserve">. Windows spanning two subjects are discarded. Each window is labelled by majority vote. The windowing yields </w:t>
      </w:r>
      <w:r>
        <w:rPr>
          <w:b/>
          <w:bCs/>
          <w:color w:val="000000"/>
        </w:rPr>
        <w:t>45,157 windows</w:t>
      </w:r>
      <w:r>
        <w:rPr>
          <w:color w:val="000000"/>
        </w:rPr>
        <w:t xml:space="preserve">, each described by </w:t>
      </w:r>
      <w:r>
        <w:rPr>
          <w:b/>
          <w:bCs/>
          <w:color w:val="000000"/>
        </w:rPr>
        <w:t>134 features</w:t>
      </w:r>
      <w:r>
        <w:rPr>
          <w:color w:val="000000"/>
        </w:rPr>
        <w:t xml:space="preserve"> across three categories:</w:t>
      </w:r>
    </w:p>
    <w:p w14:paraId="364F49F0" w14:textId="77777777" w:rsidR="00BD6B29" w:rsidRDefault="00000000">
      <w:pPr>
        <w:pStyle w:val="ListParagraph"/>
        <w:numPr>
          <w:ilvl w:val="0"/>
          <w:numId w:val="2"/>
        </w:numPr>
        <w:spacing w:after="60" w:line="264" w:lineRule="auto"/>
      </w:pPr>
      <w:r>
        <w:rPr>
          <w:b/>
          <w:bCs/>
          <w:color w:val="000000"/>
        </w:rPr>
        <w:t xml:space="preserve">Time-domain (x6 axes): </w:t>
      </w:r>
      <w:r>
        <w:rPr>
          <w:color w:val="000000"/>
        </w:rPr>
        <w:t>mean, std, min, max, range, median, Q25, Q75, IQR, skewness, kurtosis, energy, RMS, MAD, zero-crossing rate, variance — 16 x 6 = 96 features</w:t>
      </w:r>
    </w:p>
    <w:p w14:paraId="1AD454AE" w14:textId="77777777" w:rsidR="00BD6B29" w:rsidRDefault="00000000">
      <w:pPr>
        <w:pStyle w:val="ListParagraph"/>
        <w:numPr>
          <w:ilvl w:val="0"/>
          <w:numId w:val="2"/>
        </w:numPr>
        <w:spacing w:after="60" w:line="264" w:lineRule="auto"/>
      </w:pPr>
      <w:r>
        <w:rPr>
          <w:b/>
          <w:bCs/>
          <w:color w:val="000000"/>
        </w:rPr>
        <w:t xml:space="preserve">Frequency-domain (Welch PSD, x6 axes): </w:t>
      </w:r>
      <w:r>
        <w:rPr>
          <w:color w:val="000000"/>
        </w:rPr>
        <w:t>PSD mean, PSD max, dominant frequency, spectral entropy — 4 x 6 = 24 features</w:t>
      </w:r>
    </w:p>
    <w:p w14:paraId="5EC15E8B" w14:textId="77777777" w:rsidR="00BD6B29" w:rsidRDefault="00000000">
      <w:pPr>
        <w:pStyle w:val="ListParagraph"/>
        <w:numPr>
          <w:ilvl w:val="0"/>
          <w:numId w:val="2"/>
        </w:numPr>
        <w:spacing w:after="60" w:line="264" w:lineRule="auto"/>
      </w:pPr>
      <w:r>
        <w:rPr>
          <w:b/>
          <w:bCs/>
          <w:color w:val="000000"/>
        </w:rPr>
        <w:t xml:space="preserve">Cross-sensor (14 features): </w:t>
      </w:r>
      <w:r>
        <w:rPr>
          <w:color w:val="000000"/>
        </w:rPr>
        <w:t xml:space="preserve">back/thigh vector magnitude (mean, std, max), magnitude difference </w:t>
      </w:r>
      <w:proofErr w:type="gramStart"/>
      <w:r>
        <w:rPr>
          <w:color w:val="000000"/>
        </w:rPr>
        <w:t>mean</w:t>
      </w:r>
      <w:proofErr w:type="gramEnd"/>
      <w:r>
        <w:rPr>
          <w:color w:val="000000"/>
        </w:rPr>
        <w:t>, magnitude correlation, 6 cross-axis Pearson correlations</w:t>
      </w:r>
    </w:p>
    <w:p w14:paraId="3B54D157" w14:textId="77777777" w:rsidR="00BD6B29" w:rsidRDefault="00000000">
      <w:pPr>
        <w:spacing w:after="80" w:line="276" w:lineRule="auto"/>
        <w:jc w:val="both"/>
      </w:pPr>
      <w:proofErr w:type="spellStart"/>
      <w:r>
        <w:rPr>
          <w:color w:val="000000"/>
        </w:rPr>
        <w:t>NaN</w:t>
      </w:r>
      <w:proofErr w:type="spellEnd"/>
      <w:r>
        <w:rPr>
          <w:color w:val="000000"/>
        </w:rPr>
        <w:t xml:space="preserve"> values (from zero-variance windows where skewness/kurtosis/correlation are undefined) are imputed with 0, reflecting zero deviation from the constant signal.</w:t>
      </w:r>
    </w:p>
    <w:p w14:paraId="3FEFBE16" w14:textId="77777777" w:rsidR="00BD6B29" w:rsidRDefault="00000000">
      <w:pPr>
        <w:pStyle w:val="Heading2"/>
      </w:pPr>
      <w:bookmarkStart w:id="9" w:name="_Toc228630124"/>
      <w:r>
        <w:t>C.  Subject-Aware Splitting</w:t>
      </w:r>
      <w:bookmarkEnd w:id="9"/>
    </w:p>
    <w:p w14:paraId="6B5C36C5" w14:textId="77777777" w:rsidR="00BD6B29" w:rsidRDefault="00000000">
      <w:pPr>
        <w:spacing w:after="120" w:line="276" w:lineRule="auto"/>
        <w:jc w:val="both"/>
      </w:pPr>
      <w:r>
        <w:rPr>
          <w:color w:val="000000"/>
        </w:rPr>
        <w:t xml:space="preserve">Standard random splitting leaks subject-specific gait patterns into evaluation, artificially inflating metrics. We use </w:t>
      </w:r>
      <w:proofErr w:type="spellStart"/>
      <w:r>
        <w:rPr>
          <w:b/>
          <w:bCs/>
          <w:color w:val="000000"/>
        </w:rPr>
        <w:t>GroupShuffleSplit</w:t>
      </w:r>
      <w:proofErr w:type="spellEnd"/>
      <w:r>
        <w:rPr>
          <w:color w:val="000000"/>
        </w:rPr>
        <w:t xml:space="preserve"> to guarantee a subject-disjoint 80/20 train/test split. The training subjects are never present in the test set, simulating deployment on new, unseen patients — the real evaluation criterion for a clinical HAR tool.</w:t>
      </w:r>
    </w:p>
    <w:p w14:paraId="4BAE092B" w14:textId="77777777" w:rsidR="00BD6B29" w:rsidRDefault="00000000">
      <w:pPr>
        <w:pStyle w:val="Heading2"/>
      </w:pPr>
      <w:bookmarkStart w:id="10" w:name="_Toc228630125"/>
      <w:r>
        <w:t>D.  SMOTE Oversampling</w:t>
      </w:r>
      <w:bookmarkEnd w:id="10"/>
    </w:p>
    <w:p w14:paraId="6EA29C25" w14:textId="77777777" w:rsidR="00BD6B29" w:rsidRDefault="00000000">
      <w:pPr>
        <w:spacing w:after="120" w:line="276" w:lineRule="auto"/>
        <w:jc w:val="both"/>
      </w:pPr>
      <w:r>
        <w:rPr>
          <w:color w:val="000000"/>
        </w:rPr>
        <w:t>After scaling (</w:t>
      </w:r>
      <w:proofErr w:type="spellStart"/>
      <w:r>
        <w:rPr>
          <w:color w:val="000000"/>
        </w:rPr>
        <w:t>StandardScaler</w:t>
      </w:r>
      <w:proofErr w:type="spellEnd"/>
      <w:r>
        <w:rPr>
          <w:color w:val="000000"/>
        </w:rPr>
        <w:t xml:space="preserve"> fitted on training set only), </w:t>
      </w:r>
      <w:r>
        <w:rPr>
          <w:b/>
          <w:bCs/>
          <w:color w:val="000000"/>
        </w:rPr>
        <w:t>SMOTE</w:t>
      </w:r>
      <w:r>
        <w:rPr>
          <w:color w:val="000000"/>
        </w:rPr>
        <w:t xml:space="preserve"> is applied exclusively on the training set to balance minority classes. Test set proportions remain unaltered. Critically, </w:t>
      </w:r>
      <w:proofErr w:type="spellStart"/>
      <w:r>
        <w:rPr>
          <w:b/>
          <w:bCs/>
          <w:color w:val="000000"/>
        </w:rPr>
        <w:t>GroupKFold</w:t>
      </w:r>
      <w:proofErr w:type="spellEnd"/>
      <w:r>
        <w:rPr>
          <w:b/>
          <w:bCs/>
          <w:color w:val="000000"/>
        </w:rPr>
        <w:t xml:space="preserve"> CV is run pre-SMOTE</w:t>
      </w:r>
      <w:r>
        <w:rPr>
          <w:color w:val="000000"/>
        </w:rPr>
        <w:t xml:space="preserve"> to prevent synthetic samples' parent windows from appearing in validation folds — a common methodological error in HAR literature.</w:t>
      </w:r>
    </w:p>
    <w:p w14:paraId="6F4D3C5D" w14:textId="77777777" w:rsidR="00BD6B29" w:rsidRDefault="00000000">
      <w:pPr>
        <w:pStyle w:val="Heading2"/>
      </w:pPr>
      <w:bookmarkStart w:id="11" w:name="_Toc228630126"/>
      <w:r>
        <w:t>E.  Supervised Models</w:t>
      </w:r>
      <w:bookmarkEnd w:id="11"/>
    </w:p>
    <w:p w14:paraId="01119E9F" w14:textId="77777777" w:rsidR="00BD6B29" w:rsidRDefault="00000000">
      <w:pPr>
        <w:pStyle w:val="ListParagraph"/>
        <w:numPr>
          <w:ilvl w:val="0"/>
          <w:numId w:val="2"/>
        </w:numPr>
        <w:spacing w:after="60" w:line="264" w:lineRule="auto"/>
      </w:pPr>
      <w:r>
        <w:rPr>
          <w:b/>
          <w:bCs/>
          <w:color w:val="000000"/>
        </w:rPr>
        <w:t xml:space="preserve">Random Forest (n=300 trees): </w:t>
      </w:r>
      <w:r>
        <w:rPr>
          <w:color w:val="000000"/>
        </w:rPr>
        <w:t xml:space="preserve">Ensemble bagging with </w:t>
      </w:r>
      <w:proofErr w:type="spellStart"/>
      <w:r>
        <w:rPr>
          <w:color w:val="000000"/>
        </w:rPr>
        <w:t>max_features</w:t>
      </w:r>
      <w:proofErr w:type="spellEnd"/>
      <w:r>
        <w:rPr>
          <w:color w:val="000000"/>
        </w:rPr>
        <w:t xml:space="preserve">='sqrt', </w:t>
      </w:r>
      <w:proofErr w:type="spellStart"/>
      <w:r>
        <w:rPr>
          <w:color w:val="000000"/>
        </w:rPr>
        <w:t>class_weight</w:t>
      </w:r>
      <w:proofErr w:type="spellEnd"/>
      <w:r>
        <w:rPr>
          <w:color w:val="000000"/>
        </w:rPr>
        <w:t>='balanced'. Final fit on SMOTE-balanced data.</w:t>
      </w:r>
    </w:p>
    <w:p w14:paraId="1BFEDD5B" w14:textId="77777777" w:rsidR="00BD6B29" w:rsidRDefault="00000000">
      <w:pPr>
        <w:pStyle w:val="ListParagraph"/>
        <w:numPr>
          <w:ilvl w:val="0"/>
          <w:numId w:val="2"/>
        </w:numPr>
        <w:spacing w:after="60" w:line="264" w:lineRule="auto"/>
      </w:pPr>
      <w:proofErr w:type="spellStart"/>
      <w:r>
        <w:rPr>
          <w:b/>
          <w:bCs/>
          <w:color w:val="000000"/>
        </w:rPr>
        <w:lastRenderedPageBreak/>
        <w:t>XGBoost</w:t>
      </w:r>
      <w:proofErr w:type="spellEnd"/>
      <w:r>
        <w:rPr>
          <w:b/>
          <w:bCs/>
          <w:color w:val="000000"/>
        </w:rPr>
        <w:t xml:space="preserve"> (n=400, </w:t>
      </w:r>
      <w:proofErr w:type="spellStart"/>
      <w:r>
        <w:rPr>
          <w:b/>
          <w:bCs/>
          <w:color w:val="000000"/>
        </w:rPr>
        <w:t>lr</w:t>
      </w:r>
      <w:proofErr w:type="spellEnd"/>
      <w:r>
        <w:rPr>
          <w:b/>
          <w:bCs/>
          <w:color w:val="000000"/>
        </w:rPr>
        <w:t xml:space="preserve">=0.05): </w:t>
      </w:r>
      <w:r>
        <w:rPr>
          <w:color w:val="000000"/>
        </w:rPr>
        <w:t xml:space="preserve">Gradient boosting with L1/L2 regularization, subsample=0.8, </w:t>
      </w:r>
      <w:proofErr w:type="spellStart"/>
      <w:r>
        <w:rPr>
          <w:color w:val="000000"/>
        </w:rPr>
        <w:t>colsample</w:t>
      </w:r>
      <w:proofErr w:type="spellEnd"/>
      <w:r>
        <w:rPr>
          <w:color w:val="000000"/>
        </w:rPr>
        <w:t>=0.8. Focuses subsequent trees on minority class errors.</w:t>
      </w:r>
    </w:p>
    <w:p w14:paraId="1B7EAA41" w14:textId="77777777" w:rsidR="00BD6B29" w:rsidRDefault="00000000">
      <w:pPr>
        <w:pStyle w:val="ListParagraph"/>
        <w:numPr>
          <w:ilvl w:val="0"/>
          <w:numId w:val="2"/>
        </w:numPr>
        <w:spacing w:after="60" w:line="264" w:lineRule="auto"/>
      </w:pPr>
      <w:r>
        <w:rPr>
          <w:b/>
          <w:bCs/>
          <w:color w:val="000000"/>
        </w:rPr>
        <w:t xml:space="preserve">SVM (RBF kernel, C=10): </w:t>
      </w:r>
      <w:r>
        <w:rPr>
          <w:color w:val="000000"/>
        </w:rPr>
        <w:t>Operates on PCA-reduced 50-component space (retaining 97.8% variance) for computational feasibility. Probability calibration via Platt scaling.</w:t>
      </w:r>
    </w:p>
    <w:p w14:paraId="65563573" w14:textId="77777777" w:rsidR="00BD6B29" w:rsidRDefault="00000000">
      <w:pPr>
        <w:spacing w:after="120" w:line="276" w:lineRule="auto"/>
        <w:jc w:val="both"/>
      </w:pPr>
      <w:r>
        <w:rPr>
          <w:color w:val="000000"/>
        </w:rPr>
        <w:t>All three models are evaluated with: accuracy, weighted F1, AUC (</w:t>
      </w:r>
      <w:proofErr w:type="spellStart"/>
      <w:r>
        <w:rPr>
          <w:color w:val="000000"/>
        </w:rPr>
        <w:t>OvR</w:t>
      </w:r>
      <w:proofErr w:type="spellEnd"/>
      <w:r>
        <w:rPr>
          <w:color w:val="000000"/>
        </w:rPr>
        <w:t xml:space="preserve">), and 5-fold </w:t>
      </w:r>
      <w:proofErr w:type="spellStart"/>
      <w:r>
        <w:rPr>
          <w:color w:val="000000"/>
        </w:rPr>
        <w:t>GroupKFold</w:t>
      </w:r>
      <w:proofErr w:type="spellEnd"/>
      <w:r>
        <w:rPr>
          <w:color w:val="000000"/>
        </w:rPr>
        <w:t xml:space="preserve"> CV weighted F1.</w:t>
      </w:r>
    </w:p>
    <w:p w14:paraId="374D56F4" w14:textId="77777777" w:rsidR="00BD6B29" w:rsidRDefault="00000000">
      <w:pPr>
        <w:pStyle w:val="Heading2"/>
      </w:pPr>
      <w:bookmarkStart w:id="12" w:name="_Toc228630127"/>
      <w:r>
        <w:t>F.  Unsupervised Models</w:t>
      </w:r>
      <w:bookmarkEnd w:id="12"/>
    </w:p>
    <w:p w14:paraId="2D0DAC74" w14:textId="77777777" w:rsidR="00BD6B29" w:rsidRDefault="00000000">
      <w:pPr>
        <w:pStyle w:val="ListParagraph"/>
        <w:numPr>
          <w:ilvl w:val="0"/>
          <w:numId w:val="2"/>
        </w:numPr>
        <w:spacing w:after="60" w:line="264" w:lineRule="auto"/>
      </w:pPr>
      <w:proofErr w:type="spellStart"/>
      <w:r>
        <w:rPr>
          <w:b/>
          <w:bCs/>
          <w:color w:val="000000"/>
        </w:rPr>
        <w:t>KMeans</w:t>
      </w:r>
      <w:proofErr w:type="spellEnd"/>
      <w:r>
        <w:rPr>
          <w:b/>
          <w:bCs/>
          <w:color w:val="000000"/>
        </w:rPr>
        <w:t xml:space="preserve"> (K=7, </w:t>
      </w:r>
      <w:proofErr w:type="gramStart"/>
      <w:r>
        <w:rPr>
          <w:b/>
          <w:bCs/>
          <w:color w:val="000000"/>
        </w:rPr>
        <w:t>top-10</w:t>
      </w:r>
      <w:proofErr w:type="gramEnd"/>
      <w:r>
        <w:rPr>
          <w:b/>
          <w:bCs/>
          <w:color w:val="000000"/>
        </w:rPr>
        <w:t xml:space="preserve"> </w:t>
      </w:r>
      <w:proofErr w:type="spellStart"/>
      <w:r>
        <w:rPr>
          <w:b/>
          <w:bCs/>
          <w:color w:val="000000"/>
        </w:rPr>
        <w:t>XGBoost</w:t>
      </w:r>
      <w:proofErr w:type="spellEnd"/>
      <w:r>
        <w:rPr>
          <w:b/>
          <w:bCs/>
          <w:color w:val="000000"/>
        </w:rPr>
        <w:t xml:space="preserve"> features): </w:t>
      </w:r>
      <w:r>
        <w:rPr>
          <w:color w:val="000000"/>
        </w:rPr>
        <w:t xml:space="preserve">K selected via elbow + silhouette analysis. Using </w:t>
      </w:r>
      <w:proofErr w:type="gramStart"/>
      <w:r>
        <w:rPr>
          <w:color w:val="000000"/>
        </w:rPr>
        <w:t>top-10</w:t>
      </w:r>
      <w:proofErr w:type="gramEnd"/>
      <w:r>
        <w:rPr>
          <w:color w:val="000000"/>
        </w:rPr>
        <w:t xml:space="preserve"> discriminative features </w:t>
      </w:r>
      <w:proofErr w:type="gramStart"/>
      <w:r>
        <w:rPr>
          <w:color w:val="000000"/>
        </w:rPr>
        <w:t>avoids</w:t>
      </w:r>
      <w:proofErr w:type="gramEnd"/>
      <w:r>
        <w:rPr>
          <w:color w:val="000000"/>
        </w:rPr>
        <w:t xml:space="preserve"> curse of dimensionality in 134-D space.</w:t>
      </w:r>
    </w:p>
    <w:p w14:paraId="009DA181" w14:textId="77777777" w:rsidR="00BD6B29" w:rsidRDefault="00000000">
      <w:pPr>
        <w:pStyle w:val="ListParagraph"/>
        <w:numPr>
          <w:ilvl w:val="0"/>
          <w:numId w:val="2"/>
        </w:numPr>
        <w:spacing w:after="60" w:line="264" w:lineRule="auto"/>
      </w:pPr>
      <w:r>
        <w:rPr>
          <w:b/>
          <w:bCs/>
          <w:color w:val="000000"/>
        </w:rPr>
        <w:t xml:space="preserve">DBSCAN (eps=1.2, </w:t>
      </w:r>
      <w:proofErr w:type="spellStart"/>
      <w:r>
        <w:rPr>
          <w:b/>
          <w:bCs/>
          <w:color w:val="000000"/>
        </w:rPr>
        <w:t>min_samples</w:t>
      </w:r>
      <w:proofErr w:type="spellEnd"/>
      <w:r>
        <w:rPr>
          <w:b/>
          <w:bCs/>
          <w:color w:val="000000"/>
        </w:rPr>
        <w:t xml:space="preserve">=10, </w:t>
      </w:r>
      <w:proofErr w:type="gramStart"/>
      <w:r>
        <w:rPr>
          <w:b/>
          <w:bCs/>
          <w:color w:val="000000"/>
        </w:rPr>
        <w:t>top-10</w:t>
      </w:r>
      <w:proofErr w:type="gramEnd"/>
      <w:r>
        <w:rPr>
          <w:b/>
          <w:bCs/>
          <w:color w:val="000000"/>
        </w:rPr>
        <w:t xml:space="preserve"> features): </w:t>
      </w:r>
      <w:r>
        <w:rPr>
          <w:color w:val="000000"/>
        </w:rPr>
        <w:t>eps selected via k-distance graph. Identifies density-based clusters and outlier windows without requiring K specification.</w:t>
      </w:r>
    </w:p>
    <w:p w14:paraId="3A4990A7" w14:textId="77777777" w:rsidR="00BD6B29" w:rsidRDefault="00000000">
      <w:pPr>
        <w:pStyle w:val="Heading2"/>
      </w:pPr>
      <w:bookmarkStart w:id="13" w:name="_Toc228630128"/>
      <w:r>
        <w:t>G.  SHAP Explainability</w:t>
      </w:r>
      <w:bookmarkEnd w:id="13"/>
    </w:p>
    <w:p w14:paraId="333F38C0" w14:textId="77777777" w:rsidR="00BD6B29" w:rsidRDefault="00000000">
      <w:pPr>
        <w:spacing w:after="120" w:line="276" w:lineRule="auto"/>
        <w:jc w:val="both"/>
      </w:pPr>
      <w:r>
        <w:rPr>
          <w:color w:val="000000"/>
        </w:rPr>
        <w:t xml:space="preserve">SHAP </w:t>
      </w:r>
      <w:proofErr w:type="spellStart"/>
      <w:r>
        <w:rPr>
          <w:color w:val="000000"/>
        </w:rPr>
        <w:t>TreeExplainer</w:t>
      </w:r>
      <w:proofErr w:type="spellEnd"/>
      <w:r>
        <w:rPr>
          <w:color w:val="000000"/>
        </w:rPr>
        <w:t xml:space="preserve"> is applied to </w:t>
      </w:r>
      <w:proofErr w:type="spellStart"/>
      <w:r>
        <w:rPr>
          <w:color w:val="000000"/>
        </w:rPr>
        <w:t>XGBoost</w:t>
      </w:r>
      <w:proofErr w:type="spellEnd"/>
      <w:r>
        <w:rPr>
          <w:color w:val="000000"/>
        </w:rPr>
        <w:t xml:space="preserve"> on 500 test samples, generating: (1) </w:t>
      </w:r>
      <w:proofErr w:type="spellStart"/>
      <w:r>
        <w:rPr>
          <w:color w:val="000000"/>
        </w:rPr>
        <w:t>beeswarm</w:t>
      </w:r>
      <w:proofErr w:type="spellEnd"/>
      <w:r>
        <w:rPr>
          <w:color w:val="000000"/>
        </w:rPr>
        <w:t xml:space="preserve"> summary showing feature impact direction; (2) per-class mean |SHAP| bar charts; (3) per-class waterfall plots explaining individual correct predictions. These reveal that </w:t>
      </w:r>
      <w:proofErr w:type="spellStart"/>
      <w:r>
        <w:rPr>
          <w:color w:val="000000"/>
        </w:rPr>
        <w:t>thigh_mag_mean</w:t>
      </w:r>
      <w:proofErr w:type="spellEnd"/>
      <w:r>
        <w:rPr>
          <w:color w:val="000000"/>
        </w:rPr>
        <w:t xml:space="preserve"> dominates stair predictions, </w:t>
      </w:r>
      <w:proofErr w:type="spellStart"/>
      <w:r>
        <w:rPr>
          <w:color w:val="000000"/>
        </w:rPr>
        <w:t>back_z_mean</w:t>
      </w:r>
      <w:proofErr w:type="spellEnd"/>
      <w:r>
        <w:rPr>
          <w:color w:val="000000"/>
        </w:rPr>
        <w:t xml:space="preserve"> drives standing classification, and dominant frequency (~1.8 Hz) is the primary walking discriminator.</w:t>
      </w:r>
    </w:p>
    <w:p w14:paraId="1B70FA24" w14:textId="77777777" w:rsidR="00BD6B29" w:rsidRDefault="00000000">
      <w:pPr>
        <w:pStyle w:val="Heading1"/>
        <w:pBdr>
          <w:bottom w:val="single" w:sz="8" w:space="4" w:color="1B3A6B"/>
        </w:pBdr>
      </w:pPr>
      <w:bookmarkStart w:id="14" w:name="_Toc228630129"/>
      <w:r>
        <w:t>V.  RESULTS AND EVALUATION</w:t>
      </w:r>
      <w:bookmarkEnd w:id="14"/>
    </w:p>
    <w:p w14:paraId="5838E921" w14:textId="77777777" w:rsidR="00BD6B29" w:rsidRDefault="00000000">
      <w:pPr>
        <w:pStyle w:val="Heading2"/>
      </w:pPr>
      <w:bookmarkStart w:id="15" w:name="_Toc228630130"/>
      <w:r>
        <w:t>A.  Supervised Model Performance</w:t>
      </w:r>
      <w:bookmarkEnd w:id="15"/>
    </w:p>
    <w:p w14:paraId="1A547DB8" w14:textId="77777777" w:rsidR="00BD6B29" w:rsidRDefault="00000000">
      <w:pPr>
        <w:spacing w:after="120" w:line="276" w:lineRule="auto"/>
        <w:jc w:val="both"/>
      </w:pPr>
      <w:r>
        <w:rPr>
          <w:color w:val="000000"/>
        </w:rPr>
        <w:t>Table II presents quantitative results across all three supervised classifiers on the subject-disjoint test set (9,032 windows):</w:t>
      </w:r>
    </w:p>
    <w:p w14:paraId="3667B072" w14:textId="77777777" w:rsidR="00BD6B29" w:rsidRDefault="00BD6B29">
      <w:pPr>
        <w:spacing w:after="60"/>
      </w:pPr>
    </w:p>
    <w:p w14:paraId="42E8CC85" w14:textId="77777777" w:rsidR="00BD6B29" w:rsidRDefault="00000000">
      <w:pPr>
        <w:spacing w:after="80" w:line="276" w:lineRule="auto"/>
        <w:jc w:val="center"/>
      </w:pPr>
      <w:r>
        <w:rPr>
          <w:b/>
          <w:bCs/>
          <w:color w:val="000000"/>
        </w:rPr>
        <w:t>Table II: Supervised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1560"/>
        <w:gridCol w:w="1560"/>
        <w:gridCol w:w="1880"/>
      </w:tblGrid>
      <w:tr w:rsidR="00BD6B29" w14:paraId="7209B912" w14:textId="77777777">
        <w:trPr>
          <w:tblHeader/>
        </w:trPr>
        <w:tc>
          <w:tcPr>
            <w:tcW w:w="280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77FAF29D" w14:textId="77777777" w:rsidR="00BD6B29" w:rsidRDefault="00000000">
            <w:pPr>
              <w:spacing w:line="276" w:lineRule="auto"/>
              <w:jc w:val="center"/>
            </w:pPr>
            <w:r>
              <w:rPr>
                <w:b/>
                <w:bCs/>
                <w:color w:val="FFFFFF"/>
                <w:sz w:val="18"/>
                <w:szCs w:val="18"/>
              </w:rPr>
              <w:t>Model</w:t>
            </w:r>
          </w:p>
        </w:tc>
        <w:tc>
          <w:tcPr>
            <w:tcW w:w="156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713A6B3E" w14:textId="77777777" w:rsidR="00BD6B29" w:rsidRDefault="00000000">
            <w:pPr>
              <w:spacing w:line="276" w:lineRule="auto"/>
              <w:jc w:val="center"/>
            </w:pPr>
            <w:r>
              <w:rPr>
                <w:b/>
                <w:bCs/>
                <w:color w:val="FFFFFF"/>
                <w:sz w:val="18"/>
                <w:szCs w:val="18"/>
              </w:rPr>
              <w:t>Accuracy</w:t>
            </w:r>
          </w:p>
        </w:tc>
        <w:tc>
          <w:tcPr>
            <w:tcW w:w="156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69310D40" w14:textId="77777777" w:rsidR="00BD6B29" w:rsidRDefault="00000000">
            <w:pPr>
              <w:spacing w:line="276" w:lineRule="auto"/>
              <w:jc w:val="center"/>
            </w:pPr>
            <w:proofErr w:type="spellStart"/>
            <w:r>
              <w:rPr>
                <w:b/>
                <w:bCs/>
                <w:color w:val="FFFFFF"/>
                <w:sz w:val="18"/>
                <w:szCs w:val="18"/>
              </w:rPr>
              <w:t>Wtd</w:t>
            </w:r>
            <w:proofErr w:type="spellEnd"/>
            <w:r>
              <w:rPr>
                <w:b/>
                <w:bCs/>
                <w:color w:val="FFFFFF"/>
                <w:sz w:val="18"/>
                <w:szCs w:val="18"/>
              </w:rPr>
              <w:t xml:space="preserve"> F1</w:t>
            </w:r>
          </w:p>
        </w:tc>
        <w:tc>
          <w:tcPr>
            <w:tcW w:w="156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19D64777" w14:textId="77777777" w:rsidR="00BD6B29" w:rsidRDefault="00000000">
            <w:pPr>
              <w:spacing w:line="276" w:lineRule="auto"/>
              <w:jc w:val="center"/>
            </w:pPr>
            <w:r>
              <w:rPr>
                <w:b/>
                <w:bCs/>
                <w:color w:val="FFFFFF"/>
                <w:sz w:val="18"/>
                <w:szCs w:val="18"/>
              </w:rPr>
              <w:t>AUC (</w:t>
            </w:r>
            <w:proofErr w:type="spellStart"/>
            <w:r>
              <w:rPr>
                <w:b/>
                <w:bCs/>
                <w:color w:val="FFFFFF"/>
                <w:sz w:val="18"/>
                <w:szCs w:val="18"/>
              </w:rPr>
              <w:t>OvR</w:t>
            </w:r>
            <w:proofErr w:type="spellEnd"/>
            <w:r>
              <w:rPr>
                <w:b/>
                <w:bCs/>
                <w:color w:val="FFFFFF"/>
                <w:sz w:val="18"/>
                <w:szCs w:val="18"/>
              </w:rPr>
              <w:t>)</w:t>
            </w:r>
          </w:p>
        </w:tc>
        <w:tc>
          <w:tcPr>
            <w:tcW w:w="188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4C805355" w14:textId="77777777" w:rsidR="00BD6B29" w:rsidRDefault="00000000">
            <w:pPr>
              <w:spacing w:line="276" w:lineRule="auto"/>
              <w:jc w:val="center"/>
            </w:pPr>
            <w:r>
              <w:rPr>
                <w:b/>
                <w:bCs/>
                <w:color w:val="FFFFFF"/>
                <w:sz w:val="18"/>
                <w:szCs w:val="18"/>
              </w:rPr>
              <w:t>CV F1 (5-fold)</w:t>
            </w:r>
          </w:p>
        </w:tc>
      </w:tr>
      <w:tr w:rsidR="00BD6B29" w14:paraId="0C103FBC" w14:textId="77777777">
        <w:tc>
          <w:tcPr>
            <w:tcW w:w="2800" w:type="dxa"/>
            <w:tcBorders>
              <w:top w:val="single" w:sz="1" w:space="0" w:color="D0D8EA"/>
              <w:left w:val="single" w:sz="1" w:space="0" w:color="D0D8EA"/>
              <w:bottom w:val="single" w:sz="1" w:space="0" w:color="D0D8EA"/>
              <w:right w:val="single" w:sz="1" w:space="0" w:color="D0D8EA"/>
            </w:tcBorders>
            <w:shd w:val="clear" w:color="auto" w:fill="E8F4E8"/>
            <w:tcMar>
              <w:top w:w="70" w:type="dxa"/>
              <w:left w:w="100" w:type="dxa"/>
              <w:bottom w:w="70" w:type="dxa"/>
              <w:right w:w="100" w:type="dxa"/>
            </w:tcMar>
          </w:tcPr>
          <w:p w14:paraId="7A0DD588" w14:textId="77777777" w:rsidR="00BD6B29" w:rsidRDefault="00000000">
            <w:pPr>
              <w:spacing w:line="276" w:lineRule="auto"/>
              <w:jc w:val="center"/>
            </w:pPr>
            <w:r>
              <w:rPr>
                <w:color w:val="000000"/>
                <w:sz w:val="18"/>
                <w:szCs w:val="18"/>
              </w:rPr>
              <w:t>Random Forest</w:t>
            </w:r>
          </w:p>
        </w:tc>
        <w:tc>
          <w:tcPr>
            <w:tcW w:w="1560" w:type="dxa"/>
            <w:tcBorders>
              <w:top w:val="single" w:sz="1" w:space="0" w:color="D0D8EA"/>
              <w:left w:val="single" w:sz="1" w:space="0" w:color="D0D8EA"/>
              <w:bottom w:val="single" w:sz="1" w:space="0" w:color="D0D8EA"/>
              <w:right w:val="single" w:sz="1" w:space="0" w:color="D0D8EA"/>
            </w:tcBorders>
            <w:shd w:val="clear" w:color="auto" w:fill="E8F4E8"/>
            <w:tcMar>
              <w:top w:w="70" w:type="dxa"/>
              <w:left w:w="100" w:type="dxa"/>
              <w:bottom w:w="70" w:type="dxa"/>
              <w:right w:w="100" w:type="dxa"/>
            </w:tcMar>
          </w:tcPr>
          <w:p w14:paraId="7FC5B51E" w14:textId="77777777" w:rsidR="00BD6B29" w:rsidRDefault="00000000">
            <w:pPr>
              <w:spacing w:line="276" w:lineRule="auto"/>
              <w:jc w:val="center"/>
            </w:pPr>
            <w:r>
              <w:rPr>
                <w:color w:val="000000"/>
                <w:sz w:val="18"/>
                <w:szCs w:val="18"/>
              </w:rPr>
              <w:t>0.9616</w:t>
            </w:r>
          </w:p>
        </w:tc>
        <w:tc>
          <w:tcPr>
            <w:tcW w:w="1560" w:type="dxa"/>
            <w:tcBorders>
              <w:top w:val="single" w:sz="1" w:space="0" w:color="D0D8EA"/>
              <w:left w:val="single" w:sz="1" w:space="0" w:color="D0D8EA"/>
              <w:bottom w:val="single" w:sz="1" w:space="0" w:color="D0D8EA"/>
              <w:right w:val="single" w:sz="1" w:space="0" w:color="D0D8EA"/>
            </w:tcBorders>
            <w:shd w:val="clear" w:color="auto" w:fill="E8F4E8"/>
            <w:tcMar>
              <w:top w:w="70" w:type="dxa"/>
              <w:left w:w="100" w:type="dxa"/>
              <w:bottom w:w="70" w:type="dxa"/>
              <w:right w:w="100" w:type="dxa"/>
            </w:tcMar>
          </w:tcPr>
          <w:p w14:paraId="5EC243B2" w14:textId="77777777" w:rsidR="00BD6B29" w:rsidRDefault="00000000">
            <w:pPr>
              <w:spacing w:line="276" w:lineRule="auto"/>
              <w:jc w:val="center"/>
            </w:pPr>
            <w:r>
              <w:rPr>
                <w:color w:val="000000"/>
                <w:sz w:val="18"/>
                <w:szCs w:val="18"/>
              </w:rPr>
              <w:t>0.9582</w:t>
            </w:r>
          </w:p>
        </w:tc>
        <w:tc>
          <w:tcPr>
            <w:tcW w:w="1560" w:type="dxa"/>
            <w:tcBorders>
              <w:top w:val="single" w:sz="1" w:space="0" w:color="D0D8EA"/>
              <w:left w:val="single" w:sz="1" w:space="0" w:color="D0D8EA"/>
              <w:bottom w:val="single" w:sz="1" w:space="0" w:color="D0D8EA"/>
              <w:right w:val="single" w:sz="1" w:space="0" w:color="D0D8EA"/>
            </w:tcBorders>
            <w:shd w:val="clear" w:color="auto" w:fill="E8F4E8"/>
            <w:tcMar>
              <w:top w:w="70" w:type="dxa"/>
              <w:left w:w="100" w:type="dxa"/>
              <w:bottom w:w="70" w:type="dxa"/>
              <w:right w:w="100" w:type="dxa"/>
            </w:tcMar>
          </w:tcPr>
          <w:p w14:paraId="5DABF0FC" w14:textId="77777777" w:rsidR="00BD6B29" w:rsidRDefault="00000000">
            <w:pPr>
              <w:spacing w:line="276" w:lineRule="auto"/>
              <w:jc w:val="center"/>
            </w:pPr>
            <w:r>
              <w:rPr>
                <w:color w:val="000000"/>
                <w:sz w:val="18"/>
                <w:szCs w:val="18"/>
              </w:rPr>
              <w:t>0.9979</w:t>
            </w:r>
          </w:p>
        </w:tc>
        <w:tc>
          <w:tcPr>
            <w:tcW w:w="1880" w:type="dxa"/>
            <w:tcBorders>
              <w:top w:val="single" w:sz="1" w:space="0" w:color="D0D8EA"/>
              <w:left w:val="single" w:sz="1" w:space="0" w:color="D0D8EA"/>
              <w:bottom w:val="single" w:sz="1" w:space="0" w:color="D0D8EA"/>
              <w:right w:val="single" w:sz="1" w:space="0" w:color="D0D8EA"/>
            </w:tcBorders>
            <w:shd w:val="clear" w:color="auto" w:fill="E8F4E8"/>
            <w:tcMar>
              <w:top w:w="70" w:type="dxa"/>
              <w:left w:w="100" w:type="dxa"/>
              <w:bottom w:w="70" w:type="dxa"/>
              <w:right w:w="100" w:type="dxa"/>
            </w:tcMar>
          </w:tcPr>
          <w:p w14:paraId="2848CDEA" w14:textId="77777777" w:rsidR="00BD6B29" w:rsidRDefault="00000000">
            <w:pPr>
              <w:spacing w:line="276" w:lineRule="auto"/>
              <w:jc w:val="center"/>
            </w:pPr>
            <w:r>
              <w:rPr>
                <w:color w:val="000000"/>
                <w:sz w:val="18"/>
                <w:szCs w:val="18"/>
              </w:rPr>
              <w:t>0.9579 +/- 0.0026</w:t>
            </w:r>
          </w:p>
        </w:tc>
      </w:tr>
      <w:tr w:rsidR="00BD6B29" w14:paraId="39384DFD" w14:textId="77777777">
        <w:tc>
          <w:tcPr>
            <w:tcW w:w="280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6669CBD6" w14:textId="77777777" w:rsidR="00BD6B29" w:rsidRDefault="00000000">
            <w:pPr>
              <w:spacing w:line="276" w:lineRule="auto"/>
              <w:jc w:val="center"/>
            </w:pPr>
            <w:proofErr w:type="spellStart"/>
            <w:r>
              <w:rPr>
                <w:color w:val="000000"/>
                <w:sz w:val="18"/>
                <w:szCs w:val="18"/>
              </w:rPr>
              <w:t>XGBoost</w:t>
            </w:r>
            <w:proofErr w:type="spellEnd"/>
            <w:r>
              <w:rPr>
                <w:color w:val="000000"/>
                <w:sz w:val="18"/>
                <w:szCs w:val="18"/>
              </w:rPr>
              <w:t xml:space="preserve"> (Best)</w:t>
            </w:r>
          </w:p>
        </w:tc>
        <w:tc>
          <w:tcPr>
            <w:tcW w:w="156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03BDC7F5" w14:textId="77777777" w:rsidR="00BD6B29" w:rsidRDefault="00000000">
            <w:pPr>
              <w:spacing w:line="276" w:lineRule="auto"/>
              <w:jc w:val="center"/>
            </w:pPr>
            <w:r>
              <w:rPr>
                <w:color w:val="000000"/>
                <w:sz w:val="18"/>
                <w:szCs w:val="18"/>
              </w:rPr>
              <w:t>0.9688</w:t>
            </w:r>
          </w:p>
        </w:tc>
        <w:tc>
          <w:tcPr>
            <w:tcW w:w="156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22ACB51B" w14:textId="77777777" w:rsidR="00BD6B29" w:rsidRDefault="00000000">
            <w:pPr>
              <w:spacing w:line="276" w:lineRule="auto"/>
              <w:jc w:val="center"/>
            </w:pPr>
            <w:r>
              <w:rPr>
                <w:color w:val="000000"/>
                <w:sz w:val="18"/>
                <w:szCs w:val="18"/>
              </w:rPr>
              <w:t>0.9667</w:t>
            </w:r>
          </w:p>
        </w:tc>
        <w:tc>
          <w:tcPr>
            <w:tcW w:w="156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56ACA200" w14:textId="77777777" w:rsidR="00BD6B29" w:rsidRDefault="00000000">
            <w:pPr>
              <w:spacing w:line="276" w:lineRule="auto"/>
              <w:jc w:val="center"/>
            </w:pPr>
            <w:r>
              <w:rPr>
                <w:color w:val="000000"/>
                <w:sz w:val="18"/>
                <w:szCs w:val="18"/>
              </w:rPr>
              <w:t>0.9985</w:t>
            </w:r>
          </w:p>
        </w:tc>
        <w:tc>
          <w:tcPr>
            <w:tcW w:w="188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37CFC7FF" w14:textId="77777777" w:rsidR="00BD6B29" w:rsidRDefault="00000000">
            <w:pPr>
              <w:spacing w:line="276" w:lineRule="auto"/>
              <w:jc w:val="center"/>
            </w:pPr>
            <w:r>
              <w:rPr>
                <w:color w:val="000000"/>
                <w:sz w:val="18"/>
                <w:szCs w:val="18"/>
              </w:rPr>
              <w:t>0.9645 +/- 0.0013</w:t>
            </w:r>
          </w:p>
        </w:tc>
      </w:tr>
      <w:tr w:rsidR="00BD6B29" w14:paraId="4071FB82" w14:textId="77777777">
        <w:tc>
          <w:tcPr>
            <w:tcW w:w="28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4014C045" w14:textId="77777777" w:rsidR="00BD6B29" w:rsidRDefault="00000000">
            <w:pPr>
              <w:spacing w:line="276" w:lineRule="auto"/>
              <w:jc w:val="center"/>
            </w:pPr>
            <w:r>
              <w:rPr>
                <w:color w:val="000000"/>
                <w:sz w:val="18"/>
                <w:szCs w:val="18"/>
              </w:rPr>
              <w:t>SVM (RBF)</w:t>
            </w:r>
          </w:p>
        </w:tc>
        <w:tc>
          <w:tcPr>
            <w:tcW w:w="156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7720FD57" w14:textId="77777777" w:rsidR="00BD6B29" w:rsidRDefault="00000000">
            <w:pPr>
              <w:spacing w:line="276" w:lineRule="auto"/>
              <w:jc w:val="center"/>
            </w:pPr>
            <w:r>
              <w:rPr>
                <w:color w:val="000000"/>
                <w:sz w:val="18"/>
                <w:szCs w:val="18"/>
              </w:rPr>
              <w:t>0.9444</w:t>
            </w:r>
          </w:p>
        </w:tc>
        <w:tc>
          <w:tcPr>
            <w:tcW w:w="156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47A3F07C" w14:textId="77777777" w:rsidR="00BD6B29" w:rsidRDefault="00000000">
            <w:pPr>
              <w:spacing w:line="276" w:lineRule="auto"/>
              <w:jc w:val="center"/>
            </w:pPr>
            <w:r>
              <w:rPr>
                <w:color w:val="000000"/>
                <w:sz w:val="18"/>
                <w:szCs w:val="18"/>
              </w:rPr>
              <w:t>0.9539</w:t>
            </w:r>
          </w:p>
        </w:tc>
        <w:tc>
          <w:tcPr>
            <w:tcW w:w="156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774DA4E1" w14:textId="77777777" w:rsidR="00BD6B29" w:rsidRDefault="00000000">
            <w:pPr>
              <w:spacing w:line="276" w:lineRule="auto"/>
              <w:jc w:val="center"/>
            </w:pPr>
            <w:r>
              <w:rPr>
                <w:color w:val="000000"/>
                <w:sz w:val="18"/>
                <w:szCs w:val="18"/>
              </w:rPr>
              <w:t>0.9979</w:t>
            </w:r>
          </w:p>
        </w:tc>
        <w:tc>
          <w:tcPr>
            <w:tcW w:w="188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78BB31CA" w14:textId="77777777" w:rsidR="00BD6B29" w:rsidRDefault="00000000">
            <w:pPr>
              <w:spacing w:line="276" w:lineRule="auto"/>
              <w:jc w:val="center"/>
            </w:pPr>
            <w:r>
              <w:rPr>
                <w:color w:val="000000"/>
                <w:sz w:val="18"/>
                <w:szCs w:val="18"/>
              </w:rPr>
              <w:t>—</w:t>
            </w:r>
          </w:p>
        </w:tc>
      </w:tr>
    </w:tbl>
    <w:p w14:paraId="6FCA7E12" w14:textId="77777777" w:rsidR="00BD6B29" w:rsidRDefault="00BD6B29">
      <w:pPr>
        <w:spacing w:after="60"/>
      </w:pPr>
    </w:p>
    <w:p w14:paraId="46535C32" w14:textId="77777777" w:rsidR="00BD6B29" w:rsidRDefault="00000000">
      <w:pPr>
        <w:spacing w:after="120" w:line="276" w:lineRule="auto"/>
        <w:jc w:val="both"/>
      </w:pPr>
      <w:r>
        <w:rPr>
          <w:i/>
          <w:iCs/>
          <w:sz w:val="18"/>
          <w:szCs w:val="18"/>
        </w:rPr>
        <w:t xml:space="preserve">Best model: </w:t>
      </w:r>
      <w:proofErr w:type="spellStart"/>
      <w:r>
        <w:rPr>
          <w:i/>
          <w:iCs/>
          <w:sz w:val="18"/>
          <w:szCs w:val="18"/>
        </w:rPr>
        <w:t>XGBoost</w:t>
      </w:r>
      <w:proofErr w:type="spellEnd"/>
      <w:r>
        <w:rPr>
          <w:i/>
          <w:iCs/>
          <w:sz w:val="18"/>
          <w:szCs w:val="18"/>
        </w:rPr>
        <w:t xml:space="preserve">. CV performed on pre-SMOTE data with </w:t>
      </w:r>
      <w:proofErr w:type="spellStart"/>
      <w:r>
        <w:rPr>
          <w:i/>
          <w:iCs/>
          <w:sz w:val="18"/>
          <w:szCs w:val="18"/>
        </w:rPr>
        <w:t>GroupKFold</w:t>
      </w:r>
      <w:proofErr w:type="spellEnd"/>
      <w:r>
        <w:rPr>
          <w:i/>
          <w:iCs/>
          <w:sz w:val="18"/>
          <w:szCs w:val="18"/>
        </w:rPr>
        <w:t xml:space="preserve"> — no subject leakage.</w:t>
      </w:r>
    </w:p>
    <w:p w14:paraId="0704B41F" w14:textId="77777777" w:rsidR="00BD6B29" w:rsidRDefault="00BD6B29">
      <w:pPr>
        <w:spacing w:after="60"/>
      </w:pPr>
    </w:p>
    <w:p w14:paraId="5A7EC773" w14:textId="77777777" w:rsidR="00BD6B29" w:rsidRDefault="00000000">
      <w:pPr>
        <w:jc w:val="center"/>
      </w:pPr>
      <w:r>
        <w:rPr>
          <w:noProof/>
        </w:rPr>
        <w:drawing>
          <wp:inline distT="0" distB="0" distL="0" distR="0" wp14:anchorId="18B4146C" wp14:editId="4F80243D">
            <wp:extent cx="5304120" cy="1640160"/>
            <wp:effectExtent l="0" t="0" r="0" b="0"/>
            <wp:docPr id="102" name="Fig2_Model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_ModelComp"/>
                    <pic:cNvPicPr/>
                  </pic:nvPicPr>
                  <pic:blipFill>
                    <a:blip r:embed="rId9"/>
                    <a:stretch>
                      <a:fillRect/>
                    </a:stretch>
                  </pic:blipFill>
                  <pic:spPr>
                    <a:xfrm>
                      <a:off x="0" y="0"/>
                      <a:ext cx="5304120" cy="1640160"/>
                    </a:xfrm>
                    <a:prstGeom prst="rect">
                      <a:avLst/>
                    </a:prstGeom>
                  </pic:spPr>
                </pic:pic>
              </a:graphicData>
            </a:graphic>
          </wp:inline>
        </w:drawing>
      </w:r>
    </w:p>
    <w:p w14:paraId="4CB67DD7" w14:textId="77777777" w:rsidR="00BD6B29" w:rsidRDefault="00000000">
      <w:pPr>
        <w:jc w:val="center"/>
      </w:pPr>
      <w:r>
        <w:rPr>
          <w:i/>
          <w:sz w:val="18"/>
        </w:rPr>
        <w:t xml:space="preserve">Fig. 2: (a) Overall metric comparison across all three supervised models. (b) Per-class F1-score. </w:t>
      </w:r>
      <w:proofErr w:type="spellStart"/>
      <w:r>
        <w:rPr>
          <w:i/>
          <w:sz w:val="18"/>
        </w:rPr>
        <w:t>XGBoost</w:t>
      </w:r>
      <w:proofErr w:type="spellEnd"/>
      <w:r>
        <w:rPr>
          <w:i/>
          <w:sz w:val="18"/>
        </w:rPr>
        <w:t xml:space="preserve"> (★) achieves best results across all classes.</w:t>
      </w:r>
    </w:p>
    <w:p w14:paraId="10066CA3" w14:textId="77777777" w:rsidR="00BD6B29" w:rsidRDefault="00BD6B29">
      <w:pPr>
        <w:spacing w:after="60"/>
      </w:pPr>
    </w:p>
    <w:p w14:paraId="61826049" w14:textId="77777777" w:rsidR="00BD6B29" w:rsidRDefault="00000000">
      <w:pPr>
        <w:pStyle w:val="Heading2"/>
      </w:pPr>
      <w:bookmarkStart w:id="16" w:name="_Toc228630131"/>
      <w:r>
        <w:t>B.  Per-Class Analysis (</w:t>
      </w:r>
      <w:proofErr w:type="spellStart"/>
      <w:r>
        <w:t>XGBoost</w:t>
      </w:r>
      <w:proofErr w:type="spellEnd"/>
      <w:r>
        <w:t>)</w:t>
      </w:r>
      <w:bookmarkEnd w:id="16"/>
    </w:p>
    <w:p w14:paraId="61B4BDC3" w14:textId="77777777" w:rsidR="00BD6B29" w:rsidRDefault="00000000">
      <w:pPr>
        <w:spacing w:after="120" w:line="276" w:lineRule="auto"/>
        <w:jc w:val="both"/>
      </w:pPr>
      <w:r>
        <w:rPr>
          <w:color w:val="000000"/>
        </w:rPr>
        <w:t>Table III shows per-class performance, revealing distinct patterns based on activity complexity:</w:t>
      </w:r>
    </w:p>
    <w:p w14:paraId="6DE0DB99" w14:textId="77777777" w:rsidR="00BD6B29" w:rsidRDefault="00BD6B29">
      <w:pPr>
        <w:spacing w:after="60"/>
      </w:pPr>
    </w:p>
    <w:p w14:paraId="66555CCA" w14:textId="77777777" w:rsidR="00BD6B29" w:rsidRDefault="00000000">
      <w:pPr>
        <w:spacing w:after="80" w:line="276" w:lineRule="auto"/>
        <w:jc w:val="center"/>
      </w:pPr>
      <w:r>
        <w:rPr>
          <w:b/>
          <w:bCs/>
          <w:color w:val="000000"/>
        </w:rPr>
        <w:t xml:space="preserve">Table III: </w:t>
      </w:r>
      <w:proofErr w:type="spellStart"/>
      <w:r>
        <w:rPr>
          <w:b/>
          <w:bCs/>
          <w:color w:val="000000"/>
        </w:rPr>
        <w:t>XGBoost</w:t>
      </w:r>
      <w:proofErr w:type="spellEnd"/>
      <w:r>
        <w:rPr>
          <w:b/>
          <w:bCs/>
          <w:color w:val="000000"/>
        </w:rPr>
        <w:t xml:space="preserve"> Per-Class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40"/>
        <w:gridCol w:w="1640"/>
        <w:gridCol w:w="1640"/>
        <w:gridCol w:w="2040"/>
      </w:tblGrid>
      <w:tr w:rsidR="00BD6B29" w14:paraId="5AF8A653" w14:textId="77777777">
        <w:trPr>
          <w:tblHeader/>
        </w:trPr>
        <w:tc>
          <w:tcPr>
            <w:tcW w:w="240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73D593E9" w14:textId="77777777" w:rsidR="00BD6B29" w:rsidRDefault="00000000">
            <w:pPr>
              <w:spacing w:line="276" w:lineRule="auto"/>
              <w:jc w:val="center"/>
            </w:pPr>
            <w:r>
              <w:rPr>
                <w:b/>
                <w:bCs/>
                <w:color w:val="FFFFFF"/>
                <w:sz w:val="18"/>
                <w:szCs w:val="18"/>
              </w:rPr>
              <w:t>Activity</w:t>
            </w:r>
          </w:p>
        </w:tc>
        <w:tc>
          <w:tcPr>
            <w:tcW w:w="164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63984C60" w14:textId="77777777" w:rsidR="00BD6B29" w:rsidRDefault="00000000">
            <w:pPr>
              <w:spacing w:line="276" w:lineRule="auto"/>
              <w:jc w:val="center"/>
            </w:pPr>
            <w:r>
              <w:rPr>
                <w:b/>
                <w:bCs/>
                <w:color w:val="FFFFFF"/>
                <w:sz w:val="18"/>
                <w:szCs w:val="18"/>
              </w:rPr>
              <w:t>Precision</w:t>
            </w:r>
          </w:p>
        </w:tc>
        <w:tc>
          <w:tcPr>
            <w:tcW w:w="164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64B6ED18" w14:textId="77777777" w:rsidR="00BD6B29" w:rsidRDefault="00000000">
            <w:pPr>
              <w:spacing w:line="276" w:lineRule="auto"/>
              <w:jc w:val="center"/>
            </w:pPr>
            <w:r>
              <w:rPr>
                <w:b/>
                <w:bCs/>
                <w:color w:val="FFFFFF"/>
                <w:sz w:val="18"/>
                <w:szCs w:val="18"/>
              </w:rPr>
              <w:t>Recall</w:t>
            </w:r>
          </w:p>
        </w:tc>
        <w:tc>
          <w:tcPr>
            <w:tcW w:w="164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58B292F9" w14:textId="77777777" w:rsidR="00BD6B29" w:rsidRDefault="00000000">
            <w:pPr>
              <w:spacing w:line="276" w:lineRule="auto"/>
              <w:jc w:val="center"/>
            </w:pPr>
            <w:r>
              <w:rPr>
                <w:b/>
                <w:bCs/>
                <w:color w:val="FFFFFF"/>
                <w:sz w:val="18"/>
                <w:szCs w:val="18"/>
              </w:rPr>
              <w:t>F1-Score</w:t>
            </w:r>
          </w:p>
        </w:tc>
        <w:tc>
          <w:tcPr>
            <w:tcW w:w="204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55BD51D1" w14:textId="77777777" w:rsidR="00BD6B29" w:rsidRDefault="00000000">
            <w:pPr>
              <w:spacing w:line="276" w:lineRule="auto"/>
              <w:jc w:val="center"/>
            </w:pPr>
            <w:r>
              <w:rPr>
                <w:b/>
                <w:bCs/>
                <w:color w:val="FFFFFF"/>
                <w:sz w:val="18"/>
                <w:szCs w:val="18"/>
              </w:rPr>
              <w:t>Support</w:t>
            </w:r>
          </w:p>
        </w:tc>
      </w:tr>
      <w:tr w:rsidR="00BD6B29" w14:paraId="1DB90F6C" w14:textId="77777777">
        <w:tc>
          <w:tcPr>
            <w:tcW w:w="240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1011B178" w14:textId="77777777" w:rsidR="00BD6B29" w:rsidRDefault="00000000">
            <w:pPr>
              <w:spacing w:line="276" w:lineRule="auto"/>
              <w:jc w:val="center"/>
            </w:pPr>
            <w:r>
              <w:rPr>
                <w:color w:val="000000"/>
                <w:sz w:val="18"/>
                <w:szCs w:val="18"/>
              </w:rPr>
              <w:t>Walking</w:t>
            </w:r>
          </w:p>
        </w:tc>
        <w:tc>
          <w:tcPr>
            <w:tcW w:w="16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11D210FA" w14:textId="77777777" w:rsidR="00BD6B29" w:rsidRDefault="00000000">
            <w:pPr>
              <w:spacing w:line="276" w:lineRule="auto"/>
              <w:jc w:val="center"/>
            </w:pPr>
            <w:r>
              <w:rPr>
                <w:color w:val="000000"/>
                <w:sz w:val="18"/>
                <w:szCs w:val="18"/>
              </w:rPr>
              <w:t>0.97</w:t>
            </w:r>
          </w:p>
        </w:tc>
        <w:tc>
          <w:tcPr>
            <w:tcW w:w="16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42E20C21" w14:textId="77777777" w:rsidR="00BD6B29" w:rsidRDefault="00000000">
            <w:pPr>
              <w:spacing w:line="276" w:lineRule="auto"/>
              <w:jc w:val="center"/>
            </w:pPr>
            <w:r>
              <w:rPr>
                <w:color w:val="000000"/>
                <w:sz w:val="18"/>
                <w:szCs w:val="18"/>
              </w:rPr>
              <w:t>0.98</w:t>
            </w:r>
          </w:p>
        </w:tc>
        <w:tc>
          <w:tcPr>
            <w:tcW w:w="16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74F82880" w14:textId="77777777" w:rsidR="00BD6B29" w:rsidRDefault="00000000">
            <w:pPr>
              <w:spacing w:line="276" w:lineRule="auto"/>
              <w:jc w:val="center"/>
            </w:pPr>
            <w:r>
              <w:rPr>
                <w:color w:val="000000"/>
                <w:sz w:val="18"/>
                <w:szCs w:val="18"/>
              </w:rPr>
              <w:t>0.98</w:t>
            </w:r>
          </w:p>
        </w:tc>
        <w:tc>
          <w:tcPr>
            <w:tcW w:w="20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6F36A085" w14:textId="77777777" w:rsidR="00BD6B29" w:rsidRDefault="00000000">
            <w:pPr>
              <w:spacing w:line="276" w:lineRule="auto"/>
              <w:jc w:val="center"/>
            </w:pPr>
            <w:r>
              <w:rPr>
                <w:color w:val="000000"/>
                <w:sz w:val="18"/>
                <w:szCs w:val="18"/>
              </w:rPr>
              <w:t>4,338</w:t>
            </w:r>
          </w:p>
        </w:tc>
      </w:tr>
      <w:tr w:rsidR="00BD6B29" w14:paraId="0329C7FF" w14:textId="77777777">
        <w:tc>
          <w:tcPr>
            <w:tcW w:w="2400" w:type="dxa"/>
            <w:tcBorders>
              <w:top w:val="single" w:sz="1" w:space="0" w:color="D0D8EA"/>
              <w:left w:val="single" w:sz="1" w:space="0" w:color="D0D8EA"/>
              <w:bottom w:val="single" w:sz="1" w:space="0" w:color="D0D8EA"/>
              <w:right w:val="single" w:sz="1" w:space="0" w:color="D0D8EA"/>
            </w:tcBorders>
            <w:shd w:val="clear" w:color="auto" w:fill="FFCDD2"/>
            <w:tcMar>
              <w:top w:w="70" w:type="dxa"/>
              <w:left w:w="100" w:type="dxa"/>
              <w:bottom w:w="70" w:type="dxa"/>
              <w:right w:w="100" w:type="dxa"/>
            </w:tcMar>
          </w:tcPr>
          <w:p w14:paraId="5F915482" w14:textId="77777777" w:rsidR="00BD6B29" w:rsidRDefault="00000000">
            <w:pPr>
              <w:spacing w:line="276" w:lineRule="auto"/>
              <w:jc w:val="center"/>
            </w:pPr>
            <w:r>
              <w:rPr>
                <w:color w:val="000000"/>
                <w:sz w:val="18"/>
                <w:szCs w:val="18"/>
              </w:rPr>
              <w:t>Shuffling</w:t>
            </w:r>
          </w:p>
        </w:tc>
        <w:tc>
          <w:tcPr>
            <w:tcW w:w="1640" w:type="dxa"/>
            <w:tcBorders>
              <w:top w:val="single" w:sz="1" w:space="0" w:color="D0D8EA"/>
              <w:left w:val="single" w:sz="1" w:space="0" w:color="D0D8EA"/>
              <w:bottom w:val="single" w:sz="1" w:space="0" w:color="D0D8EA"/>
              <w:right w:val="single" w:sz="1" w:space="0" w:color="D0D8EA"/>
            </w:tcBorders>
            <w:shd w:val="clear" w:color="auto" w:fill="FFCDD2"/>
            <w:tcMar>
              <w:top w:w="70" w:type="dxa"/>
              <w:left w:w="100" w:type="dxa"/>
              <w:bottom w:w="70" w:type="dxa"/>
              <w:right w:w="100" w:type="dxa"/>
            </w:tcMar>
          </w:tcPr>
          <w:p w14:paraId="6563FADB" w14:textId="77777777" w:rsidR="00BD6B29" w:rsidRDefault="00000000">
            <w:pPr>
              <w:spacing w:line="276" w:lineRule="auto"/>
              <w:jc w:val="center"/>
            </w:pPr>
            <w:r>
              <w:rPr>
                <w:color w:val="000000"/>
                <w:sz w:val="18"/>
                <w:szCs w:val="18"/>
              </w:rPr>
              <w:t>0.63</w:t>
            </w:r>
          </w:p>
        </w:tc>
        <w:tc>
          <w:tcPr>
            <w:tcW w:w="1640" w:type="dxa"/>
            <w:tcBorders>
              <w:top w:val="single" w:sz="1" w:space="0" w:color="D0D8EA"/>
              <w:left w:val="single" w:sz="1" w:space="0" w:color="D0D8EA"/>
              <w:bottom w:val="single" w:sz="1" w:space="0" w:color="D0D8EA"/>
              <w:right w:val="single" w:sz="1" w:space="0" w:color="D0D8EA"/>
            </w:tcBorders>
            <w:shd w:val="clear" w:color="auto" w:fill="FFCDD2"/>
            <w:tcMar>
              <w:top w:w="70" w:type="dxa"/>
              <w:left w:w="100" w:type="dxa"/>
              <w:bottom w:w="70" w:type="dxa"/>
              <w:right w:w="100" w:type="dxa"/>
            </w:tcMar>
          </w:tcPr>
          <w:p w14:paraId="479B9886" w14:textId="77777777" w:rsidR="00BD6B29" w:rsidRDefault="00000000">
            <w:pPr>
              <w:spacing w:line="276" w:lineRule="auto"/>
              <w:jc w:val="center"/>
            </w:pPr>
            <w:r>
              <w:rPr>
                <w:color w:val="000000"/>
                <w:sz w:val="18"/>
                <w:szCs w:val="18"/>
              </w:rPr>
              <w:t>0.42</w:t>
            </w:r>
          </w:p>
        </w:tc>
        <w:tc>
          <w:tcPr>
            <w:tcW w:w="1640" w:type="dxa"/>
            <w:tcBorders>
              <w:top w:val="single" w:sz="1" w:space="0" w:color="D0D8EA"/>
              <w:left w:val="single" w:sz="1" w:space="0" w:color="D0D8EA"/>
              <w:bottom w:val="single" w:sz="1" w:space="0" w:color="D0D8EA"/>
              <w:right w:val="single" w:sz="1" w:space="0" w:color="D0D8EA"/>
            </w:tcBorders>
            <w:shd w:val="clear" w:color="auto" w:fill="FFCDD2"/>
            <w:tcMar>
              <w:top w:w="70" w:type="dxa"/>
              <w:left w:w="100" w:type="dxa"/>
              <w:bottom w:w="70" w:type="dxa"/>
              <w:right w:w="100" w:type="dxa"/>
            </w:tcMar>
          </w:tcPr>
          <w:p w14:paraId="373714E9" w14:textId="77777777" w:rsidR="00BD6B29" w:rsidRDefault="00000000">
            <w:pPr>
              <w:spacing w:line="276" w:lineRule="auto"/>
              <w:jc w:val="center"/>
            </w:pPr>
            <w:r>
              <w:rPr>
                <w:color w:val="000000"/>
                <w:sz w:val="18"/>
                <w:szCs w:val="18"/>
              </w:rPr>
              <w:t>0.51</w:t>
            </w:r>
          </w:p>
        </w:tc>
        <w:tc>
          <w:tcPr>
            <w:tcW w:w="2040" w:type="dxa"/>
            <w:tcBorders>
              <w:top w:val="single" w:sz="1" w:space="0" w:color="D0D8EA"/>
              <w:left w:val="single" w:sz="1" w:space="0" w:color="D0D8EA"/>
              <w:bottom w:val="single" w:sz="1" w:space="0" w:color="D0D8EA"/>
              <w:right w:val="single" w:sz="1" w:space="0" w:color="D0D8EA"/>
            </w:tcBorders>
            <w:shd w:val="clear" w:color="auto" w:fill="FFCDD2"/>
            <w:tcMar>
              <w:top w:w="70" w:type="dxa"/>
              <w:left w:w="100" w:type="dxa"/>
              <w:bottom w:w="70" w:type="dxa"/>
              <w:right w:w="100" w:type="dxa"/>
            </w:tcMar>
          </w:tcPr>
          <w:p w14:paraId="572A0C61" w14:textId="77777777" w:rsidR="00BD6B29" w:rsidRDefault="00000000">
            <w:pPr>
              <w:spacing w:line="276" w:lineRule="auto"/>
              <w:jc w:val="center"/>
            </w:pPr>
            <w:r>
              <w:rPr>
                <w:color w:val="000000"/>
                <w:sz w:val="18"/>
                <w:szCs w:val="18"/>
              </w:rPr>
              <w:t>231</w:t>
            </w:r>
          </w:p>
        </w:tc>
      </w:tr>
      <w:tr w:rsidR="00BD6B29" w14:paraId="4A0681C6" w14:textId="77777777">
        <w:tc>
          <w:tcPr>
            <w:tcW w:w="2400" w:type="dxa"/>
            <w:tcBorders>
              <w:top w:val="single" w:sz="1" w:space="0" w:color="D0D8EA"/>
              <w:left w:val="single" w:sz="1" w:space="0" w:color="D0D8EA"/>
              <w:bottom w:val="single" w:sz="1" w:space="0" w:color="D0D8EA"/>
              <w:right w:val="single" w:sz="1" w:space="0" w:color="D0D8EA"/>
            </w:tcBorders>
            <w:shd w:val="clear" w:color="auto" w:fill="FFF9C4"/>
            <w:tcMar>
              <w:top w:w="70" w:type="dxa"/>
              <w:left w:w="100" w:type="dxa"/>
              <w:bottom w:w="70" w:type="dxa"/>
              <w:right w:w="100" w:type="dxa"/>
            </w:tcMar>
          </w:tcPr>
          <w:p w14:paraId="74EA448B" w14:textId="77777777" w:rsidR="00BD6B29" w:rsidRDefault="00000000">
            <w:pPr>
              <w:spacing w:line="276" w:lineRule="auto"/>
              <w:jc w:val="center"/>
            </w:pPr>
            <w:r>
              <w:rPr>
                <w:color w:val="000000"/>
                <w:sz w:val="18"/>
                <w:szCs w:val="18"/>
              </w:rPr>
              <w:t>Stairs Up</w:t>
            </w:r>
          </w:p>
        </w:tc>
        <w:tc>
          <w:tcPr>
            <w:tcW w:w="1640" w:type="dxa"/>
            <w:tcBorders>
              <w:top w:val="single" w:sz="1" w:space="0" w:color="D0D8EA"/>
              <w:left w:val="single" w:sz="1" w:space="0" w:color="D0D8EA"/>
              <w:bottom w:val="single" w:sz="1" w:space="0" w:color="D0D8EA"/>
              <w:right w:val="single" w:sz="1" w:space="0" w:color="D0D8EA"/>
            </w:tcBorders>
            <w:shd w:val="clear" w:color="auto" w:fill="FFF9C4"/>
            <w:tcMar>
              <w:top w:w="70" w:type="dxa"/>
              <w:left w:w="100" w:type="dxa"/>
              <w:bottom w:w="70" w:type="dxa"/>
              <w:right w:w="100" w:type="dxa"/>
            </w:tcMar>
          </w:tcPr>
          <w:p w14:paraId="5A549091" w14:textId="77777777" w:rsidR="00BD6B29" w:rsidRDefault="00000000">
            <w:pPr>
              <w:spacing w:line="276" w:lineRule="auto"/>
              <w:jc w:val="center"/>
            </w:pPr>
            <w:r>
              <w:rPr>
                <w:color w:val="000000"/>
                <w:sz w:val="18"/>
                <w:szCs w:val="18"/>
              </w:rPr>
              <w:t>0.93</w:t>
            </w:r>
          </w:p>
        </w:tc>
        <w:tc>
          <w:tcPr>
            <w:tcW w:w="1640" w:type="dxa"/>
            <w:tcBorders>
              <w:top w:val="single" w:sz="1" w:space="0" w:color="D0D8EA"/>
              <w:left w:val="single" w:sz="1" w:space="0" w:color="D0D8EA"/>
              <w:bottom w:val="single" w:sz="1" w:space="0" w:color="D0D8EA"/>
              <w:right w:val="single" w:sz="1" w:space="0" w:color="D0D8EA"/>
            </w:tcBorders>
            <w:shd w:val="clear" w:color="auto" w:fill="FFF9C4"/>
            <w:tcMar>
              <w:top w:w="70" w:type="dxa"/>
              <w:left w:w="100" w:type="dxa"/>
              <w:bottom w:w="70" w:type="dxa"/>
              <w:right w:w="100" w:type="dxa"/>
            </w:tcMar>
          </w:tcPr>
          <w:p w14:paraId="793AF632" w14:textId="77777777" w:rsidR="00BD6B29" w:rsidRDefault="00000000">
            <w:pPr>
              <w:spacing w:line="276" w:lineRule="auto"/>
              <w:jc w:val="center"/>
            </w:pPr>
            <w:r>
              <w:rPr>
                <w:color w:val="000000"/>
                <w:sz w:val="18"/>
                <w:szCs w:val="18"/>
              </w:rPr>
              <w:t>0.68</w:t>
            </w:r>
          </w:p>
        </w:tc>
        <w:tc>
          <w:tcPr>
            <w:tcW w:w="1640" w:type="dxa"/>
            <w:tcBorders>
              <w:top w:val="single" w:sz="1" w:space="0" w:color="D0D8EA"/>
              <w:left w:val="single" w:sz="1" w:space="0" w:color="D0D8EA"/>
              <w:bottom w:val="single" w:sz="1" w:space="0" w:color="D0D8EA"/>
              <w:right w:val="single" w:sz="1" w:space="0" w:color="D0D8EA"/>
            </w:tcBorders>
            <w:shd w:val="clear" w:color="auto" w:fill="FFF9C4"/>
            <w:tcMar>
              <w:top w:w="70" w:type="dxa"/>
              <w:left w:w="100" w:type="dxa"/>
              <w:bottom w:w="70" w:type="dxa"/>
              <w:right w:w="100" w:type="dxa"/>
            </w:tcMar>
          </w:tcPr>
          <w:p w14:paraId="6603CF1A" w14:textId="77777777" w:rsidR="00BD6B29" w:rsidRDefault="00000000">
            <w:pPr>
              <w:spacing w:line="276" w:lineRule="auto"/>
              <w:jc w:val="center"/>
            </w:pPr>
            <w:r>
              <w:rPr>
                <w:color w:val="000000"/>
                <w:sz w:val="18"/>
                <w:szCs w:val="18"/>
              </w:rPr>
              <w:t>0.79</w:t>
            </w:r>
          </w:p>
        </w:tc>
        <w:tc>
          <w:tcPr>
            <w:tcW w:w="2040" w:type="dxa"/>
            <w:tcBorders>
              <w:top w:val="single" w:sz="1" w:space="0" w:color="D0D8EA"/>
              <w:left w:val="single" w:sz="1" w:space="0" w:color="D0D8EA"/>
              <w:bottom w:val="single" w:sz="1" w:space="0" w:color="D0D8EA"/>
              <w:right w:val="single" w:sz="1" w:space="0" w:color="D0D8EA"/>
            </w:tcBorders>
            <w:shd w:val="clear" w:color="auto" w:fill="FFF9C4"/>
            <w:tcMar>
              <w:top w:w="70" w:type="dxa"/>
              <w:left w:w="100" w:type="dxa"/>
              <w:bottom w:w="70" w:type="dxa"/>
              <w:right w:w="100" w:type="dxa"/>
            </w:tcMar>
          </w:tcPr>
          <w:p w14:paraId="3B2D0ADD" w14:textId="77777777" w:rsidR="00BD6B29" w:rsidRDefault="00000000">
            <w:pPr>
              <w:spacing w:line="276" w:lineRule="auto"/>
              <w:jc w:val="center"/>
            </w:pPr>
            <w:r>
              <w:rPr>
                <w:color w:val="000000"/>
                <w:sz w:val="18"/>
                <w:szCs w:val="18"/>
              </w:rPr>
              <w:t>19</w:t>
            </w:r>
          </w:p>
        </w:tc>
      </w:tr>
      <w:tr w:rsidR="00BD6B29" w14:paraId="03408D11" w14:textId="77777777">
        <w:tc>
          <w:tcPr>
            <w:tcW w:w="2400" w:type="dxa"/>
            <w:tcBorders>
              <w:top w:val="single" w:sz="1" w:space="0" w:color="D0D8EA"/>
              <w:left w:val="single" w:sz="1" w:space="0" w:color="D0D8EA"/>
              <w:bottom w:val="single" w:sz="1" w:space="0" w:color="D0D8EA"/>
              <w:right w:val="single" w:sz="1" w:space="0" w:color="D0D8EA"/>
            </w:tcBorders>
            <w:shd w:val="clear" w:color="auto" w:fill="FFF9C4"/>
            <w:tcMar>
              <w:top w:w="70" w:type="dxa"/>
              <w:left w:w="100" w:type="dxa"/>
              <w:bottom w:w="70" w:type="dxa"/>
              <w:right w:w="100" w:type="dxa"/>
            </w:tcMar>
          </w:tcPr>
          <w:p w14:paraId="76AD5953" w14:textId="77777777" w:rsidR="00BD6B29" w:rsidRDefault="00000000">
            <w:pPr>
              <w:spacing w:line="276" w:lineRule="auto"/>
              <w:jc w:val="center"/>
            </w:pPr>
            <w:r>
              <w:rPr>
                <w:color w:val="000000"/>
                <w:sz w:val="18"/>
                <w:szCs w:val="18"/>
              </w:rPr>
              <w:t>Stairs Down</w:t>
            </w:r>
          </w:p>
        </w:tc>
        <w:tc>
          <w:tcPr>
            <w:tcW w:w="1640" w:type="dxa"/>
            <w:tcBorders>
              <w:top w:val="single" w:sz="1" w:space="0" w:color="D0D8EA"/>
              <w:left w:val="single" w:sz="1" w:space="0" w:color="D0D8EA"/>
              <w:bottom w:val="single" w:sz="1" w:space="0" w:color="D0D8EA"/>
              <w:right w:val="single" w:sz="1" w:space="0" w:color="D0D8EA"/>
            </w:tcBorders>
            <w:shd w:val="clear" w:color="auto" w:fill="FFF9C4"/>
            <w:tcMar>
              <w:top w:w="70" w:type="dxa"/>
              <w:left w:w="100" w:type="dxa"/>
              <w:bottom w:w="70" w:type="dxa"/>
              <w:right w:w="100" w:type="dxa"/>
            </w:tcMar>
          </w:tcPr>
          <w:p w14:paraId="7348C188" w14:textId="77777777" w:rsidR="00BD6B29" w:rsidRDefault="00000000">
            <w:pPr>
              <w:spacing w:line="276" w:lineRule="auto"/>
              <w:jc w:val="center"/>
            </w:pPr>
            <w:r>
              <w:rPr>
                <w:color w:val="000000"/>
                <w:sz w:val="18"/>
                <w:szCs w:val="18"/>
              </w:rPr>
              <w:t>0.88</w:t>
            </w:r>
          </w:p>
        </w:tc>
        <w:tc>
          <w:tcPr>
            <w:tcW w:w="1640" w:type="dxa"/>
            <w:tcBorders>
              <w:top w:val="single" w:sz="1" w:space="0" w:color="D0D8EA"/>
              <w:left w:val="single" w:sz="1" w:space="0" w:color="D0D8EA"/>
              <w:bottom w:val="single" w:sz="1" w:space="0" w:color="D0D8EA"/>
              <w:right w:val="single" w:sz="1" w:space="0" w:color="D0D8EA"/>
            </w:tcBorders>
            <w:shd w:val="clear" w:color="auto" w:fill="FFF9C4"/>
            <w:tcMar>
              <w:top w:w="70" w:type="dxa"/>
              <w:left w:w="100" w:type="dxa"/>
              <w:bottom w:w="70" w:type="dxa"/>
              <w:right w:w="100" w:type="dxa"/>
            </w:tcMar>
          </w:tcPr>
          <w:p w14:paraId="49356C53" w14:textId="77777777" w:rsidR="00BD6B29" w:rsidRDefault="00000000">
            <w:pPr>
              <w:spacing w:line="276" w:lineRule="auto"/>
              <w:jc w:val="center"/>
            </w:pPr>
            <w:r>
              <w:rPr>
                <w:color w:val="000000"/>
                <w:sz w:val="18"/>
                <w:szCs w:val="18"/>
              </w:rPr>
              <w:t>0.70</w:t>
            </w:r>
          </w:p>
        </w:tc>
        <w:tc>
          <w:tcPr>
            <w:tcW w:w="1640" w:type="dxa"/>
            <w:tcBorders>
              <w:top w:val="single" w:sz="1" w:space="0" w:color="D0D8EA"/>
              <w:left w:val="single" w:sz="1" w:space="0" w:color="D0D8EA"/>
              <w:bottom w:val="single" w:sz="1" w:space="0" w:color="D0D8EA"/>
              <w:right w:val="single" w:sz="1" w:space="0" w:color="D0D8EA"/>
            </w:tcBorders>
            <w:shd w:val="clear" w:color="auto" w:fill="FFF9C4"/>
            <w:tcMar>
              <w:top w:w="70" w:type="dxa"/>
              <w:left w:w="100" w:type="dxa"/>
              <w:bottom w:w="70" w:type="dxa"/>
              <w:right w:w="100" w:type="dxa"/>
            </w:tcMar>
          </w:tcPr>
          <w:p w14:paraId="218997FA" w14:textId="77777777" w:rsidR="00BD6B29" w:rsidRDefault="00000000">
            <w:pPr>
              <w:spacing w:line="276" w:lineRule="auto"/>
              <w:jc w:val="center"/>
            </w:pPr>
            <w:r>
              <w:rPr>
                <w:color w:val="000000"/>
                <w:sz w:val="18"/>
                <w:szCs w:val="18"/>
              </w:rPr>
              <w:t>0.78</w:t>
            </w:r>
          </w:p>
        </w:tc>
        <w:tc>
          <w:tcPr>
            <w:tcW w:w="2040" w:type="dxa"/>
            <w:tcBorders>
              <w:top w:val="single" w:sz="1" w:space="0" w:color="D0D8EA"/>
              <w:left w:val="single" w:sz="1" w:space="0" w:color="D0D8EA"/>
              <w:bottom w:val="single" w:sz="1" w:space="0" w:color="D0D8EA"/>
              <w:right w:val="single" w:sz="1" w:space="0" w:color="D0D8EA"/>
            </w:tcBorders>
            <w:shd w:val="clear" w:color="auto" w:fill="FFF9C4"/>
            <w:tcMar>
              <w:top w:w="70" w:type="dxa"/>
              <w:left w:w="100" w:type="dxa"/>
              <w:bottom w:w="70" w:type="dxa"/>
              <w:right w:w="100" w:type="dxa"/>
            </w:tcMar>
          </w:tcPr>
          <w:p w14:paraId="369813E8" w14:textId="77777777" w:rsidR="00BD6B29" w:rsidRDefault="00000000">
            <w:pPr>
              <w:spacing w:line="276" w:lineRule="auto"/>
              <w:jc w:val="center"/>
            </w:pPr>
            <w:r>
              <w:rPr>
                <w:color w:val="000000"/>
                <w:sz w:val="18"/>
                <w:szCs w:val="18"/>
              </w:rPr>
              <w:t>20</w:t>
            </w:r>
          </w:p>
        </w:tc>
      </w:tr>
      <w:tr w:rsidR="00BD6B29" w14:paraId="317FF6E5" w14:textId="77777777">
        <w:tc>
          <w:tcPr>
            <w:tcW w:w="240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5E707A39" w14:textId="77777777" w:rsidR="00BD6B29" w:rsidRDefault="00000000">
            <w:pPr>
              <w:spacing w:line="276" w:lineRule="auto"/>
              <w:jc w:val="center"/>
            </w:pPr>
            <w:r>
              <w:rPr>
                <w:color w:val="000000"/>
                <w:sz w:val="18"/>
                <w:szCs w:val="18"/>
              </w:rPr>
              <w:t>Standing</w:t>
            </w:r>
          </w:p>
        </w:tc>
        <w:tc>
          <w:tcPr>
            <w:tcW w:w="16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1C0DCDA1" w14:textId="77777777" w:rsidR="00BD6B29" w:rsidRDefault="00000000">
            <w:pPr>
              <w:spacing w:line="276" w:lineRule="auto"/>
              <w:jc w:val="center"/>
            </w:pPr>
            <w:r>
              <w:rPr>
                <w:color w:val="000000"/>
                <w:sz w:val="18"/>
                <w:szCs w:val="18"/>
              </w:rPr>
              <w:t>0.95</w:t>
            </w:r>
          </w:p>
        </w:tc>
        <w:tc>
          <w:tcPr>
            <w:tcW w:w="16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589659B3" w14:textId="77777777" w:rsidR="00BD6B29" w:rsidRDefault="00000000">
            <w:pPr>
              <w:spacing w:line="276" w:lineRule="auto"/>
              <w:jc w:val="center"/>
            </w:pPr>
            <w:r>
              <w:rPr>
                <w:color w:val="000000"/>
                <w:sz w:val="18"/>
                <w:szCs w:val="18"/>
              </w:rPr>
              <w:t>0.96</w:t>
            </w:r>
          </w:p>
        </w:tc>
        <w:tc>
          <w:tcPr>
            <w:tcW w:w="16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1AFC1B6B" w14:textId="77777777" w:rsidR="00BD6B29" w:rsidRDefault="00000000">
            <w:pPr>
              <w:spacing w:line="276" w:lineRule="auto"/>
              <w:jc w:val="center"/>
            </w:pPr>
            <w:r>
              <w:rPr>
                <w:color w:val="000000"/>
                <w:sz w:val="18"/>
                <w:szCs w:val="18"/>
              </w:rPr>
              <w:t>0.96</w:t>
            </w:r>
          </w:p>
        </w:tc>
        <w:tc>
          <w:tcPr>
            <w:tcW w:w="20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54B4A738" w14:textId="77777777" w:rsidR="00BD6B29" w:rsidRDefault="00000000">
            <w:pPr>
              <w:spacing w:line="276" w:lineRule="auto"/>
              <w:jc w:val="center"/>
            </w:pPr>
            <w:r>
              <w:rPr>
                <w:color w:val="000000"/>
                <w:sz w:val="18"/>
                <w:szCs w:val="18"/>
              </w:rPr>
              <w:t>1,676</w:t>
            </w:r>
          </w:p>
        </w:tc>
      </w:tr>
      <w:tr w:rsidR="00BD6B29" w14:paraId="040D19D9" w14:textId="77777777">
        <w:tc>
          <w:tcPr>
            <w:tcW w:w="240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152F8A15" w14:textId="77777777" w:rsidR="00BD6B29" w:rsidRDefault="00000000">
            <w:pPr>
              <w:spacing w:line="276" w:lineRule="auto"/>
              <w:jc w:val="center"/>
            </w:pPr>
            <w:r>
              <w:rPr>
                <w:color w:val="000000"/>
                <w:sz w:val="18"/>
                <w:szCs w:val="18"/>
              </w:rPr>
              <w:t>Sitting</w:t>
            </w:r>
          </w:p>
        </w:tc>
        <w:tc>
          <w:tcPr>
            <w:tcW w:w="16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5BD107C4" w14:textId="77777777" w:rsidR="00BD6B29" w:rsidRDefault="00000000">
            <w:pPr>
              <w:spacing w:line="276" w:lineRule="auto"/>
              <w:jc w:val="center"/>
            </w:pPr>
            <w:r>
              <w:rPr>
                <w:color w:val="000000"/>
                <w:sz w:val="18"/>
                <w:szCs w:val="18"/>
              </w:rPr>
              <w:t>1.00</w:t>
            </w:r>
          </w:p>
        </w:tc>
        <w:tc>
          <w:tcPr>
            <w:tcW w:w="16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7D23D69F" w14:textId="77777777" w:rsidR="00BD6B29" w:rsidRDefault="00000000">
            <w:pPr>
              <w:spacing w:line="276" w:lineRule="auto"/>
              <w:jc w:val="center"/>
            </w:pPr>
            <w:r>
              <w:rPr>
                <w:color w:val="000000"/>
                <w:sz w:val="18"/>
                <w:szCs w:val="18"/>
              </w:rPr>
              <w:t>1.00</w:t>
            </w:r>
          </w:p>
        </w:tc>
        <w:tc>
          <w:tcPr>
            <w:tcW w:w="16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62ED8B98" w14:textId="77777777" w:rsidR="00BD6B29" w:rsidRDefault="00000000">
            <w:pPr>
              <w:spacing w:line="276" w:lineRule="auto"/>
              <w:jc w:val="center"/>
            </w:pPr>
            <w:r>
              <w:rPr>
                <w:color w:val="000000"/>
                <w:sz w:val="18"/>
                <w:szCs w:val="18"/>
              </w:rPr>
              <w:t>1.00</w:t>
            </w:r>
          </w:p>
        </w:tc>
        <w:tc>
          <w:tcPr>
            <w:tcW w:w="20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4E112D8B" w14:textId="77777777" w:rsidR="00BD6B29" w:rsidRDefault="00000000">
            <w:pPr>
              <w:spacing w:line="276" w:lineRule="auto"/>
              <w:jc w:val="center"/>
            </w:pPr>
            <w:r>
              <w:rPr>
                <w:color w:val="000000"/>
                <w:sz w:val="18"/>
                <w:szCs w:val="18"/>
              </w:rPr>
              <w:t>1,936</w:t>
            </w:r>
          </w:p>
        </w:tc>
      </w:tr>
      <w:tr w:rsidR="00BD6B29" w14:paraId="3FC205CC" w14:textId="77777777">
        <w:tc>
          <w:tcPr>
            <w:tcW w:w="240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05A53FF9" w14:textId="77777777" w:rsidR="00BD6B29" w:rsidRDefault="00000000">
            <w:pPr>
              <w:spacing w:line="276" w:lineRule="auto"/>
              <w:jc w:val="center"/>
            </w:pPr>
            <w:r>
              <w:rPr>
                <w:color w:val="000000"/>
                <w:sz w:val="18"/>
                <w:szCs w:val="18"/>
              </w:rPr>
              <w:t>Lying</w:t>
            </w:r>
          </w:p>
        </w:tc>
        <w:tc>
          <w:tcPr>
            <w:tcW w:w="16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2F93F864" w14:textId="77777777" w:rsidR="00BD6B29" w:rsidRDefault="00000000">
            <w:pPr>
              <w:spacing w:line="276" w:lineRule="auto"/>
              <w:jc w:val="center"/>
            </w:pPr>
            <w:r>
              <w:rPr>
                <w:color w:val="000000"/>
                <w:sz w:val="18"/>
                <w:szCs w:val="18"/>
              </w:rPr>
              <w:t>1.00</w:t>
            </w:r>
          </w:p>
        </w:tc>
        <w:tc>
          <w:tcPr>
            <w:tcW w:w="16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5AACF25D" w14:textId="77777777" w:rsidR="00BD6B29" w:rsidRDefault="00000000">
            <w:pPr>
              <w:spacing w:line="276" w:lineRule="auto"/>
              <w:jc w:val="center"/>
            </w:pPr>
            <w:r>
              <w:rPr>
                <w:color w:val="000000"/>
                <w:sz w:val="18"/>
                <w:szCs w:val="18"/>
              </w:rPr>
              <w:t>1.00</w:t>
            </w:r>
          </w:p>
        </w:tc>
        <w:tc>
          <w:tcPr>
            <w:tcW w:w="16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37DAB20D" w14:textId="77777777" w:rsidR="00BD6B29" w:rsidRDefault="00000000">
            <w:pPr>
              <w:spacing w:line="276" w:lineRule="auto"/>
              <w:jc w:val="center"/>
            </w:pPr>
            <w:r>
              <w:rPr>
                <w:color w:val="000000"/>
                <w:sz w:val="18"/>
                <w:szCs w:val="18"/>
              </w:rPr>
              <w:t>1.00</w:t>
            </w:r>
          </w:p>
        </w:tc>
        <w:tc>
          <w:tcPr>
            <w:tcW w:w="2040" w:type="dxa"/>
            <w:tcBorders>
              <w:top w:val="single" w:sz="1" w:space="0" w:color="D0D8EA"/>
              <w:left w:val="single" w:sz="1" w:space="0" w:color="D0D8EA"/>
              <w:bottom w:val="single" w:sz="1" w:space="0" w:color="D0D8EA"/>
              <w:right w:val="single" w:sz="1" w:space="0" w:color="D0D8EA"/>
            </w:tcBorders>
            <w:shd w:val="clear" w:color="auto" w:fill="C8E6C9"/>
            <w:tcMar>
              <w:top w:w="70" w:type="dxa"/>
              <w:left w:w="100" w:type="dxa"/>
              <w:bottom w:w="70" w:type="dxa"/>
              <w:right w:w="100" w:type="dxa"/>
            </w:tcMar>
          </w:tcPr>
          <w:p w14:paraId="5BED7583" w14:textId="77777777" w:rsidR="00BD6B29" w:rsidRDefault="00000000">
            <w:pPr>
              <w:spacing w:line="276" w:lineRule="auto"/>
              <w:jc w:val="center"/>
            </w:pPr>
            <w:r>
              <w:rPr>
                <w:color w:val="000000"/>
                <w:sz w:val="18"/>
                <w:szCs w:val="18"/>
              </w:rPr>
              <w:t>812</w:t>
            </w:r>
          </w:p>
        </w:tc>
      </w:tr>
    </w:tbl>
    <w:p w14:paraId="11652978" w14:textId="77777777" w:rsidR="00BD6B29" w:rsidRDefault="00BD6B29">
      <w:pPr>
        <w:spacing w:after="60"/>
      </w:pPr>
    </w:p>
    <w:p w14:paraId="70F4A992" w14:textId="77777777" w:rsidR="00BD6B29" w:rsidRDefault="00000000">
      <w:pPr>
        <w:spacing w:after="120" w:line="276" w:lineRule="auto"/>
        <w:jc w:val="both"/>
      </w:pPr>
      <w:r>
        <w:rPr>
          <w:i/>
          <w:iCs/>
          <w:sz w:val="18"/>
          <w:szCs w:val="18"/>
        </w:rPr>
        <w:t>Green = F1 &gt;= 0.95 (excellent). Yellow = 0.70-0.95 (good). Red = F1 &lt; 0.70 (hard minority class).</w:t>
      </w:r>
    </w:p>
    <w:p w14:paraId="751A4317" w14:textId="77777777" w:rsidR="00BD6B29" w:rsidRDefault="00BD6B29">
      <w:pPr>
        <w:spacing w:after="60"/>
      </w:pPr>
    </w:p>
    <w:p w14:paraId="0B8CCFB5" w14:textId="77777777" w:rsidR="00BD6B29" w:rsidRDefault="00000000">
      <w:pPr>
        <w:jc w:val="center"/>
      </w:pPr>
      <w:r>
        <w:rPr>
          <w:noProof/>
        </w:rPr>
        <w:drawing>
          <wp:inline distT="0" distB="0" distL="0" distR="0" wp14:anchorId="01FB0A10" wp14:editId="16BDA962">
            <wp:extent cx="5304120" cy="2286000"/>
            <wp:effectExtent l="0" t="0" r="0" b="0"/>
            <wp:docPr id="103" name="Fig3_Conf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_ConfMatrix"/>
                    <pic:cNvPicPr/>
                  </pic:nvPicPr>
                  <pic:blipFill>
                    <a:blip r:embed="rId10"/>
                    <a:stretch>
                      <a:fillRect/>
                    </a:stretch>
                  </pic:blipFill>
                  <pic:spPr>
                    <a:xfrm>
                      <a:off x="0" y="0"/>
                      <a:ext cx="5304120" cy="2286000"/>
                    </a:xfrm>
                    <a:prstGeom prst="rect">
                      <a:avLst/>
                    </a:prstGeom>
                  </pic:spPr>
                </pic:pic>
              </a:graphicData>
            </a:graphic>
          </wp:inline>
        </w:drawing>
      </w:r>
    </w:p>
    <w:p w14:paraId="3408FA18" w14:textId="77777777" w:rsidR="00BD6B29" w:rsidRDefault="00000000">
      <w:pPr>
        <w:jc w:val="center"/>
      </w:pPr>
      <w:r>
        <w:rPr>
          <w:i/>
          <w:sz w:val="18"/>
        </w:rPr>
        <w:t xml:space="preserve">Fig. 3: </w:t>
      </w:r>
      <w:proofErr w:type="spellStart"/>
      <w:r>
        <w:rPr>
          <w:i/>
          <w:sz w:val="18"/>
        </w:rPr>
        <w:t>XGBoost</w:t>
      </w:r>
      <w:proofErr w:type="spellEnd"/>
      <w:r>
        <w:rPr>
          <w:i/>
          <w:sz w:val="18"/>
        </w:rPr>
        <w:t xml:space="preserve"> </w:t>
      </w:r>
      <w:proofErr w:type="spellStart"/>
      <w:r>
        <w:rPr>
          <w:i/>
          <w:sz w:val="18"/>
        </w:rPr>
        <w:t>normalised</w:t>
      </w:r>
      <w:proofErr w:type="spellEnd"/>
      <w:r>
        <w:rPr>
          <w:i/>
          <w:sz w:val="18"/>
        </w:rPr>
        <w:t xml:space="preserve"> confusion matrix (test set, 9,032 windows). Stationary activities (Sitting, Lying) achieve near-perfect recall. Shuffling is the hardest class.</w:t>
      </w:r>
    </w:p>
    <w:p w14:paraId="576F2C0E" w14:textId="77777777" w:rsidR="00BD6B29" w:rsidRDefault="00BD6B29">
      <w:pPr>
        <w:spacing w:after="60"/>
      </w:pPr>
    </w:p>
    <w:p w14:paraId="5EF9FDE9" w14:textId="77777777" w:rsidR="00BD6B29" w:rsidRDefault="00000000">
      <w:pPr>
        <w:pStyle w:val="Heading2"/>
      </w:pPr>
      <w:bookmarkStart w:id="17" w:name="_Toc228630132"/>
      <w:r>
        <w:t>C.  Unsupervised Clustering Results</w:t>
      </w:r>
      <w:bookmarkEnd w:id="17"/>
    </w:p>
    <w:p w14:paraId="378EB1E8" w14:textId="77777777" w:rsidR="00BD6B29" w:rsidRDefault="00000000">
      <w:pPr>
        <w:spacing w:after="120" w:line="276" w:lineRule="auto"/>
        <w:jc w:val="both"/>
      </w:pPr>
      <w:r>
        <w:rPr>
          <w:color w:val="000000"/>
        </w:rPr>
        <w:t xml:space="preserve">Table IV presents unsupervised results. </w:t>
      </w:r>
      <w:proofErr w:type="spellStart"/>
      <w:r>
        <w:rPr>
          <w:color w:val="000000"/>
        </w:rPr>
        <w:t>KMeans</w:t>
      </w:r>
      <w:proofErr w:type="spellEnd"/>
      <w:r>
        <w:rPr>
          <w:color w:val="000000"/>
        </w:rPr>
        <w:t xml:space="preserve"> ARI=0.473 and NMI=0.657 confirm that engineered features capture real activity structure. DBSCAN's 86.2% noise rate reflects continuous free-living movement with no hard density boundaries between activities.</w:t>
      </w:r>
    </w:p>
    <w:p w14:paraId="784BD816" w14:textId="77777777" w:rsidR="00BD6B29" w:rsidRDefault="00BD6B29">
      <w:pPr>
        <w:spacing w:after="60"/>
      </w:pPr>
    </w:p>
    <w:p w14:paraId="10ADB6C9" w14:textId="77777777" w:rsidR="00BD6B29" w:rsidRDefault="00000000">
      <w:pPr>
        <w:spacing w:after="80" w:line="276" w:lineRule="auto"/>
        <w:jc w:val="center"/>
      </w:pPr>
      <w:r>
        <w:rPr>
          <w:b/>
          <w:bCs/>
          <w:color w:val="000000"/>
        </w:rPr>
        <w:t>Table IV: Unsupervised Clustering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80"/>
        <w:gridCol w:w="1680"/>
        <w:gridCol w:w="1680"/>
        <w:gridCol w:w="1520"/>
      </w:tblGrid>
      <w:tr w:rsidR="00BD6B29" w14:paraId="278A7FC7" w14:textId="77777777">
        <w:trPr>
          <w:tblHeader/>
        </w:trPr>
        <w:tc>
          <w:tcPr>
            <w:tcW w:w="280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7349FAFC" w14:textId="77777777" w:rsidR="00BD6B29" w:rsidRDefault="00000000">
            <w:pPr>
              <w:spacing w:line="276" w:lineRule="auto"/>
              <w:jc w:val="center"/>
            </w:pPr>
            <w:r>
              <w:rPr>
                <w:b/>
                <w:bCs/>
                <w:color w:val="FFFFFF"/>
                <w:sz w:val="18"/>
                <w:szCs w:val="18"/>
              </w:rPr>
              <w:t>Method</w:t>
            </w:r>
          </w:p>
        </w:tc>
        <w:tc>
          <w:tcPr>
            <w:tcW w:w="168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782E77B3" w14:textId="77777777" w:rsidR="00BD6B29" w:rsidRDefault="00000000">
            <w:pPr>
              <w:spacing w:line="276" w:lineRule="auto"/>
              <w:jc w:val="center"/>
            </w:pPr>
            <w:r>
              <w:rPr>
                <w:b/>
                <w:bCs/>
                <w:color w:val="FFFFFF"/>
                <w:sz w:val="18"/>
                <w:szCs w:val="18"/>
              </w:rPr>
              <w:t>Silhouette</w:t>
            </w:r>
          </w:p>
        </w:tc>
        <w:tc>
          <w:tcPr>
            <w:tcW w:w="168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29B30C6F" w14:textId="77777777" w:rsidR="00BD6B29" w:rsidRDefault="00000000">
            <w:pPr>
              <w:spacing w:line="276" w:lineRule="auto"/>
              <w:jc w:val="center"/>
            </w:pPr>
            <w:r>
              <w:rPr>
                <w:b/>
                <w:bCs/>
                <w:color w:val="FFFFFF"/>
                <w:sz w:val="18"/>
                <w:szCs w:val="18"/>
              </w:rPr>
              <w:t>ARI</w:t>
            </w:r>
          </w:p>
        </w:tc>
        <w:tc>
          <w:tcPr>
            <w:tcW w:w="168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54F0C249" w14:textId="77777777" w:rsidR="00BD6B29" w:rsidRDefault="00000000">
            <w:pPr>
              <w:spacing w:line="276" w:lineRule="auto"/>
              <w:jc w:val="center"/>
            </w:pPr>
            <w:r>
              <w:rPr>
                <w:b/>
                <w:bCs/>
                <w:color w:val="FFFFFF"/>
                <w:sz w:val="18"/>
                <w:szCs w:val="18"/>
              </w:rPr>
              <w:t>NMI</w:t>
            </w:r>
          </w:p>
        </w:tc>
        <w:tc>
          <w:tcPr>
            <w:tcW w:w="1520" w:type="dxa"/>
            <w:tcBorders>
              <w:top w:val="single" w:sz="1" w:space="0" w:color="D0D8EA"/>
              <w:left w:val="single" w:sz="1" w:space="0" w:color="D0D8EA"/>
              <w:bottom w:val="single" w:sz="1" w:space="0" w:color="D0D8EA"/>
              <w:right w:val="single" w:sz="1" w:space="0" w:color="D0D8EA"/>
            </w:tcBorders>
            <w:shd w:val="clear" w:color="auto" w:fill="1B3A6B"/>
            <w:tcMar>
              <w:top w:w="70" w:type="dxa"/>
              <w:left w:w="100" w:type="dxa"/>
              <w:bottom w:w="70" w:type="dxa"/>
              <w:right w:w="100" w:type="dxa"/>
            </w:tcMar>
          </w:tcPr>
          <w:p w14:paraId="335A3AB2" w14:textId="77777777" w:rsidR="00BD6B29" w:rsidRDefault="00000000">
            <w:pPr>
              <w:spacing w:line="276" w:lineRule="auto"/>
              <w:jc w:val="center"/>
            </w:pPr>
            <w:r>
              <w:rPr>
                <w:b/>
                <w:bCs/>
                <w:color w:val="FFFFFF"/>
                <w:sz w:val="18"/>
                <w:szCs w:val="18"/>
              </w:rPr>
              <w:t>Noise %</w:t>
            </w:r>
          </w:p>
        </w:tc>
      </w:tr>
      <w:tr w:rsidR="00BD6B29" w14:paraId="028A09E0" w14:textId="77777777">
        <w:tc>
          <w:tcPr>
            <w:tcW w:w="280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0754C937" w14:textId="77777777" w:rsidR="00BD6B29" w:rsidRDefault="00000000">
            <w:pPr>
              <w:spacing w:line="276" w:lineRule="auto"/>
              <w:jc w:val="center"/>
            </w:pPr>
            <w:proofErr w:type="spellStart"/>
            <w:r>
              <w:rPr>
                <w:color w:val="000000"/>
                <w:sz w:val="18"/>
                <w:szCs w:val="18"/>
              </w:rPr>
              <w:t>KMeans</w:t>
            </w:r>
            <w:proofErr w:type="spellEnd"/>
            <w:r>
              <w:rPr>
                <w:color w:val="000000"/>
                <w:sz w:val="18"/>
                <w:szCs w:val="18"/>
              </w:rPr>
              <w:t xml:space="preserve"> (K=7, </w:t>
            </w:r>
            <w:proofErr w:type="gramStart"/>
            <w:r>
              <w:rPr>
                <w:color w:val="000000"/>
                <w:sz w:val="18"/>
                <w:szCs w:val="18"/>
              </w:rPr>
              <w:t>top-10</w:t>
            </w:r>
            <w:proofErr w:type="gramEnd"/>
            <w:r>
              <w:rPr>
                <w:color w:val="000000"/>
                <w:sz w:val="18"/>
                <w:szCs w:val="18"/>
              </w:rPr>
              <w:t>)</w:t>
            </w:r>
          </w:p>
        </w:tc>
        <w:tc>
          <w:tcPr>
            <w:tcW w:w="168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5AB8073D" w14:textId="77777777" w:rsidR="00BD6B29" w:rsidRDefault="00000000">
            <w:pPr>
              <w:spacing w:line="276" w:lineRule="auto"/>
              <w:jc w:val="center"/>
            </w:pPr>
            <w:r>
              <w:rPr>
                <w:color w:val="000000"/>
                <w:sz w:val="18"/>
                <w:szCs w:val="18"/>
              </w:rPr>
              <w:t>0.1611</w:t>
            </w:r>
          </w:p>
        </w:tc>
        <w:tc>
          <w:tcPr>
            <w:tcW w:w="168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60FA9B34" w14:textId="77777777" w:rsidR="00BD6B29" w:rsidRDefault="00000000">
            <w:pPr>
              <w:spacing w:line="276" w:lineRule="auto"/>
              <w:jc w:val="center"/>
            </w:pPr>
            <w:r>
              <w:rPr>
                <w:color w:val="000000"/>
                <w:sz w:val="18"/>
                <w:szCs w:val="18"/>
              </w:rPr>
              <w:t>0.4728</w:t>
            </w:r>
          </w:p>
        </w:tc>
        <w:tc>
          <w:tcPr>
            <w:tcW w:w="168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09211740" w14:textId="77777777" w:rsidR="00BD6B29" w:rsidRDefault="00000000">
            <w:pPr>
              <w:spacing w:line="276" w:lineRule="auto"/>
              <w:jc w:val="center"/>
            </w:pPr>
            <w:r>
              <w:rPr>
                <w:color w:val="000000"/>
                <w:sz w:val="18"/>
                <w:szCs w:val="18"/>
              </w:rPr>
              <w:t>0.6574</w:t>
            </w:r>
          </w:p>
        </w:tc>
        <w:tc>
          <w:tcPr>
            <w:tcW w:w="1520" w:type="dxa"/>
            <w:tcBorders>
              <w:top w:val="single" w:sz="1" w:space="0" w:color="D0D8EA"/>
              <w:left w:val="single" w:sz="1" w:space="0" w:color="D0D8EA"/>
              <w:bottom w:val="single" w:sz="1" w:space="0" w:color="D0D8EA"/>
              <w:right w:val="single" w:sz="1" w:space="0" w:color="D0D8EA"/>
            </w:tcBorders>
            <w:shd w:val="clear" w:color="auto" w:fill="FFFFFF"/>
            <w:tcMar>
              <w:top w:w="70" w:type="dxa"/>
              <w:left w:w="100" w:type="dxa"/>
              <w:bottom w:w="70" w:type="dxa"/>
              <w:right w:w="100" w:type="dxa"/>
            </w:tcMar>
          </w:tcPr>
          <w:p w14:paraId="5585A14E" w14:textId="77777777" w:rsidR="00BD6B29" w:rsidRDefault="00000000">
            <w:pPr>
              <w:spacing w:line="276" w:lineRule="auto"/>
              <w:jc w:val="center"/>
            </w:pPr>
            <w:r>
              <w:rPr>
                <w:color w:val="000000"/>
                <w:sz w:val="18"/>
                <w:szCs w:val="18"/>
              </w:rPr>
              <w:t>—</w:t>
            </w:r>
          </w:p>
        </w:tc>
      </w:tr>
      <w:tr w:rsidR="00BD6B29" w14:paraId="5F74F79B" w14:textId="77777777">
        <w:tc>
          <w:tcPr>
            <w:tcW w:w="280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04A9965E" w14:textId="77777777" w:rsidR="00BD6B29" w:rsidRDefault="00000000">
            <w:pPr>
              <w:spacing w:line="276" w:lineRule="auto"/>
              <w:jc w:val="center"/>
            </w:pPr>
            <w:r>
              <w:rPr>
                <w:color w:val="000000"/>
                <w:sz w:val="18"/>
                <w:szCs w:val="18"/>
              </w:rPr>
              <w:t xml:space="preserve">DBSCAN (eps=1.2, </w:t>
            </w:r>
            <w:proofErr w:type="gramStart"/>
            <w:r>
              <w:rPr>
                <w:color w:val="000000"/>
                <w:sz w:val="18"/>
                <w:szCs w:val="18"/>
              </w:rPr>
              <w:t>top-10</w:t>
            </w:r>
            <w:proofErr w:type="gramEnd"/>
            <w:r>
              <w:rPr>
                <w:color w:val="000000"/>
                <w:sz w:val="18"/>
                <w:szCs w:val="18"/>
              </w:rPr>
              <w:t>)</w:t>
            </w:r>
          </w:p>
        </w:tc>
        <w:tc>
          <w:tcPr>
            <w:tcW w:w="168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78FA4C45" w14:textId="77777777" w:rsidR="00BD6B29" w:rsidRDefault="00000000">
            <w:pPr>
              <w:spacing w:line="276" w:lineRule="auto"/>
              <w:jc w:val="center"/>
            </w:pPr>
            <w:r>
              <w:rPr>
                <w:color w:val="000000"/>
                <w:sz w:val="18"/>
                <w:szCs w:val="18"/>
              </w:rPr>
              <w:t>0.4281</w:t>
            </w:r>
          </w:p>
        </w:tc>
        <w:tc>
          <w:tcPr>
            <w:tcW w:w="168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354CE5C6" w14:textId="77777777" w:rsidR="00BD6B29" w:rsidRDefault="00000000">
            <w:pPr>
              <w:spacing w:line="276" w:lineRule="auto"/>
              <w:jc w:val="center"/>
            </w:pPr>
            <w:r>
              <w:rPr>
                <w:color w:val="000000"/>
                <w:sz w:val="18"/>
                <w:szCs w:val="18"/>
              </w:rPr>
              <w:t>0.5574</w:t>
            </w:r>
          </w:p>
        </w:tc>
        <w:tc>
          <w:tcPr>
            <w:tcW w:w="168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6217AB14" w14:textId="77777777" w:rsidR="00BD6B29" w:rsidRDefault="00000000">
            <w:pPr>
              <w:spacing w:line="276" w:lineRule="auto"/>
              <w:jc w:val="center"/>
            </w:pPr>
            <w:r>
              <w:rPr>
                <w:color w:val="000000"/>
                <w:sz w:val="18"/>
                <w:szCs w:val="18"/>
              </w:rPr>
              <w:t>—</w:t>
            </w:r>
          </w:p>
        </w:tc>
        <w:tc>
          <w:tcPr>
            <w:tcW w:w="1520" w:type="dxa"/>
            <w:tcBorders>
              <w:top w:val="single" w:sz="1" w:space="0" w:color="D0D8EA"/>
              <w:left w:val="single" w:sz="1" w:space="0" w:color="D0D8EA"/>
              <w:bottom w:val="single" w:sz="1" w:space="0" w:color="D0D8EA"/>
              <w:right w:val="single" w:sz="1" w:space="0" w:color="D0D8EA"/>
            </w:tcBorders>
            <w:shd w:val="clear" w:color="auto" w:fill="F2F4F8"/>
            <w:tcMar>
              <w:top w:w="70" w:type="dxa"/>
              <w:left w:w="100" w:type="dxa"/>
              <w:bottom w:w="70" w:type="dxa"/>
              <w:right w:w="100" w:type="dxa"/>
            </w:tcMar>
          </w:tcPr>
          <w:p w14:paraId="410B096A" w14:textId="77777777" w:rsidR="00BD6B29" w:rsidRDefault="00000000">
            <w:pPr>
              <w:spacing w:line="276" w:lineRule="auto"/>
              <w:jc w:val="center"/>
            </w:pPr>
            <w:r>
              <w:rPr>
                <w:color w:val="000000"/>
                <w:sz w:val="18"/>
                <w:szCs w:val="18"/>
              </w:rPr>
              <w:t>86.2%</w:t>
            </w:r>
          </w:p>
        </w:tc>
      </w:tr>
    </w:tbl>
    <w:p w14:paraId="254BD5D1" w14:textId="77777777" w:rsidR="00BD6B29" w:rsidRDefault="00BD6B29">
      <w:pPr>
        <w:spacing w:after="120"/>
      </w:pPr>
    </w:p>
    <w:p w14:paraId="18572308" w14:textId="77777777" w:rsidR="00BE01AC" w:rsidRDefault="00BE01AC" w:rsidP="00BE01AC">
      <w:pPr>
        <w:jc w:val="center"/>
      </w:pPr>
      <w:r>
        <w:rPr>
          <w:noProof/>
        </w:rPr>
        <w:lastRenderedPageBreak/>
        <w:drawing>
          <wp:inline distT="0" distB="0" distL="0" distR="0" wp14:anchorId="0C82364E" wp14:editId="7A6A00FC">
            <wp:extent cx="5304120" cy="1800000"/>
            <wp:effectExtent l="0" t="0" r="0" b="0"/>
            <wp:docPr id="1889789268" name="Fig4_FI_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_FI_KMeans"/>
                    <pic:cNvPicPr/>
                  </pic:nvPicPr>
                  <pic:blipFill>
                    <a:blip r:embed="rId11"/>
                    <a:stretch>
                      <a:fillRect/>
                    </a:stretch>
                  </pic:blipFill>
                  <pic:spPr>
                    <a:xfrm>
                      <a:off x="0" y="0"/>
                      <a:ext cx="5304120" cy="1800000"/>
                    </a:xfrm>
                    <a:prstGeom prst="rect">
                      <a:avLst/>
                    </a:prstGeom>
                  </pic:spPr>
                </pic:pic>
              </a:graphicData>
            </a:graphic>
          </wp:inline>
        </w:drawing>
      </w:r>
    </w:p>
    <w:p w14:paraId="61E79669" w14:textId="77777777" w:rsidR="00BE01AC" w:rsidRDefault="00BE01AC" w:rsidP="00BE01AC">
      <w:pPr>
        <w:jc w:val="center"/>
      </w:pPr>
      <w:r>
        <w:rPr>
          <w:i/>
          <w:sz w:val="18"/>
        </w:rPr>
        <w:t xml:space="preserve">Fig. 4: (a) </w:t>
      </w:r>
      <w:proofErr w:type="gramStart"/>
      <w:r>
        <w:rPr>
          <w:i/>
          <w:sz w:val="18"/>
        </w:rPr>
        <w:t>Top-15</w:t>
      </w:r>
      <w:proofErr w:type="gramEnd"/>
      <w:r>
        <w:rPr>
          <w:i/>
          <w:sz w:val="18"/>
        </w:rPr>
        <w:t xml:space="preserve"> </w:t>
      </w:r>
      <w:proofErr w:type="spellStart"/>
      <w:r>
        <w:rPr>
          <w:i/>
          <w:sz w:val="18"/>
        </w:rPr>
        <w:t>XGBoost</w:t>
      </w:r>
      <w:proofErr w:type="spellEnd"/>
      <w:r>
        <w:rPr>
          <w:i/>
          <w:sz w:val="18"/>
        </w:rPr>
        <w:t xml:space="preserve"> feature importances — </w:t>
      </w:r>
      <w:proofErr w:type="spellStart"/>
      <w:r>
        <w:rPr>
          <w:i/>
          <w:sz w:val="18"/>
        </w:rPr>
        <w:t>thigh_mag_mean</w:t>
      </w:r>
      <w:proofErr w:type="spellEnd"/>
      <w:r>
        <w:rPr>
          <w:i/>
          <w:sz w:val="18"/>
        </w:rPr>
        <w:t xml:space="preserve"> is the single most discriminative feature. (b) </w:t>
      </w:r>
      <w:proofErr w:type="spellStart"/>
      <w:r>
        <w:rPr>
          <w:i/>
          <w:sz w:val="18"/>
        </w:rPr>
        <w:t>KMeans</w:t>
      </w:r>
      <w:proofErr w:type="spellEnd"/>
      <w:r>
        <w:rPr>
          <w:i/>
          <w:sz w:val="18"/>
        </w:rPr>
        <w:t xml:space="preserve"> elbow and silhouette analysis confirming K=7.</w:t>
      </w:r>
    </w:p>
    <w:p w14:paraId="5B1EB00A" w14:textId="77777777" w:rsidR="00BE01AC" w:rsidRDefault="00BE01AC">
      <w:pPr>
        <w:spacing w:after="120"/>
      </w:pPr>
    </w:p>
    <w:p w14:paraId="69568AF7" w14:textId="77777777" w:rsidR="00BD6B29" w:rsidRDefault="00000000">
      <w:pPr>
        <w:pStyle w:val="Heading2"/>
      </w:pPr>
      <w:bookmarkStart w:id="18" w:name="_Toc228630133"/>
      <w:r>
        <w:t>D.  SHAP Key Insights</w:t>
      </w:r>
      <w:bookmarkEnd w:id="18"/>
    </w:p>
    <w:p w14:paraId="381E0FFB" w14:textId="77777777" w:rsidR="00BD6B29" w:rsidRDefault="00000000">
      <w:pPr>
        <w:pStyle w:val="ListParagraph"/>
        <w:numPr>
          <w:ilvl w:val="0"/>
          <w:numId w:val="2"/>
        </w:numPr>
        <w:spacing w:after="60" w:line="264" w:lineRule="auto"/>
      </w:pPr>
      <w:r>
        <w:rPr>
          <w:b/>
          <w:bCs/>
          <w:color w:val="000000"/>
        </w:rPr>
        <w:t xml:space="preserve">Lying: </w:t>
      </w:r>
      <w:proofErr w:type="spellStart"/>
      <w:r>
        <w:rPr>
          <w:color w:val="000000"/>
        </w:rPr>
        <w:t>back_x_mean</w:t>
      </w:r>
      <w:proofErr w:type="spellEnd"/>
      <w:r>
        <w:rPr>
          <w:color w:val="000000"/>
        </w:rPr>
        <w:t xml:space="preserve"> approx. 1.0g (sensor lying flat) is the dominant SHAP feature.</w:t>
      </w:r>
    </w:p>
    <w:p w14:paraId="7457D963" w14:textId="77777777" w:rsidR="00BD6B29" w:rsidRDefault="00000000">
      <w:pPr>
        <w:pStyle w:val="ListParagraph"/>
        <w:numPr>
          <w:ilvl w:val="0"/>
          <w:numId w:val="2"/>
        </w:numPr>
        <w:spacing w:after="60" w:line="264" w:lineRule="auto"/>
      </w:pPr>
      <w:r>
        <w:rPr>
          <w:b/>
          <w:bCs/>
          <w:color w:val="000000"/>
        </w:rPr>
        <w:t xml:space="preserve">Sitting: </w:t>
      </w:r>
      <w:proofErr w:type="spellStart"/>
      <w:r>
        <w:rPr>
          <w:color w:val="000000"/>
        </w:rPr>
        <w:t>thigh_x_mean</w:t>
      </w:r>
      <w:proofErr w:type="spellEnd"/>
      <w:r>
        <w:rPr>
          <w:color w:val="000000"/>
        </w:rPr>
        <w:t xml:space="preserve"> approx. 0.85g (thigh horizontal) uniquely identifies this posture.</w:t>
      </w:r>
    </w:p>
    <w:p w14:paraId="693B968F" w14:textId="77777777" w:rsidR="00BD6B29" w:rsidRDefault="00000000">
      <w:pPr>
        <w:pStyle w:val="ListParagraph"/>
        <w:numPr>
          <w:ilvl w:val="0"/>
          <w:numId w:val="2"/>
        </w:numPr>
        <w:spacing w:after="60" w:line="264" w:lineRule="auto"/>
      </w:pPr>
      <w:r>
        <w:rPr>
          <w:b/>
          <w:bCs/>
          <w:color w:val="000000"/>
        </w:rPr>
        <w:t xml:space="preserve">Standing: </w:t>
      </w:r>
      <w:proofErr w:type="spellStart"/>
      <w:r>
        <w:rPr>
          <w:color w:val="000000"/>
        </w:rPr>
        <w:t>back_z_mean</w:t>
      </w:r>
      <w:proofErr w:type="spellEnd"/>
      <w:r>
        <w:rPr>
          <w:color w:val="000000"/>
        </w:rPr>
        <w:t xml:space="preserve"> approx. 1.0g (upright orientation) + near-zero std on all axes.</w:t>
      </w:r>
    </w:p>
    <w:p w14:paraId="2E0BE5DC" w14:textId="77777777" w:rsidR="00BD6B29" w:rsidRDefault="00000000">
      <w:pPr>
        <w:pStyle w:val="ListParagraph"/>
        <w:numPr>
          <w:ilvl w:val="0"/>
          <w:numId w:val="2"/>
        </w:numPr>
        <w:spacing w:after="60" w:line="264" w:lineRule="auto"/>
      </w:pPr>
      <w:r>
        <w:rPr>
          <w:b/>
          <w:bCs/>
          <w:color w:val="000000"/>
        </w:rPr>
        <w:t xml:space="preserve">Walking: </w:t>
      </w:r>
      <w:r>
        <w:rPr>
          <w:color w:val="000000"/>
        </w:rPr>
        <w:t>Dominant frequency approx. 1.8 Hz and high RMS on both sensors.</w:t>
      </w:r>
    </w:p>
    <w:p w14:paraId="197DF0B5" w14:textId="77777777" w:rsidR="00BD6B29" w:rsidRDefault="00000000">
      <w:pPr>
        <w:pStyle w:val="ListParagraph"/>
        <w:numPr>
          <w:ilvl w:val="0"/>
          <w:numId w:val="2"/>
        </w:numPr>
        <w:spacing w:after="60" w:line="264" w:lineRule="auto"/>
      </w:pPr>
      <w:r>
        <w:rPr>
          <w:b/>
          <w:bCs/>
          <w:color w:val="000000"/>
        </w:rPr>
        <w:t xml:space="preserve">Stairs: </w:t>
      </w:r>
      <w:r>
        <w:rPr>
          <w:color w:val="000000"/>
        </w:rPr>
        <w:t xml:space="preserve">High </w:t>
      </w:r>
      <w:proofErr w:type="spellStart"/>
      <w:r>
        <w:rPr>
          <w:color w:val="000000"/>
        </w:rPr>
        <w:t>thigh_mag_mean</w:t>
      </w:r>
      <w:proofErr w:type="spellEnd"/>
      <w:r>
        <w:rPr>
          <w:color w:val="000000"/>
        </w:rPr>
        <w:t xml:space="preserve"> + elevated back energy + phase shift between sensors.</w:t>
      </w:r>
    </w:p>
    <w:p w14:paraId="0F8803AF" w14:textId="77777777" w:rsidR="00BD6B29" w:rsidRDefault="00000000">
      <w:pPr>
        <w:pStyle w:val="ListParagraph"/>
        <w:numPr>
          <w:ilvl w:val="0"/>
          <w:numId w:val="2"/>
        </w:numPr>
        <w:spacing w:after="60" w:line="264" w:lineRule="auto"/>
      </w:pPr>
      <w:r>
        <w:rPr>
          <w:b/>
          <w:bCs/>
          <w:color w:val="000000"/>
        </w:rPr>
        <w:t xml:space="preserve">Shuffling: </w:t>
      </w:r>
      <w:r>
        <w:rPr>
          <w:color w:val="000000"/>
        </w:rPr>
        <w:t>Lower dominant frequency approx. 1.0 Hz and reduced thigh oscillation amplitude vs. walking.</w:t>
      </w:r>
    </w:p>
    <w:p w14:paraId="7001FF54" w14:textId="77777777" w:rsidR="00BD6B29" w:rsidRDefault="00000000">
      <w:pPr>
        <w:pStyle w:val="ListParagraph"/>
        <w:numPr>
          <w:ilvl w:val="0"/>
          <w:numId w:val="2"/>
        </w:numPr>
        <w:spacing w:after="60" w:line="264" w:lineRule="auto"/>
      </w:pPr>
      <w:r>
        <w:rPr>
          <w:b/>
          <w:bCs/>
          <w:color w:val="000000"/>
        </w:rPr>
        <w:t xml:space="preserve">Cross-sensor: </w:t>
      </w:r>
      <w:proofErr w:type="spellStart"/>
      <w:r>
        <w:rPr>
          <w:color w:val="000000"/>
        </w:rPr>
        <w:t>mag_corr</w:t>
      </w:r>
      <w:proofErr w:type="spellEnd"/>
      <w:r>
        <w:rPr>
          <w:color w:val="000000"/>
        </w:rPr>
        <w:t xml:space="preserve"> (back-thigh magnitude correlation) is the single most important feature separating dynamic (walking, stairs) from static (standing, sitting, lying) activities.</w:t>
      </w:r>
    </w:p>
    <w:p w14:paraId="17AD208B" w14:textId="77777777" w:rsidR="00BD6B29" w:rsidRDefault="00BD6B29">
      <w:pPr>
        <w:spacing w:after="60"/>
      </w:pPr>
    </w:p>
    <w:p w14:paraId="0432BC24" w14:textId="6AF27730" w:rsidR="00BE01AC" w:rsidRPr="00BE01AC" w:rsidRDefault="00BE01AC" w:rsidP="00BE01AC">
      <w:pPr>
        <w:spacing w:after="60"/>
      </w:pPr>
      <w:r w:rsidRPr="00BE01AC">
        <w:rPr>
          <w:noProof/>
        </w:rPr>
        <w:drawing>
          <wp:inline distT="0" distB="0" distL="0" distR="0" wp14:anchorId="21A9A52F" wp14:editId="3ED9BE95">
            <wp:extent cx="6400800" cy="3451225"/>
            <wp:effectExtent l="0" t="0" r="0" b="0"/>
            <wp:docPr id="73126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451225"/>
                    </a:xfrm>
                    <a:prstGeom prst="rect">
                      <a:avLst/>
                    </a:prstGeom>
                    <a:noFill/>
                    <a:ln>
                      <a:noFill/>
                    </a:ln>
                  </pic:spPr>
                </pic:pic>
              </a:graphicData>
            </a:graphic>
          </wp:inline>
        </w:drawing>
      </w:r>
    </w:p>
    <w:p w14:paraId="6E6C41F4" w14:textId="77777777" w:rsidR="00BD6B29" w:rsidRDefault="00BD6B29">
      <w:pPr>
        <w:spacing w:after="60"/>
      </w:pPr>
    </w:p>
    <w:p w14:paraId="258EC5AA" w14:textId="77777777" w:rsidR="00FC44FE" w:rsidRDefault="00FC44FE">
      <w:pPr>
        <w:spacing w:after="60"/>
      </w:pPr>
    </w:p>
    <w:p w14:paraId="0713FCF5" w14:textId="77777777" w:rsidR="00FC44FE" w:rsidRDefault="00FC44FE">
      <w:pPr>
        <w:spacing w:after="60"/>
      </w:pPr>
    </w:p>
    <w:p w14:paraId="4A2B1A23" w14:textId="77777777" w:rsidR="00BD6B29" w:rsidRDefault="00000000">
      <w:pPr>
        <w:pStyle w:val="Heading1"/>
        <w:pBdr>
          <w:bottom w:val="single" w:sz="8" w:space="4" w:color="1B3A6B"/>
        </w:pBdr>
      </w:pPr>
      <w:bookmarkStart w:id="19" w:name="_Toc228630134"/>
      <w:r>
        <w:lastRenderedPageBreak/>
        <w:t>VI</w:t>
      </w:r>
      <w:proofErr w:type="gramStart"/>
      <w:r>
        <w:t>.  DISCUSSION</w:t>
      </w:r>
      <w:bookmarkEnd w:id="19"/>
      <w:proofErr w:type="gramEnd"/>
    </w:p>
    <w:p w14:paraId="72968B27" w14:textId="77777777" w:rsidR="00BD6B29" w:rsidRDefault="00000000">
      <w:pPr>
        <w:spacing w:after="120" w:line="276" w:lineRule="auto"/>
        <w:jc w:val="both"/>
      </w:pPr>
      <w:proofErr w:type="spellStart"/>
      <w:r>
        <w:rPr>
          <w:color w:val="000000"/>
        </w:rPr>
        <w:t>XGBoost</w:t>
      </w:r>
      <w:proofErr w:type="spellEnd"/>
      <w:r>
        <w:rPr>
          <w:color w:val="000000"/>
        </w:rPr>
        <w:t xml:space="preserve"> outperforms both Random Forest and SVM across all metrics, consistent with its gradient-boosting mechanism that iteratively focuses on hard-to-classify minority class windows. The tight CV standard deviation (+/-0.0013) confirms the model generalizes stably across unseen subjects rather than memorizing individual gait patterns.</w:t>
      </w:r>
    </w:p>
    <w:p w14:paraId="14653A3A" w14:textId="77777777" w:rsidR="00BD6B29" w:rsidRDefault="00000000">
      <w:pPr>
        <w:spacing w:after="120" w:line="276" w:lineRule="auto"/>
        <w:jc w:val="both"/>
      </w:pPr>
      <w:r>
        <w:rPr>
          <w:color w:val="000000"/>
        </w:rPr>
        <w:t>Stationary activities (Sitting F1=1.00, Lying F1=1.00) are trivially separated due to their distinct gravitational loading on both sensors. The challenging classes are dynamic locomotion activities — shuffling (F1=0.51) suffers from biomechanical similarity to slow walking, and stair activities (F1 approx. 0.78) from extreme underrepresentation. SMOTE improved their F1 by approximately 3-5 percentage points in our ablation study.</w:t>
      </w:r>
    </w:p>
    <w:p w14:paraId="0A777BA5" w14:textId="77777777" w:rsidR="00BD6B29" w:rsidRDefault="00000000">
      <w:pPr>
        <w:spacing w:after="120" w:line="276" w:lineRule="auto"/>
        <w:jc w:val="both"/>
      </w:pPr>
      <w:r>
        <w:rPr>
          <w:color w:val="000000"/>
        </w:rPr>
        <w:t>Our classical ML approach (</w:t>
      </w:r>
      <w:proofErr w:type="spellStart"/>
      <w:r>
        <w:rPr>
          <w:color w:val="000000"/>
        </w:rPr>
        <w:t>XGBoost</w:t>
      </w:r>
      <w:proofErr w:type="spellEnd"/>
      <w:r>
        <w:rPr>
          <w:color w:val="000000"/>
        </w:rPr>
        <w:t xml:space="preserve">: 96.9%) surpasses the CNN-LSTM baseline [1] (94.7%) while requiring no GPU, training in minutes rather than hours, and providing full SHAP interpretability. This suggests that for well-curated datasets with strong feature engineering, deep learning offers no accuracy advantage but carries substantial costs in transparency and </w:t>
      </w:r>
      <w:proofErr w:type="spellStart"/>
      <w:r>
        <w:rPr>
          <w:color w:val="000000"/>
        </w:rPr>
        <w:t>deployability</w:t>
      </w:r>
      <w:proofErr w:type="spellEnd"/>
      <w:r>
        <w:rPr>
          <w:color w:val="000000"/>
        </w:rPr>
        <w:t>.</w:t>
      </w:r>
    </w:p>
    <w:p w14:paraId="24CF21BD" w14:textId="77777777" w:rsidR="00BD6B29" w:rsidRDefault="00000000">
      <w:pPr>
        <w:pStyle w:val="Heading2"/>
      </w:pPr>
      <w:bookmarkStart w:id="20" w:name="_Toc228630135"/>
      <w:r>
        <w:t>A.  Limitations</w:t>
      </w:r>
      <w:bookmarkEnd w:id="20"/>
    </w:p>
    <w:p w14:paraId="394E1D5D" w14:textId="77777777" w:rsidR="00BD6B29" w:rsidRDefault="00000000">
      <w:pPr>
        <w:pStyle w:val="ListParagraph"/>
        <w:numPr>
          <w:ilvl w:val="0"/>
          <w:numId w:val="2"/>
        </w:numPr>
        <w:spacing w:after="60" w:line="264" w:lineRule="auto"/>
      </w:pPr>
      <w:r>
        <w:rPr>
          <w:color w:val="000000"/>
        </w:rPr>
        <w:t>Stair and shuffling F1 remain sub-optimal despite SMOTE — more training data for these classes is the primary bottleneck.</w:t>
      </w:r>
    </w:p>
    <w:p w14:paraId="04C93A20" w14:textId="77777777" w:rsidR="00BD6B29" w:rsidRDefault="00000000">
      <w:pPr>
        <w:pStyle w:val="ListParagraph"/>
        <w:numPr>
          <w:ilvl w:val="0"/>
          <w:numId w:val="2"/>
        </w:numPr>
        <w:spacing w:after="60" w:line="264" w:lineRule="auto"/>
      </w:pPr>
      <w:r>
        <w:rPr>
          <w:color w:val="000000"/>
        </w:rPr>
        <w:t>DBSCAN produces 86.2% noise due to the continuous nature of free-living accelerometer signals — density-based clustering is not suited to this data type.</w:t>
      </w:r>
    </w:p>
    <w:p w14:paraId="36C7A016" w14:textId="77777777" w:rsidR="00BD6B29" w:rsidRDefault="00000000">
      <w:pPr>
        <w:pStyle w:val="ListParagraph"/>
        <w:numPr>
          <w:ilvl w:val="0"/>
          <w:numId w:val="2"/>
        </w:numPr>
        <w:spacing w:after="60" w:line="264" w:lineRule="auto"/>
      </w:pPr>
      <w:r>
        <w:rPr>
          <w:color w:val="000000"/>
        </w:rPr>
        <w:t xml:space="preserve">SVM lacks </w:t>
      </w:r>
      <w:proofErr w:type="spellStart"/>
      <w:r>
        <w:rPr>
          <w:color w:val="000000"/>
        </w:rPr>
        <w:t>GroupKFold</w:t>
      </w:r>
      <w:proofErr w:type="spellEnd"/>
      <w:r>
        <w:rPr>
          <w:color w:val="000000"/>
        </w:rPr>
        <w:t xml:space="preserve"> CV due to computational cost; its reported metrics are single-split estimates.</w:t>
      </w:r>
    </w:p>
    <w:p w14:paraId="23554A41" w14:textId="77777777" w:rsidR="00BD6B29" w:rsidRDefault="00000000">
      <w:pPr>
        <w:pStyle w:val="ListParagraph"/>
        <w:numPr>
          <w:ilvl w:val="0"/>
          <w:numId w:val="2"/>
        </w:numPr>
        <w:spacing w:after="60" w:line="264" w:lineRule="auto"/>
      </w:pPr>
      <w:r>
        <w:rPr>
          <w:color w:val="000000"/>
        </w:rPr>
        <w:t xml:space="preserve">The simulation component of the </w:t>
      </w:r>
      <w:proofErr w:type="spellStart"/>
      <w:r>
        <w:rPr>
          <w:color w:val="000000"/>
        </w:rPr>
        <w:t>Streamlit</w:t>
      </w:r>
      <w:proofErr w:type="spellEnd"/>
      <w:r>
        <w:rPr>
          <w:color w:val="000000"/>
        </w:rPr>
        <w:t xml:space="preserve"> demo uses synthetic signals, not real new subjects.</w:t>
      </w:r>
    </w:p>
    <w:p w14:paraId="1A0E666C" w14:textId="77777777" w:rsidR="00BD6B29" w:rsidRDefault="00000000">
      <w:pPr>
        <w:pStyle w:val="Heading1"/>
        <w:pBdr>
          <w:bottom w:val="single" w:sz="8" w:space="4" w:color="1B3A6B"/>
        </w:pBdr>
      </w:pPr>
      <w:bookmarkStart w:id="21" w:name="_Toc228630136"/>
      <w:r>
        <w:t>VII</w:t>
      </w:r>
      <w:proofErr w:type="gramStart"/>
      <w:r>
        <w:t>.  CONCLUSION</w:t>
      </w:r>
      <w:bookmarkEnd w:id="21"/>
      <w:proofErr w:type="gramEnd"/>
    </w:p>
    <w:p w14:paraId="357C09AA" w14:textId="77777777" w:rsidR="00BD6B29" w:rsidRDefault="00000000">
      <w:pPr>
        <w:spacing w:after="120" w:line="276" w:lineRule="auto"/>
        <w:jc w:val="both"/>
      </w:pPr>
      <w:r>
        <w:rPr>
          <w:color w:val="000000"/>
        </w:rPr>
        <w:t xml:space="preserve">This work presents a rigorous, production-grade ML pipeline for human activity recognition targeting older adults — a population underserved by existing HAR systems. Through subject-aware evaluation, SMOTE-balanced training, 134-feature extraction from dual wearable sensors, and SHAP explainability, our </w:t>
      </w:r>
      <w:proofErr w:type="spellStart"/>
      <w:r>
        <w:rPr>
          <w:color w:val="000000"/>
        </w:rPr>
        <w:t>XGBoost</w:t>
      </w:r>
      <w:proofErr w:type="spellEnd"/>
      <w:r>
        <w:rPr>
          <w:color w:val="000000"/>
        </w:rPr>
        <w:t xml:space="preserve"> classifier achieves 96.9% accuracy and AUC of 0.9985 on the HAR70+ dataset — exceeding the published CNN-LSTM baseline by 2.2 percentage points while being fully interpretable.</w:t>
      </w:r>
    </w:p>
    <w:p w14:paraId="728B7CB9" w14:textId="77777777" w:rsidR="00BD6B29" w:rsidRDefault="00000000">
      <w:pPr>
        <w:spacing w:after="120" w:line="276" w:lineRule="auto"/>
        <w:jc w:val="both"/>
      </w:pPr>
      <w:r>
        <w:rPr>
          <w:color w:val="000000"/>
        </w:rPr>
        <w:t xml:space="preserve">Future work should explore HDBSCAN as a replacement for DBSCAN to handle variable-density activity clusters, subject-adaptive calibration to reduce inter-subject variability, and LOSO (Leave-One-Subject-Out) cross-validation as the gold standard evaluation protocol. The </w:t>
      </w:r>
      <w:proofErr w:type="spellStart"/>
      <w:r>
        <w:rPr>
          <w:color w:val="000000"/>
        </w:rPr>
        <w:t>Streamlit</w:t>
      </w:r>
      <w:proofErr w:type="spellEnd"/>
      <w:r>
        <w:rPr>
          <w:color w:val="000000"/>
        </w:rPr>
        <w:t xml:space="preserve"> application provides an accessible clinical interface for activity inference, model visualization, and SHAP-based decision explanation.</w:t>
      </w:r>
    </w:p>
    <w:p w14:paraId="6C3CA75C" w14:textId="77777777" w:rsidR="00BD6B29" w:rsidRDefault="00000000">
      <w:pPr>
        <w:pStyle w:val="Heading1"/>
        <w:pBdr>
          <w:bottom w:val="single" w:sz="8" w:space="4" w:color="1B3A6B"/>
        </w:pBdr>
      </w:pPr>
      <w:bookmarkStart w:id="22" w:name="_Toc228630137"/>
      <w:r>
        <w:t>VIII.  REFERENCES</w:t>
      </w:r>
      <w:bookmarkEnd w:id="22"/>
    </w:p>
    <w:p w14:paraId="6DED72D3" w14:textId="77777777" w:rsidR="00BD6B29" w:rsidRDefault="00000000">
      <w:pPr>
        <w:spacing w:after="60" w:line="276" w:lineRule="auto"/>
      </w:pPr>
      <w:r>
        <w:rPr>
          <w:color w:val="000000"/>
          <w:sz w:val="19"/>
          <w:szCs w:val="19"/>
        </w:rPr>
        <w:t>[1</w:t>
      </w:r>
      <w:proofErr w:type="gramStart"/>
      <w:r>
        <w:rPr>
          <w:color w:val="000000"/>
          <w:sz w:val="19"/>
          <w:szCs w:val="19"/>
        </w:rPr>
        <w:t>]  A.</w:t>
      </w:r>
      <w:proofErr w:type="gramEnd"/>
      <w:r>
        <w:rPr>
          <w:color w:val="000000"/>
          <w:sz w:val="19"/>
          <w:szCs w:val="19"/>
        </w:rPr>
        <w:t xml:space="preserve"> </w:t>
      </w:r>
      <w:proofErr w:type="spellStart"/>
      <w:r>
        <w:rPr>
          <w:color w:val="000000"/>
          <w:sz w:val="19"/>
          <w:szCs w:val="19"/>
        </w:rPr>
        <w:t>Logacjov</w:t>
      </w:r>
      <w:proofErr w:type="spellEnd"/>
      <w:r>
        <w:rPr>
          <w:color w:val="000000"/>
          <w:sz w:val="19"/>
          <w:szCs w:val="19"/>
        </w:rPr>
        <w:t>, A. Ustad, et al., Validation of an Activity Type Recognition Model Classifying Daily Physical Behavior in Older Adults: The HAR70+ Model, Sensors, vol. 23, no. 5, p. 2368, 2023. DOI: 10.3390/s23052368</w:t>
      </w:r>
    </w:p>
    <w:p w14:paraId="495AF2FA" w14:textId="77777777" w:rsidR="00BD6B29" w:rsidRDefault="00000000">
      <w:pPr>
        <w:spacing w:after="60" w:line="276" w:lineRule="auto"/>
      </w:pPr>
      <w:r>
        <w:rPr>
          <w:color w:val="000000"/>
          <w:sz w:val="19"/>
          <w:szCs w:val="19"/>
        </w:rPr>
        <w:t>[2</w:t>
      </w:r>
      <w:proofErr w:type="gramStart"/>
      <w:r>
        <w:rPr>
          <w:color w:val="000000"/>
          <w:sz w:val="19"/>
          <w:szCs w:val="19"/>
        </w:rPr>
        <w:t>]  D.</w:t>
      </w:r>
      <w:proofErr w:type="gramEnd"/>
      <w:r>
        <w:rPr>
          <w:color w:val="000000"/>
          <w:sz w:val="19"/>
          <w:szCs w:val="19"/>
        </w:rPr>
        <w:t xml:space="preserve"> Anguita et al., A Public Domain Dataset for Human Activity Recognition Using Smartphones, ESANN, 2013.</w:t>
      </w:r>
    </w:p>
    <w:p w14:paraId="41283112" w14:textId="77777777" w:rsidR="00BD6B29" w:rsidRDefault="00000000">
      <w:pPr>
        <w:spacing w:after="60" w:line="276" w:lineRule="auto"/>
      </w:pPr>
      <w:r>
        <w:rPr>
          <w:color w:val="000000"/>
          <w:sz w:val="19"/>
          <w:szCs w:val="19"/>
        </w:rPr>
        <w:t>[3</w:t>
      </w:r>
      <w:proofErr w:type="gramStart"/>
      <w:r>
        <w:rPr>
          <w:color w:val="000000"/>
          <w:sz w:val="19"/>
          <w:szCs w:val="19"/>
        </w:rPr>
        <w:t>]  J.</w:t>
      </w:r>
      <w:proofErr w:type="gramEnd"/>
      <w:r>
        <w:rPr>
          <w:color w:val="000000"/>
          <w:sz w:val="19"/>
          <w:szCs w:val="19"/>
        </w:rPr>
        <w:t xml:space="preserve"> Reyes-Ortiz et al., Transition-Aware Human Activity Recognition Using Smartphones, Neurocomputing, vol. 171, pp. 754-767, 2016.</w:t>
      </w:r>
    </w:p>
    <w:p w14:paraId="3DEF479F" w14:textId="77777777" w:rsidR="00BD6B29" w:rsidRDefault="00000000">
      <w:pPr>
        <w:spacing w:after="60" w:line="276" w:lineRule="auto"/>
      </w:pPr>
      <w:r>
        <w:rPr>
          <w:color w:val="000000"/>
          <w:sz w:val="19"/>
          <w:szCs w:val="19"/>
        </w:rPr>
        <w:t>[4</w:t>
      </w:r>
      <w:proofErr w:type="gramStart"/>
      <w:r>
        <w:rPr>
          <w:color w:val="000000"/>
          <w:sz w:val="19"/>
          <w:szCs w:val="19"/>
        </w:rPr>
        <w:t>]  M.</w:t>
      </w:r>
      <w:proofErr w:type="gramEnd"/>
      <w:r>
        <w:rPr>
          <w:color w:val="000000"/>
          <w:sz w:val="19"/>
          <w:szCs w:val="19"/>
        </w:rPr>
        <w:t xml:space="preserve"> </w:t>
      </w:r>
      <w:proofErr w:type="spellStart"/>
      <w:r>
        <w:rPr>
          <w:color w:val="000000"/>
          <w:sz w:val="19"/>
          <w:szCs w:val="19"/>
        </w:rPr>
        <w:t>Gjoreski</w:t>
      </w:r>
      <w:proofErr w:type="spellEnd"/>
      <w:r>
        <w:rPr>
          <w:color w:val="000000"/>
          <w:sz w:val="19"/>
          <w:szCs w:val="19"/>
        </w:rPr>
        <w:t xml:space="preserve"> et al., Comparing Deep and Classical Machine Learning Methods for HAR Using Wrist Accelerometer, IEEE ICDM Workshop, 2016.</w:t>
      </w:r>
    </w:p>
    <w:p w14:paraId="1F9B6E90" w14:textId="77777777" w:rsidR="00BD6B29" w:rsidRDefault="00000000">
      <w:pPr>
        <w:spacing w:after="60" w:line="276" w:lineRule="auto"/>
      </w:pPr>
      <w:r>
        <w:rPr>
          <w:color w:val="000000"/>
          <w:sz w:val="19"/>
          <w:szCs w:val="19"/>
        </w:rPr>
        <w:t>[5</w:t>
      </w:r>
      <w:proofErr w:type="gramStart"/>
      <w:r>
        <w:rPr>
          <w:color w:val="000000"/>
          <w:sz w:val="19"/>
          <w:szCs w:val="19"/>
        </w:rPr>
        <w:t>]  N.</w:t>
      </w:r>
      <w:proofErr w:type="gramEnd"/>
      <w:r>
        <w:rPr>
          <w:color w:val="000000"/>
          <w:sz w:val="19"/>
          <w:szCs w:val="19"/>
        </w:rPr>
        <w:t xml:space="preserve"> V. Chawla et al., SMOTE: Synthetic Minority Over-sampling Technique, JAIR, vol. 16, pp. 321-357, 2002.</w:t>
      </w:r>
    </w:p>
    <w:p w14:paraId="28ED4EF3" w14:textId="77777777" w:rsidR="00BD6B29" w:rsidRDefault="00000000">
      <w:pPr>
        <w:spacing w:after="60" w:line="276" w:lineRule="auto"/>
      </w:pPr>
      <w:r>
        <w:rPr>
          <w:color w:val="000000"/>
          <w:sz w:val="19"/>
          <w:szCs w:val="19"/>
        </w:rPr>
        <w:t>[6</w:t>
      </w:r>
      <w:proofErr w:type="gramStart"/>
      <w:r>
        <w:rPr>
          <w:color w:val="000000"/>
          <w:sz w:val="19"/>
          <w:szCs w:val="19"/>
        </w:rPr>
        <w:t>]  S.</w:t>
      </w:r>
      <w:proofErr w:type="gramEnd"/>
      <w:r>
        <w:rPr>
          <w:color w:val="000000"/>
          <w:sz w:val="19"/>
          <w:szCs w:val="19"/>
        </w:rPr>
        <w:t xml:space="preserve"> M. Lundberg and S.-I. Lee, A Unified Approach to Interpreting Model Predictions, </w:t>
      </w:r>
      <w:proofErr w:type="spellStart"/>
      <w:r>
        <w:rPr>
          <w:color w:val="000000"/>
          <w:sz w:val="19"/>
          <w:szCs w:val="19"/>
        </w:rPr>
        <w:t>NeurIPS</w:t>
      </w:r>
      <w:proofErr w:type="spellEnd"/>
      <w:r>
        <w:rPr>
          <w:color w:val="000000"/>
          <w:sz w:val="19"/>
          <w:szCs w:val="19"/>
        </w:rPr>
        <w:t>, 2017.</w:t>
      </w:r>
    </w:p>
    <w:p w14:paraId="32FA8271" w14:textId="77777777" w:rsidR="00BD6B29" w:rsidRDefault="00000000">
      <w:pPr>
        <w:spacing w:after="60" w:line="276" w:lineRule="auto"/>
      </w:pPr>
      <w:r>
        <w:rPr>
          <w:color w:val="000000"/>
          <w:sz w:val="19"/>
          <w:szCs w:val="19"/>
        </w:rPr>
        <w:t>[7</w:t>
      </w:r>
      <w:proofErr w:type="gramStart"/>
      <w:r>
        <w:rPr>
          <w:color w:val="000000"/>
          <w:sz w:val="19"/>
          <w:szCs w:val="19"/>
        </w:rPr>
        <w:t>]  T.</w:t>
      </w:r>
      <w:proofErr w:type="gramEnd"/>
      <w:r>
        <w:rPr>
          <w:color w:val="000000"/>
          <w:sz w:val="19"/>
          <w:szCs w:val="19"/>
        </w:rPr>
        <w:t xml:space="preserve"> Chen and C. </w:t>
      </w:r>
      <w:proofErr w:type="spellStart"/>
      <w:r>
        <w:rPr>
          <w:color w:val="000000"/>
          <w:sz w:val="19"/>
          <w:szCs w:val="19"/>
        </w:rPr>
        <w:t>Guestrin</w:t>
      </w:r>
      <w:proofErr w:type="spellEnd"/>
      <w:r>
        <w:rPr>
          <w:color w:val="000000"/>
          <w:sz w:val="19"/>
          <w:szCs w:val="19"/>
        </w:rPr>
        <w:t xml:space="preserve">, </w:t>
      </w:r>
      <w:proofErr w:type="spellStart"/>
      <w:r>
        <w:rPr>
          <w:color w:val="000000"/>
          <w:sz w:val="19"/>
          <w:szCs w:val="19"/>
        </w:rPr>
        <w:t>XGBoost</w:t>
      </w:r>
      <w:proofErr w:type="spellEnd"/>
      <w:r>
        <w:rPr>
          <w:color w:val="000000"/>
          <w:sz w:val="19"/>
          <w:szCs w:val="19"/>
        </w:rPr>
        <w:t>: A Scalable Tree Boosting System, KDD, pp. 785-794, 2016.</w:t>
      </w:r>
    </w:p>
    <w:p w14:paraId="4F6AEB70" w14:textId="77777777" w:rsidR="00BD6B29" w:rsidRDefault="00BD6B29">
      <w:pPr>
        <w:spacing w:after="160"/>
      </w:pPr>
    </w:p>
    <w:p w14:paraId="53D6FEFA" w14:textId="77777777" w:rsidR="00BD6B29" w:rsidRDefault="00000000">
      <w:pPr>
        <w:pBdr>
          <w:top w:val="single" w:sz="4" w:space="4" w:color="D0D8EA"/>
        </w:pBdr>
        <w:spacing w:before="120"/>
        <w:jc w:val="center"/>
      </w:pPr>
      <w:r>
        <w:rPr>
          <w:color w:val="666666"/>
          <w:sz w:val="18"/>
          <w:szCs w:val="18"/>
        </w:rPr>
        <w:t xml:space="preserve">Submitted to: Dr. Nazia </w:t>
      </w:r>
      <w:proofErr w:type="spellStart"/>
      <w:proofErr w:type="gramStart"/>
      <w:r>
        <w:rPr>
          <w:color w:val="666666"/>
          <w:sz w:val="18"/>
          <w:szCs w:val="18"/>
        </w:rPr>
        <w:t>Perwaiz</w:t>
      </w:r>
      <w:proofErr w:type="spellEnd"/>
      <w:r>
        <w:rPr>
          <w:color w:val="666666"/>
          <w:sz w:val="18"/>
          <w:szCs w:val="18"/>
        </w:rPr>
        <w:t xml:space="preserve">  |</w:t>
      </w:r>
      <w:proofErr w:type="gramEnd"/>
      <w:r>
        <w:rPr>
          <w:color w:val="666666"/>
          <w:sz w:val="18"/>
          <w:szCs w:val="18"/>
        </w:rPr>
        <w:t xml:space="preserve">  CS-245 Machine </w:t>
      </w:r>
      <w:proofErr w:type="gramStart"/>
      <w:r>
        <w:rPr>
          <w:color w:val="666666"/>
          <w:sz w:val="18"/>
          <w:szCs w:val="18"/>
        </w:rPr>
        <w:t>Learning  |</w:t>
      </w:r>
      <w:proofErr w:type="gramEnd"/>
      <w:r>
        <w:rPr>
          <w:color w:val="666666"/>
          <w:sz w:val="18"/>
          <w:szCs w:val="18"/>
        </w:rPr>
        <w:t xml:space="preserve">  NUST </w:t>
      </w:r>
      <w:proofErr w:type="gramStart"/>
      <w:r>
        <w:rPr>
          <w:color w:val="666666"/>
          <w:sz w:val="18"/>
          <w:szCs w:val="18"/>
        </w:rPr>
        <w:t>SEECS  |</w:t>
      </w:r>
      <w:proofErr w:type="gramEnd"/>
      <w:r>
        <w:rPr>
          <w:color w:val="666666"/>
          <w:sz w:val="18"/>
          <w:szCs w:val="18"/>
        </w:rPr>
        <w:t xml:space="preserve">  May 2026</w:t>
      </w:r>
    </w:p>
    <w:sectPr w:rsidR="00BD6B29">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B07C8" w14:textId="77777777" w:rsidR="00646B85" w:rsidRDefault="00646B85">
      <w:r>
        <w:separator/>
      </w:r>
    </w:p>
  </w:endnote>
  <w:endnote w:type="continuationSeparator" w:id="0">
    <w:p w14:paraId="2592024C" w14:textId="77777777" w:rsidR="00646B85" w:rsidRDefault="00646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87D7" w14:textId="77777777" w:rsidR="00BD6B29" w:rsidRDefault="00000000">
    <w:pPr>
      <w:pBdr>
        <w:top w:val="single" w:sz="4" w:space="3" w:color="1B3A6B"/>
      </w:pBdr>
      <w:tabs>
        <w:tab w:val="right" w:pos="9026"/>
      </w:tabs>
    </w:pPr>
    <w:r>
      <w:rPr>
        <w:color w:val="666666"/>
        <w:sz w:val="16"/>
        <w:szCs w:val="16"/>
      </w:rPr>
      <w:t>HAR70+: Human Activity Recognition for Older Adults</w:t>
    </w:r>
    <w:r>
      <w:rPr>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A34DCF">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46380" w14:textId="77777777" w:rsidR="00646B85" w:rsidRDefault="00646B85">
      <w:r>
        <w:separator/>
      </w:r>
    </w:p>
  </w:footnote>
  <w:footnote w:type="continuationSeparator" w:id="0">
    <w:p w14:paraId="112CC3B6" w14:textId="77777777" w:rsidR="00646B85" w:rsidRDefault="00646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B07B" w14:textId="77777777" w:rsidR="00BD6B29" w:rsidRDefault="00000000">
    <w:pPr>
      <w:pBdr>
        <w:bottom w:val="single" w:sz="4" w:space="3" w:color="1B3A6B"/>
      </w:pBdr>
      <w:tabs>
        <w:tab w:val="right" w:pos="9026"/>
      </w:tabs>
    </w:pPr>
    <w:r>
      <w:rPr>
        <w:color w:val="666666"/>
        <w:sz w:val="16"/>
        <w:szCs w:val="16"/>
      </w:rPr>
      <w:t xml:space="preserve">CS-245 Machine </w:t>
    </w:r>
    <w:proofErr w:type="gramStart"/>
    <w:r>
      <w:rPr>
        <w:color w:val="666666"/>
        <w:sz w:val="16"/>
        <w:szCs w:val="16"/>
      </w:rPr>
      <w:t>Learning  |</w:t>
    </w:r>
    <w:proofErr w:type="gramEnd"/>
    <w:r>
      <w:rPr>
        <w:color w:val="666666"/>
        <w:sz w:val="16"/>
        <w:szCs w:val="16"/>
      </w:rPr>
      <w:t xml:space="preserve">  HAR70+ Project Report</w:t>
    </w:r>
    <w:r>
      <w:rPr>
        <w:sz w:val="16"/>
        <w:szCs w:val="16"/>
      </w:rPr>
      <w:tab/>
    </w:r>
    <w:r>
      <w:rPr>
        <w:color w:val="666666"/>
        <w:sz w:val="16"/>
        <w:szCs w:val="16"/>
      </w:rPr>
      <w:t>NUST SEECS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C31D4"/>
    <w:multiLevelType w:val="hybridMultilevel"/>
    <w:tmpl w:val="9BA0C9C6"/>
    <w:lvl w:ilvl="0" w:tplc="40905928">
      <w:start w:val="1"/>
      <w:numFmt w:val="bullet"/>
      <w:lvlText w:val="•"/>
      <w:lvlJc w:val="left"/>
      <w:pPr>
        <w:ind w:left="720" w:hanging="360"/>
      </w:pPr>
    </w:lvl>
    <w:lvl w:ilvl="1" w:tplc="D15E9E4E">
      <w:numFmt w:val="decimal"/>
      <w:lvlText w:val=""/>
      <w:lvlJc w:val="left"/>
    </w:lvl>
    <w:lvl w:ilvl="2" w:tplc="99307084">
      <w:numFmt w:val="decimal"/>
      <w:lvlText w:val=""/>
      <w:lvlJc w:val="left"/>
    </w:lvl>
    <w:lvl w:ilvl="3" w:tplc="13C4CCCC">
      <w:numFmt w:val="decimal"/>
      <w:lvlText w:val=""/>
      <w:lvlJc w:val="left"/>
    </w:lvl>
    <w:lvl w:ilvl="4" w:tplc="4966667C">
      <w:numFmt w:val="decimal"/>
      <w:lvlText w:val=""/>
      <w:lvlJc w:val="left"/>
    </w:lvl>
    <w:lvl w:ilvl="5" w:tplc="3D9CEDDC">
      <w:numFmt w:val="decimal"/>
      <w:lvlText w:val=""/>
      <w:lvlJc w:val="left"/>
    </w:lvl>
    <w:lvl w:ilvl="6" w:tplc="CD722998">
      <w:numFmt w:val="decimal"/>
      <w:lvlText w:val=""/>
      <w:lvlJc w:val="left"/>
    </w:lvl>
    <w:lvl w:ilvl="7" w:tplc="FE3CCB04">
      <w:numFmt w:val="decimal"/>
      <w:lvlText w:val=""/>
      <w:lvlJc w:val="left"/>
    </w:lvl>
    <w:lvl w:ilvl="8" w:tplc="FC62022A">
      <w:numFmt w:val="decimal"/>
      <w:lvlText w:val=""/>
      <w:lvlJc w:val="left"/>
    </w:lvl>
  </w:abstractNum>
  <w:abstractNum w:abstractNumId="1" w15:restartNumberingAfterBreak="0">
    <w:nsid w:val="3D325E7E"/>
    <w:multiLevelType w:val="hybridMultilevel"/>
    <w:tmpl w:val="8B385B06"/>
    <w:lvl w:ilvl="0" w:tplc="83167998">
      <w:start w:val="1"/>
      <w:numFmt w:val="bullet"/>
      <w:lvlText w:val="●"/>
      <w:lvlJc w:val="left"/>
      <w:pPr>
        <w:ind w:left="720" w:hanging="360"/>
      </w:pPr>
    </w:lvl>
    <w:lvl w:ilvl="1" w:tplc="2A60ECD2">
      <w:start w:val="1"/>
      <w:numFmt w:val="bullet"/>
      <w:lvlText w:val="○"/>
      <w:lvlJc w:val="left"/>
      <w:pPr>
        <w:ind w:left="1440" w:hanging="360"/>
      </w:pPr>
    </w:lvl>
    <w:lvl w:ilvl="2" w:tplc="EC6A5262">
      <w:start w:val="1"/>
      <w:numFmt w:val="bullet"/>
      <w:lvlText w:val="■"/>
      <w:lvlJc w:val="left"/>
      <w:pPr>
        <w:ind w:left="2160" w:hanging="360"/>
      </w:pPr>
    </w:lvl>
    <w:lvl w:ilvl="3" w:tplc="12F46A32">
      <w:start w:val="1"/>
      <w:numFmt w:val="bullet"/>
      <w:lvlText w:val="●"/>
      <w:lvlJc w:val="left"/>
      <w:pPr>
        <w:ind w:left="2880" w:hanging="360"/>
      </w:pPr>
    </w:lvl>
    <w:lvl w:ilvl="4" w:tplc="95D46C50">
      <w:start w:val="1"/>
      <w:numFmt w:val="bullet"/>
      <w:lvlText w:val="○"/>
      <w:lvlJc w:val="left"/>
      <w:pPr>
        <w:ind w:left="3600" w:hanging="360"/>
      </w:pPr>
    </w:lvl>
    <w:lvl w:ilvl="5" w:tplc="90768CF2">
      <w:start w:val="1"/>
      <w:numFmt w:val="bullet"/>
      <w:lvlText w:val="■"/>
      <w:lvlJc w:val="left"/>
      <w:pPr>
        <w:ind w:left="4320" w:hanging="360"/>
      </w:pPr>
    </w:lvl>
    <w:lvl w:ilvl="6" w:tplc="B16E71FE">
      <w:start w:val="1"/>
      <w:numFmt w:val="bullet"/>
      <w:lvlText w:val="●"/>
      <w:lvlJc w:val="left"/>
      <w:pPr>
        <w:ind w:left="5040" w:hanging="360"/>
      </w:pPr>
    </w:lvl>
    <w:lvl w:ilvl="7" w:tplc="85B63F66">
      <w:start w:val="1"/>
      <w:numFmt w:val="bullet"/>
      <w:lvlText w:val="●"/>
      <w:lvlJc w:val="left"/>
      <w:pPr>
        <w:ind w:left="5760" w:hanging="360"/>
      </w:pPr>
    </w:lvl>
    <w:lvl w:ilvl="8" w:tplc="985A2BC8">
      <w:start w:val="1"/>
      <w:numFmt w:val="bullet"/>
      <w:lvlText w:val="●"/>
      <w:lvlJc w:val="left"/>
      <w:pPr>
        <w:ind w:left="6480" w:hanging="360"/>
      </w:pPr>
    </w:lvl>
  </w:abstractNum>
  <w:num w:numId="1" w16cid:durableId="19674677">
    <w:abstractNumId w:val="1"/>
    <w:lvlOverride w:ilvl="0">
      <w:startOverride w:val="1"/>
    </w:lvlOverride>
  </w:num>
  <w:num w:numId="2" w16cid:durableId="249891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B29"/>
    <w:rsid w:val="000B368E"/>
    <w:rsid w:val="002F6F29"/>
    <w:rsid w:val="0050573F"/>
    <w:rsid w:val="00646B85"/>
    <w:rsid w:val="00754AC3"/>
    <w:rsid w:val="00772155"/>
    <w:rsid w:val="0087744B"/>
    <w:rsid w:val="00A34DCF"/>
    <w:rsid w:val="00A97268"/>
    <w:rsid w:val="00BC499E"/>
    <w:rsid w:val="00BD6B29"/>
    <w:rsid w:val="00BE01AC"/>
    <w:rsid w:val="00CC6EE7"/>
    <w:rsid w:val="00F20047"/>
    <w:rsid w:val="00F73FBD"/>
    <w:rsid w:val="00FC4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D442"/>
  <w15:docId w15:val="{A26278B6-47E9-42AB-A1E2-10175729E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B3A6B"/>
      <w:sz w:val="24"/>
      <w:szCs w:val="24"/>
    </w:rPr>
  </w:style>
  <w:style w:type="paragraph" w:styleId="Heading2">
    <w:name w:val="heading 2"/>
    <w:uiPriority w:val="9"/>
    <w:unhideWhenUsed/>
    <w:qFormat/>
    <w:pPr>
      <w:spacing w:before="200" w:after="100"/>
      <w:outlineLvl w:val="1"/>
    </w:pPr>
    <w:rPr>
      <w:b/>
      <w:bCs/>
      <w:color w:val="1B3A6B"/>
      <w:sz w:val="22"/>
      <w:szCs w:val="22"/>
    </w:rPr>
  </w:style>
  <w:style w:type="paragraph" w:styleId="Heading3">
    <w:name w:val="heading 3"/>
    <w:uiPriority w:val="9"/>
    <w:semiHidden/>
    <w:unhideWhenUsed/>
    <w:qFormat/>
    <w:pPr>
      <w:spacing w:before="160" w:after="80"/>
      <w:outlineLvl w:val="2"/>
    </w:pPr>
    <w:rPr>
      <w:b/>
      <w:bCs/>
      <w:color w:val="2C528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4DCF"/>
    <w:pPr>
      <w:spacing w:after="100"/>
    </w:pPr>
  </w:style>
  <w:style w:type="paragraph" w:styleId="TOC2">
    <w:name w:val="toc 2"/>
    <w:basedOn w:val="Normal"/>
    <w:next w:val="Normal"/>
    <w:autoRedefine/>
    <w:uiPriority w:val="39"/>
    <w:unhideWhenUsed/>
    <w:rsid w:val="00A34DC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1112</TotalTime>
  <Pages>9</Pages>
  <Words>2765</Words>
  <Characters>15764</Characters>
  <Application>Microsoft Office Word</Application>
  <DocSecurity>0</DocSecurity>
  <Lines>131</Lines>
  <Paragraphs>36</Paragraphs>
  <ScaleCrop>false</ScaleCrop>
  <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UKASHA SHAFIQUE</cp:lastModifiedBy>
  <cp:revision>11</cp:revision>
  <dcterms:created xsi:type="dcterms:W3CDTF">2026-05-02T05:34:00Z</dcterms:created>
  <dcterms:modified xsi:type="dcterms:W3CDTF">2026-05-03T05:35:00Z</dcterms:modified>
</cp:coreProperties>
</file>