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9087" w14:textId="5F48137F" w:rsidR="00000000" w:rsidRPr="00FC18CE" w:rsidRDefault="0099626D" w:rsidP="00996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8CE">
        <w:rPr>
          <w:rFonts w:ascii="Times New Roman" w:hAnsi="Times New Roman" w:cs="Times New Roman"/>
          <w:sz w:val="28"/>
          <w:szCs w:val="28"/>
        </w:rPr>
        <w:t>Dow Jones</w:t>
      </w:r>
      <w:r w:rsidR="00690FE2" w:rsidRPr="00FC18CE">
        <w:rPr>
          <w:rFonts w:ascii="Times New Roman" w:hAnsi="Times New Roman" w:cs="Times New Roman"/>
          <w:sz w:val="28"/>
          <w:szCs w:val="28"/>
        </w:rPr>
        <w:t xml:space="preserve"> working</w:t>
      </w:r>
    </w:p>
    <w:p w14:paraId="66AACF62" w14:textId="77777777" w:rsidR="00690FE2" w:rsidRPr="00FC18CE" w:rsidRDefault="00690FE2" w:rsidP="00690F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E035BC" w14:textId="177DA77C" w:rsidR="0099626D" w:rsidRPr="00FC18CE" w:rsidRDefault="0099626D" w:rsidP="0099626D">
      <w:pPr>
        <w:pStyle w:val="ListParagraph"/>
        <w:rPr>
          <w:rFonts w:ascii="Times New Roman" w:hAnsi="Times New Roman" w:cs="Times New Roman"/>
        </w:rPr>
      </w:pPr>
      <w:r w:rsidRPr="00FC18CE">
        <w:rPr>
          <w:rFonts w:ascii="Times New Roman" w:hAnsi="Times New Roman" w:cs="Times New Roman"/>
        </w:rPr>
        <w:t>Solution Name: Dow Jones</w:t>
      </w:r>
    </w:p>
    <w:p w14:paraId="6B1836B8" w14:textId="77777777" w:rsidR="0099626D" w:rsidRPr="00FC18CE" w:rsidRDefault="0099626D" w:rsidP="0099626D">
      <w:pPr>
        <w:pStyle w:val="ListParagraph"/>
        <w:rPr>
          <w:rFonts w:ascii="Times New Roman" w:hAnsi="Times New Roman" w:cs="Times New Roman"/>
        </w:rPr>
      </w:pPr>
    </w:p>
    <w:p w14:paraId="39D580B4" w14:textId="2444CDBE" w:rsidR="0099626D" w:rsidRPr="00FC18CE" w:rsidRDefault="0099626D" w:rsidP="0099626D">
      <w:pPr>
        <w:pStyle w:val="ListParagraph"/>
        <w:rPr>
          <w:rFonts w:ascii="Times New Roman" w:hAnsi="Times New Roman" w:cs="Times New Roman"/>
        </w:rPr>
      </w:pPr>
      <w:r w:rsidRPr="00FC18CE">
        <w:rPr>
          <w:rFonts w:ascii="Times New Roman" w:hAnsi="Times New Roman" w:cs="Times New Roman"/>
        </w:rPr>
        <w:t xml:space="preserve">Working: </w:t>
      </w:r>
    </w:p>
    <w:p w14:paraId="00AB4019" w14:textId="35386C22" w:rsidR="00234204" w:rsidRPr="00FC18CE" w:rsidRDefault="0099626D" w:rsidP="00234204">
      <w:pPr>
        <w:pStyle w:val="ListParagraph"/>
        <w:rPr>
          <w:rFonts w:ascii="Times New Roman" w:hAnsi="Times New Roman" w:cs="Times New Roman"/>
        </w:rPr>
      </w:pPr>
      <w:r w:rsidRPr="00FC18CE">
        <w:rPr>
          <w:rFonts w:ascii="Times New Roman" w:hAnsi="Times New Roman" w:cs="Times New Roman"/>
        </w:rPr>
        <w:t>Dow Jones is completed by using 5 flows</w:t>
      </w:r>
      <w:r w:rsidR="00234204" w:rsidRPr="00FC18CE">
        <w:rPr>
          <w:rFonts w:ascii="Times New Roman" w:hAnsi="Times New Roman" w:cs="Times New Roman"/>
        </w:rPr>
        <w:t xml:space="preserve">. </w:t>
      </w:r>
      <w:r w:rsidR="00234204" w:rsidRPr="00FC18CE">
        <w:rPr>
          <w:rFonts w:ascii="Times New Roman" w:hAnsi="Times New Roman" w:cs="Times New Roman"/>
        </w:rPr>
        <w:br/>
      </w:r>
      <w:r w:rsidR="00234204" w:rsidRPr="00FC18CE">
        <w:rPr>
          <w:rFonts w:ascii="Times New Roman" w:hAnsi="Times New Roman" w:cs="Times New Roman"/>
          <w:b/>
          <w:bCs/>
        </w:rPr>
        <w:t>Three flows are parent</w:t>
      </w:r>
      <w:r w:rsidR="00234204" w:rsidRPr="00FC18CE">
        <w:rPr>
          <w:rFonts w:ascii="Times New Roman" w:hAnsi="Times New Roman" w:cs="Times New Roman"/>
        </w:rPr>
        <w:t xml:space="preserve"> and </w:t>
      </w:r>
      <w:r w:rsidR="00234204" w:rsidRPr="00FC18CE">
        <w:rPr>
          <w:rFonts w:ascii="Times New Roman" w:hAnsi="Times New Roman" w:cs="Times New Roman"/>
          <w:b/>
          <w:bCs/>
        </w:rPr>
        <w:t xml:space="preserve">two </w:t>
      </w:r>
      <w:r w:rsidR="00690FE2" w:rsidRPr="00FC18CE">
        <w:rPr>
          <w:rFonts w:ascii="Times New Roman" w:hAnsi="Times New Roman" w:cs="Times New Roman"/>
          <w:b/>
          <w:bCs/>
        </w:rPr>
        <w:t>are child flows, which are being called</w:t>
      </w:r>
      <w:r w:rsidR="00234204" w:rsidRPr="00FC18CE">
        <w:rPr>
          <w:rFonts w:ascii="Times New Roman" w:hAnsi="Times New Roman" w:cs="Times New Roman"/>
        </w:rPr>
        <w:t xml:space="preserve"> and working from all three flows. </w:t>
      </w:r>
    </w:p>
    <w:p w14:paraId="64097BCE" w14:textId="77777777" w:rsidR="00234204" w:rsidRPr="00FC18CE" w:rsidRDefault="00234204" w:rsidP="00234204">
      <w:pPr>
        <w:pStyle w:val="ListParagraph"/>
        <w:rPr>
          <w:rFonts w:ascii="Times New Roman" w:hAnsi="Times New Roman" w:cs="Times New Roman"/>
        </w:rPr>
      </w:pPr>
    </w:p>
    <w:p w14:paraId="68D1B23E" w14:textId="77777777" w:rsidR="00234204" w:rsidRPr="00FC18CE" w:rsidRDefault="00234204" w:rsidP="00234204">
      <w:pPr>
        <w:pStyle w:val="ListParagraph"/>
        <w:rPr>
          <w:rFonts w:ascii="Times New Roman" w:hAnsi="Times New Roman" w:cs="Times New Roman"/>
        </w:rPr>
      </w:pPr>
      <w:r w:rsidRPr="00FC18CE">
        <w:rPr>
          <w:rFonts w:ascii="Times New Roman" w:hAnsi="Times New Roman" w:cs="Times New Roman"/>
        </w:rPr>
        <w:t>Parent flows:</w:t>
      </w:r>
    </w:p>
    <w:p w14:paraId="1E4D4B61" w14:textId="77777777" w:rsidR="00234204" w:rsidRPr="00FC18CE" w:rsidRDefault="00234204" w:rsidP="00234204">
      <w:pPr>
        <w:pStyle w:val="ListParagraph"/>
        <w:rPr>
          <w:rFonts w:ascii="Times New Roman" w:hAnsi="Times New Roman" w:cs="Times New Roman"/>
        </w:rPr>
      </w:pPr>
    </w:p>
    <w:p w14:paraId="140F805E" w14:textId="77777777" w:rsidR="00234204" w:rsidRPr="00FC18CE" w:rsidRDefault="00234204" w:rsidP="00234204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val="en-PK" w:eastAsia="en-PK"/>
        </w:rPr>
      </w:pPr>
      <w:proofErr w:type="spellStart"/>
      <w:r w:rsidRPr="00234204">
        <w:rPr>
          <w:rFonts w:ascii="Times New Roman" w:eastAsia="Times New Roman" w:hAnsi="Times New Roman" w:cs="Times New Roman"/>
          <w:color w:val="333333"/>
          <w:sz w:val="20"/>
          <w:szCs w:val="20"/>
          <w:lang w:val="en-PK" w:eastAsia="en-PK"/>
        </w:rPr>
        <w:t>Authentication_Account_DowJones</w:t>
      </w:r>
      <w:proofErr w:type="spellEnd"/>
    </w:p>
    <w:p w14:paraId="6357D6CE" w14:textId="77777777" w:rsidR="00690FE2" w:rsidRPr="00FC18CE" w:rsidRDefault="00234204" w:rsidP="00690FE2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FC18CE">
        <w:rPr>
          <w:rFonts w:ascii="Times New Roman" w:hAnsi="Times New Roman" w:cs="Times New Roman"/>
          <w:color w:val="333333"/>
          <w:sz w:val="20"/>
          <w:szCs w:val="20"/>
        </w:rPr>
        <w:t>Authentication_Opportunity_DowJones</w:t>
      </w:r>
      <w:proofErr w:type="spellEnd"/>
    </w:p>
    <w:p w14:paraId="53B0C16F" w14:textId="340FF5DC" w:rsidR="00690FE2" w:rsidRPr="00FC18CE" w:rsidRDefault="00690FE2" w:rsidP="00690FE2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FC18CE">
        <w:rPr>
          <w:rFonts w:ascii="Times New Roman" w:hAnsi="Times New Roman" w:cs="Times New Roman"/>
          <w:color w:val="333333"/>
          <w:sz w:val="20"/>
          <w:szCs w:val="20"/>
        </w:rPr>
        <w:t>Update_existingaccounts_from_DowJones</w:t>
      </w:r>
      <w:proofErr w:type="spellEnd"/>
    </w:p>
    <w:p w14:paraId="7DBA5512" w14:textId="77777777" w:rsidR="00690FE2" w:rsidRPr="00FC18CE" w:rsidRDefault="00690FE2" w:rsidP="00690FE2">
      <w:pPr>
        <w:pStyle w:val="ListParagraph"/>
        <w:rPr>
          <w:rFonts w:ascii="Times New Roman" w:hAnsi="Times New Roman" w:cs="Times New Roman"/>
          <w:color w:val="333333"/>
        </w:rPr>
      </w:pPr>
    </w:p>
    <w:p w14:paraId="54AFDA1D" w14:textId="77777777" w:rsidR="00690FE2" w:rsidRPr="00FC18CE" w:rsidRDefault="00690FE2" w:rsidP="00690FE2">
      <w:pPr>
        <w:pStyle w:val="ListParagraph"/>
        <w:rPr>
          <w:rFonts w:ascii="Times New Roman" w:hAnsi="Times New Roman" w:cs="Times New Roman"/>
          <w:color w:val="333333"/>
        </w:rPr>
      </w:pPr>
      <w:r w:rsidRPr="00FC18CE">
        <w:rPr>
          <w:rFonts w:ascii="Times New Roman" w:hAnsi="Times New Roman" w:cs="Times New Roman"/>
          <w:color w:val="333333"/>
        </w:rPr>
        <w:t xml:space="preserve">Child Flows: </w:t>
      </w:r>
    </w:p>
    <w:p w14:paraId="1F06A16F" w14:textId="77777777" w:rsidR="00690FE2" w:rsidRPr="00FC18CE" w:rsidRDefault="00690FE2" w:rsidP="00690FE2">
      <w:pPr>
        <w:pStyle w:val="ListParagraph"/>
        <w:rPr>
          <w:rFonts w:ascii="Times New Roman" w:hAnsi="Times New Roman" w:cs="Times New Roman"/>
          <w:color w:val="333333"/>
        </w:rPr>
      </w:pPr>
    </w:p>
    <w:p w14:paraId="5233D5F7" w14:textId="77777777" w:rsidR="00690FE2" w:rsidRPr="00FC18CE" w:rsidRDefault="00690FE2" w:rsidP="00690FE2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FC18CE">
        <w:rPr>
          <w:rFonts w:ascii="Times New Roman" w:hAnsi="Times New Roman" w:cs="Times New Roman"/>
          <w:color w:val="333333"/>
          <w:sz w:val="20"/>
          <w:szCs w:val="20"/>
        </w:rPr>
        <w:t>DowJones_Profiles_AdverseMedia</w:t>
      </w:r>
      <w:proofErr w:type="spellEnd"/>
    </w:p>
    <w:p w14:paraId="08588518" w14:textId="7745F779" w:rsidR="00690FE2" w:rsidRPr="00FC18CE" w:rsidRDefault="00690FE2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val="en-PK" w:eastAsia="en-PK"/>
        </w:rPr>
      </w:pPr>
      <w:proofErr w:type="spellStart"/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val="en-PK" w:eastAsia="en-PK"/>
        </w:rPr>
        <w:t>DowJones_Profiles_Sanctions</w:t>
      </w:r>
      <w:proofErr w:type="spellEnd"/>
    </w:p>
    <w:p w14:paraId="5758F389" w14:textId="75606F37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42DABEB8" w14:textId="58CA1D47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Authentication from Dow Jones Involve: </w:t>
      </w:r>
    </w:p>
    <w:p w14:paraId="14A359D5" w14:textId="77777777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3E12DBDD" w14:textId="2CAF603A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Sending a request to Dow Jones containing </w:t>
      </w:r>
      <w:r w:rsidRPr="00FC18C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PK"/>
        </w:rPr>
        <w:t>Dow Jones portal username, password, and client-id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, 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>by passing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that we receive </w:t>
      </w:r>
      <w:r w:rsidRPr="00FC18C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PK"/>
        </w:rPr>
        <w:t>auth-N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in case credentials are fine when sending Auth-N we receive </w:t>
      </w:r>
      <w:r w:rsidRPr="00FC18C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PK"/>
        </w:rPr>
        <w:t>Auth-z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which is known as authorization-bearer token which is basically used to make the query into Dow Jones risk center database. </w:t>
      </w:r>
    </w:p>
    <w:p w14:paraId="00582666" w14:textId="77777777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7BF30BC8" w14:textId="12D59096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Detail: </w:t>
      </w:r>
    </w:p>
    <w:p w14:paraId="4E483CF8" w14:textId="77777777" w:rsidR="00BD4334" w:rsidRPr="00FC18CE" w:rsidRDefault="00BD4334" w:rsidP="00690FE2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005A23D3" w14:textId="71ACA879" w:rsidR="00BD4334" w:rsidRPr="00FC18CE" w:rsidRDefault="00BD4334" w:rsidP="00BD4334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Flow named </w:t>
      </w:r>
      <w:proofErr w:type="spellStart"/>
      <w:r w:rsidRPr="00234204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val="en-PK" w:eastAsia="en-PK"/>
        </w:rPr>
        <w:t>Authentication_Account_DowJones</w:t>
      </w:r>
      <w:proofErr w:type="spellEnd"/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is being called when a new account is created OR 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the 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existing account name 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>is modified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, here we are doing 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>Dow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>Jones</w:t>
      </w: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authentication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, and then calling 2 child flows, one to query into Dow Jones into </w:t>
      </w:r>
      <w:r w:rsidR="00AC669A" w:rsidRPr="00FC18C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PK"/>
        </w:rPr>
        <w:t>adverse-media lists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 and the other flow is being used to query into </w:t>
      </w:r>
      <w:r w:rsidR="00AC669A" w:rsidRPr="00FC18CE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PK"/>
        </w:rPr>
        <w:t>Dow Jones sanction lists</w:t>
      </w:r>
      <w:r w:rsidR="00AC669A"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. </w:t>
      </w:r>
    </w:p>
    <w:p w14:paraId="6DF0A751" w14:textId="77777777" w:rsidR="00B6022B" w:rsidRPr="00FC18CE" w:rsidRDefault="00B6022B" w:rsidP="00BD4334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47177EFA" w14:textId="3B0C18C9" w:rsidR="00B6022B" w:rsidRPr="00FC18CE" w:rsidRDefault="00B6022B" w:rsidP="00B6022B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Flow named </w:t>
      </w:r>
      <w:proofErr w:type="spellStart"/>
      <w:r w:rsidRPr="00FC18CE">
        <w:rPr>
          <w:rFonts w:ascii="Times New Roman" w:hAnsi="Times New Roman" w:cs="Times New Roman"/>
          <w:b/>
          <w:bCs/>
          <w:color w:val="333333"/>
          <w:sz w:val="20"/>
          <w:szCs w:val="20"/>
        </w:rPr>
        <w:t>Authentication_Opportunity_DowJones</w:t>
      </w:r>
      <w:proofErr w:type="spellEnd"/>
      <w:r w:rsidRPr="00FC18CE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</w:t>
      </w:r>
      <w:r w:rsidRPr="00FC18CE">
        <w:rPr>
          <w:rFonts w:ascii="Times New Roman" w:hAnsi="Times New Roman" w:cs="Times New Roman"/>
          <w:color w:val="333333"/>
          <w:sz w:val="20"/>
          <w:szCs w:val="20"/>
        </w:rPr>
        <w:t>is being called when the existing opportunity is modified, same authentication is being done into this flow but getting an opportunity-related account and sending it into child flows.</w:t>
      </w:r>
    </w:p>
    <w:p w14:paraId="4C96DDCE" w14:textId="77777777" w:rsidR="00B6022B" w:rsidRPr="00FC18CE" w:rsidRDefault="00B6022B" w:rsidP="00B6022B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</w:p>
    <w:p w14:paraId="2033C37F" w14:textId="4A15F008" w:rsidR="00FC18CE" w:rsidRPr="00FC18CE" w:rsidRDefault="00B6022B" w:rsidP="00FC18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C18CE">
        <w:rPr>
          <w:rFonts w:ascii="Times New Roman" w:hAnsi="Times New Roman" w:cs="Times New Roman"/>
          <w:color w:val="333333"/>
          <w:sz w:val="20"/>
          <w:szCs w:val="20"/>
        </w:rPr>
        <w:t xml:space="preserve">Flow named </w:t>
      </w:r>
      <w:proofErr w:type="spellStart"/>
      <w:r w:rsidRPr="00FC18CE">
        <w:rPr>
          <w:rFonts w:ascii="Times New Roman" w:hAnsi="Times New Roman" w:cs="Times New Roman"/>
          <w:b/>
          <w:bCs/>
          <w:color w:val="333333"/>
          <w:sz w:val="20"/>
          <w:szCs w:val="20"/>
        </w:rPr>
        <w:t>Update_existingaccounts_from_DowJones</w:t>
      </w:r>
      <w:proofErr w:type="spellEnd"/>
      <w:r w:rsidRPr="00FC18CE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</w:t>
      </w:r>
      <w:r w:rsidR="00FC18CE" w:rsidRPr="00FC18CE">
        <w:rPr>
          <w:rFonts w:ascii="Times New Roman" w:hAnsi="Times New Roman" w:cs="Times New Roman"/>
          <w:color w:val="333333"/>
          <w:sz w:val="20"/>
          <w:szCs w:val="20"/>
        </w:rPr>
        <w:t xml:space="preserve">is being called for 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existing accounts when a person </w:t>
      </w:r>
      <w:r w:rsidR="00FC18CE" w:rsidRPr="00FC18CE">
        <w:rPr>
          <w:rFonts w:ascii="Times New Roman" w:hAnsi="Times New Roman" w:cs="Times New Roman"/>
          <w:sz w:val="20"/>
          <w:szCs w:val="20"/>
        </w:rPr>
        <w:t>selects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 the accounts from view and </w:t>
      </w:r>
      <w:r w:rsidR="00FC18CE" w:rsidRPr="00FC18CE">
        <w:rPr>
          <w:rFonts w:ascii="Times New Roman" w:hAnsi="Times New Roman" w:cs="Times New Roman"/>
          <w:sz w:val="20"/>
          <w:szCs w:val="20"/>
        </w:rPr>
        <w:t>runs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 the flow manually from ribbon AND </w:t>
      </w:r>
      <w:r w:rsidR="00FC18CE" w:rsidRPr="00FC18CE">
        <w:rPr>
          <w:rFonts w:ascii="Times New Roman" w:hAnsi="Times New Roman" w:cs="Times New Roman"/>
          <w:sz w:val="20"/>
          <w:szCs w:val="20"/>
        </w:rPr>
        <w:t>opens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 an 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specific 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account and then </w:t>
      </w:r>
      <w:r w:rsidR="00FC18CE" w:rsidRPr="00FC18CE">
        <w:rPr>
          <w:rFonts w:ascii="Times New Roman" w:hAnsi="Times New Roman" w:cs="Times New Roman"/>
          <w:sz w:val="20"/>
          <w:szCs w:val="20"/>
        </w:rPr>
        <w:t>runs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 the flow from ribbon, this flow will run</w:t>
      </w:r>
      <w:r w:rsidR="00FC18CE" w:rsidRPr="00FC18CE">
        <w:rPr>
          <w:rFonts w:ascii="Times New Roman" w:hAnsi="Times New Roman" w:cs="Times New Roman"/>
          <w:sz w:val="20"/>
          <w:szCs w:val="20"/>
        </w:rPr>
        <w:t xml:space="preserve">, do authentication and pass the required parameters to the child flows. </w:t>
      </w:r>
      <w:r w:rsidR="00FC18CE" w:rsidRPr="00FC18CE">
        <w:rPr>
          <w:rFonts w:ascii="Times New Roman" w:hAnsi="Times New Roman" w:cs="Times New Roman"/>
          <w:sz w:val="20"/>
          <w:szCs w:val="20"/>
        </w:rPr>
        <w:br/>
      </w:r>
      <w:r w:rsidR="00FC18CE" w:rsidRPr="00FC18CE">
        <w:rPr>
          <w:rFonts w:ascii="Times New Roman" w:hAnsi="Times New Roman" w:cs="Times New Roman"/>
          <w:sz w:val="20"/>
          <w:szCs w:val="20"/>
        </w:rPr>
        <w:br/>
        <w:t xml:space="preserve">Both child flows are being call into all 3  parent flows. </w:t>
      </w:r>
    </w:p>
    <w:p w14:paraId="758319E1" w14:textId="77777777" w:rsidR="00FC18CE" w:rsidRDefault="00FC18CE" w:rsidP="00FC18CE">
      <w:pPr>
        <w:pStyle w:val="ListParagraph"/>
        <w:rPr>
          <w:rFonts w:ascii="Times New Roman" w:hAnsi="Times New Roman" w:cs="Times New Roman"/>
        </w:rPr>
      </w:pPr>
    </w:p>
    <w:p w14:paraId="1D63DA8F" w14:textId="3DE45277" w:rsidR="00FC18CE" w:rsidRDefault="00FC18CE" w:rsidP="00FC18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flow details: </w:t>
      </w:r>
    </w:p>
    <w:p w14:paraId="6AD01A17" w14:textId="77777777" w:rsidR="00FC18CE" w:rsidRDefault="00FC18CE" w:rsidP="00FC18CE">
      <w:pPr>
        <w:pStyle w:val="ListParagraph"/>
        <w:rPr>
          <w:rFonts w:ascii="Times New Roman" w:hAnsi="Times New Roman" w:cs="Times New Roman"/>
        </w:rPr>
      </w:pPr>
    </w:p>
    <w:p w14:paraId="10F6BA5E" w14:textId="01255F8A" w:rsidR="007B281C" w:rsidRDefault="00FC18CE" w:rsidP="00FC18CE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Flow named </w:t>
      </w:r>
      <w:proofErr w:type="spellStart"/>
      <w:r w:rsidRPr="00FC18CE">
        <w:rPr>
          <w:rFonts w:ascii="Times New Roman" w:hAnsi="Times New Roman" w:cs="Times New Roman"/>
          <w:color w:val="333333"/>
          <w:sz w:val="20"/>
          <w:szCs w:val="20"/>
        </w:rPr>
        <w:t>DowJones_Profiles_AdverseMedia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is being run from </w:t>
      </w:r>
      <w:r w:rsidR="007B281C">
        <w:rPr>
          <w:rFonts w:ascii="Times New Roman" w:hAnsi="Times New Roman" w:cs="Times New Roman"/>
          <w:color w:val="333333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parent, </w:t>
      </w:r>
      <w:r w:rsidR="007B281C">
        <w:rPr>
          <w:rFonts w:ascii="Times New Roman" w:hAnsi="Times New Roman" w:cs="Times New Roman"/>
          <w:color w:val="333333"/>
          <w:sz w:val="20"/>
          <w:szCs w:val="20"/>
        </w:rPr>
        <w:t>with the below steps</w:t>
      </w:r>
    </w:p>
    <w:p w14:paraId="25232DDA" w14:textId="6FF6E226" w:rsidR="00FC18CE" w:rsidRDefault="007B281C" w:rsidP="007B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lastRenderedPageBreak/>
        <w:t>F</w:t>
      </w:r>
      <w:r w:rsidR="00FC18CE">
        <w:rPr>
          <w:rFonts w:ascii="Times New Roman" w:hAnsi="Times New Roman" w:cs="Times New Roman"/>
          <w:color w:val="333333"/>
          <w:sz w:val="20"/>
          <w:szCs w:val="20"/>
        </w:rPr>
        <w:t>irst adding case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, cases basically involve </w:t>
      </w:r>
      <w:r w:rsidRPr="007B281C">
        <w:rPr>
          <w:rFonts w:ascii="Times New Roman" w:hAnsi="Times New Roman" w:cs="Times New Roman"/>
          <w:b/>
          <w:bCs/>
          <w:color w:val="333333"/>
          <w:sz w:val="20"/>
          <w:szCs w:val="20"/>
        </w:rPr>
        <w:t>Dow Jones lists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where we are supposed to make queries. Here we are querying into the adverse media list. </w:t>
      </w:r>
    </w:p>
    <w:p w14:paraId="03DE0FED" w14:textId="75E7166D" w:rsidR="007B281C" w:rsidRDefault="007B281C" w:rsidP="007B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Association: Here we are adding association where we are supposed to add search-type either precise or more open search, as well we are supposed to search account/opportunity names into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dow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jones entities</w:t>
      </w:r>
      <w:r w:rsidR="00567BA3">
        <w:rPr>
          <w:rFonts w:ascii="Times New Roman" w:hAnsi="Times New Roman" w:cs="Times New Roman"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not into persons</w:t>
      </w:r>
      <w:r w:rsidR="00567BA3">
        <w:rPr>
          <w:rFonts w:ascii="Times New Roman" w:hAnsi="Times New Roman" w:cs="Times New Roman"/>
          <w:color w:val="333333"/>
          <w:sz w:val="20"/>
          <w:szCs w:val="20"/>
        </w:rPr>
        <w:t>,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and involve other parameters too. </w:t>
      </w:r>
    </w:p>
    <w:p w14:paraId="72A36D46" w14:textId="77777777" w:rsidR="007B281C" w:rsidRDefault="007B281C" w:rsidP="007B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Link case with association: here linking so that we could grab the outputs</w:t>
      </w:r>
    </w:p>
    <w:p w14:paraId="2E2DD9A7" w14:textId="25C5301A" w:rsidR="007B281C" w:rsidRDefault="007B281C" w:rsidP="007B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Then getting matches by association and updating </w:t>
      </w:r>
      <w:r w:rsidR="00567BA3">
        <w:rPr>
          <w:rFonts w:ascii="Times New Roman" w:hAnsi="Times New Roman" w:cs="Times New Roman"/>
          <w:color w:val="333333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account field adverse media field with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</w:rPr>
        <w:t>dow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</w:rPr>
        <w:t xml:space="preserve"> jones matches w.r.t </w:t>
      </w:r>
      <w:r w:rsidR="00567BA3">
        <w:rPr>
          <w:rFonts w:ascii="Times New Roman" w:hAnsi="Times New Roman" w:cs="Times New Roman"/>
          <w:color w:val="333333"/>
          <w:sz w:val="20"/>
          <w:szCs w:val="20"/>
        </w:rPr>
        <w:t>adverse-media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list. </w:t>
      </w:r>
    </w:p>
    <w:p w14:paraId="582E2B5F" w14:textId="77777777" w:rsidR="007B281C" w:rsidRDefault="007B281C" w:rsidP="007B281C">
      <w:pPr>
        <w:pStyle w:val="ListParagraph"/>
        <w:ind w:left="1080"/>
        <w:rPr>
          <w:rFonts w:ascii="Times New Roman" w:hAnsi="Times New Roman" w:cs="Times New Roman"/>
          <w:color w:val="333333"/>
          <w:sz w:val="20"/>
          <w:szCs w:val="20"/>
        </w:rPr>
      </w:pPr>
    </w:p>
    <w:p w14:paraId="6FAB0986" w14:textId="35AB4DBB" w:rsidR="007B281C" w:rsidRDefault="007B281C" w:rsidP="007B281C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Flow named </w:t>
      </w:r>
      <w:proofErr w:type="spellStart"/>
      <w:r w:rsidRPr="00FC18CE">
        <w:rPr>
          <w:rFonts w:ascii="Times New Roman" w:eastAsia="Times New Roman" w:hAnsi="Times New Roman" w:cs="Times New Roman"/>
          <w:color w:val="333333"/>
          <w:sz w:val="20"/>
          <w:szCs w:val="20"/>
          <w:lang w:val="en-PK" w:eastAsia="en-PK"/>
        </w:rPr>
        <w:t>DowJones_Profiles_Sanctions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>, here doing all stuff above but searching into sanctions lists</w:t>
      </w:r>
      <w:r w:rsidR="00E64A99"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  <w:t xml:space="preserve">, and updating account entity field for sanction list. </w:t>
      </w:r>
    </w:p>
    <w:p w14:paraId="7BAFBE96" w14:textId="77777777" w:rsidR="006F1EAF" w:rsidRDefault="006F1EAF" w:rsidP="007B281C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56977ECC" w14:textId="722881A9" w:rsidR="006F1EAF" w:rsidRDefault="006F1EAF" w:rsidP="006F1E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PK"/>
        </w:rPr>
      </w:pPr>
      <w:r w:rsidRPr="006F1EAF">
        <w:rPr>
          <w:rFonts w:ascii="Times New Roman" w:eastAsia="Times New Roman" w:hAnsi="Times New Roman" w:cs="Times New Roman"/>
          <w:color w:val="333333"/>
          <w:sz w:val="28"/>
          <w:szCs w:val="28"/>
          <w:lang w:eastAsia="en-PK"/>
        </w:rPr>
        <w:t>Co-Terming</w:t>
      </w:r>
    </w:p>
    <w:p w14:paraId="79282F90" w14:textId="56144B58" w:rsidR="006F1EAF" w:rsidRDefault="006F1EAF" w:rsidP="006F1EAF">
      <w:pPr>
        <w:pStyle w:val="ListParagraph"/>
        <w:rPr>
          <w:rFonts w:ascii="Times New Roman" w:eastAsia="Times New Roman" w:hAnsi="Times New Roman" w:cs="Times New Roman"/>
          <w:color w:val="333333"/>
          <w:sz w:val="20"/>
          <w:szCs w:val="20"/>
          <w:lang w:eastAsia="en-PK"/>
        </w:rPr>
      </w:pPr>
    </w:p>
    <w:p w14:paraId="2FEC85A1" w14:textId="2B75F2DD" w:rsid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    Co terming is consisting of Master and related opportunities. </w:t>
      </w:r>
    </w:p>
    <w:p w14:paraId="0DF6A184" w14:textId="2C7CC419" w:rsid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b/>
          <w:bCs/>
          <w:color w:val="333333"/>
          <w:sz w:val="20"/>
          <w:szCs w:val="20"/>
        </w:rPr>
        <w:t>Master opportunities fetch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: </w:t>
      </w:r>
    </w:p>
    <w:p w14:paraId="3427FBD2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>&lt;fetch&gt;</w:t>
      </w:r>
    </w:p>
    <w:p w14:paraId="7CF486D2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&lt;entity name="opportunity"&gt;</w:t>
      </w:r>
    </w:p>
    <w:p w14:paraId="4BE516D5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&lt;attribute name="name" /&gt;</w:t>
      </w:r>
    </w:p>
    <w:p w14:paraId="2EA9BCA0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&lt;filter&gt;</w:t>
      </w:r>
    </w:p>
    <w:p w14:paraId="40B61866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new_mainopportunity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operator="eq" value="1" /&gt;</w:t>
      </w:r>
    </w:p>
    <w:p w14:paraId="24D2C577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statecode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operator="eq" value="1" /&gt;</w:t>
      </w:r>
    </w:p>
    <w:p w14:paraId="44EE39DA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ss_bcendofcontract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operator="today" /&gt;</w:t>
      </w:r>
    </w:p>
    <w:p w14:paraId="022E2EF3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ss_contractstatus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operator="ne" value="3" /&gt;</w:t>
      </w:r>
    </w:p>
    <w:p w14:paraId="40CBD015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ss_autorenewalforsubscriptionterm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operator="eq" value="1" /&gt;</w:t>
      </w:r>
    </w:p>
    <w:p w14:paraId="65FA8B1F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&lt;/filter&gt;</w:t>
      </w:r>
    </w:p>
    <w:p w14:paraId="57B81EC5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&lt;/entity&gt;</w:t>
      </w:r>
    </w:p>
    <w:p w14:paraId="2A3290C8" w14:textId="4D8144BB" w:rsid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>&lt;/fetch&gt;</w:t>
      </w:r>
    </w:p>
    <w:p w14:paraId="10B01A84" w14:textId="0CD6907C" w:rsid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b/>
          <w:bCs/>
          <w:color w:val="333333"/>
          <w:sz w:val="20"/>
          <w:szCs w:val="20"/>
        </w:rPr>
        <w:t>Related opportunities fetch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: </w:t>
      </w:r>
    </w:p>
    <w:p w14:paraId="3EE39FBB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>&lt;fetch&gt;</w:t>
      </w:r>
    </w:p>
    <w:p w14:paraId="3D73AC5D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&lt;entity name="opportunity"&gt;</w:t>
      </w:r>
    </w:p>
    <w:p w14:paraId="19A8470D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&lt;attribute name="name" /&gt;</w:t>
      </w:r>
    </w:p>
    <w:p w14:paraId="67BA7A56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&lt;attribute name="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parentaccountid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/&gt;</w:t>
      </w:r>
    </w:p>
    <w:p w14:paraId="77F4336B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&lt;filter&gt;</w:t>
      </w:r>
    </w:p>
    <w:p w14:paraId="6E658B93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bbo_relatedopportunity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" operator="eq" value="60d3e1c9-a053-4843-8a76-44259369a007" 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uiname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="test acc 2022 - xml" 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uitype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="opportunity" /&gt;</w:t>
      </w:r>
    </w:p>
    <w:p w14:paraId="48A88269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statecode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operator="eq" value="1" /&gt;</w:t>
      </w:r>
    </w:p>
    <w:p w14:paraId="039FC14D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lastRenderedPageBreak/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ss_contractstatus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operator="ne" value="3" /&gt;</w:t>
      </w:r>
    </w:p>
    <w:p w14:paraId="22C76192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ss_autorenewalforsubscriptionterm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operator="eq" value="1" /&gt;</w:t>
      </w:r>
    </w:p>
    <w:p w14:paraId="55F6D32A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  &lt;condition attribute="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transactioncurrencyid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" operator="eq" value="8f83572e-ddd4-e411-8100-c4346bacbcc0" 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uiname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="EUR" 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uitype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="</w:t>
      </w:r>
      <w:proofErr w:type="spellStart"/>
      <w:r w:rsidRPr="008968EE">
        <w:rPr>
          <w:rFonts w:ascii="Times New Roman" w:hAnsi="Times New Roman" w:cs="Times New Roman"/>
          <w:color w:val="333333"/>
          <w:sz w:val="20"/>
          <w:szCs w:val="20"/>
        </w:rPr>
        <w:t>transactioncurrency</w:t>
      </w:r>
      <w:proofErr w:type="spellEnd"/>
      <w:r w:rsidRPr="008968EE">
        <w:rPr>
          <w:rFonts w:ascii="Times New Roman" w:hAnsi="Times New Roman" w:cs="Times New Roman"/>
          <w:color w:val="333333"/>
          <w:sz w:val="20"/>
          <w:szCs w:val="20"/>
        </w:rPr>
        <w:t>" /&gt;</w:t>
      </w:r>
    </w:p>
    <w:p w14:paraId="790FC3C7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  &lt;/filter&gt;</w:t>
      </w:r>
    </w:p>
    <w:p w14:paraId="6CD69B1B" w14:textId="77777777" w:rsidR="008968EE" w:rsidRP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 xml:space="preserve">  &lt;/entity&gt;</w:t>
      </w:r>
    </w:p>
    <w:p w14:paraId="0551713D" w14:textId="000957B8" w:rsidR="008968EE" w:rsidRDefault="008968EE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8968EE">
        <w:rPr>
          <w:rFonts w:ascii="Times New Roman" w:hAnsi="Times New Roman" w:cs="Times New Roman"/>
          <w:color w:val="333333"/>
          <w:sz w:val="20"/>
          <w:szCs w:val="20"/>
        </w:rPr>
        <w:t>&lt;/fetch&gt;</w:t>
      </w:r>
    </w:p>
    <w:p w14:paraId="6024B13D" w14:textId="77777777" w:rsidR="00277F90" w:rsidRDefault="00277F90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</w:p>
    <w:p w14:paraId="5B3F4DE2" w14:textId="1818EAF0" w:rsidR="00277F90" w:rsidRPr="008968EE" w:rsidRDefault="00277F90" w:rsidP="008968EE">
      <w:pPr>
        <w:rPr>
          <w:rFonts w:ascii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 xml:space="preserve">Making new opportunities from the data of master and related opportunities, if 2 masters then 2 new opportunities will be created where we will add master and related opportunities details as well as will create products under new opportunity from master and its related opportunities products. </w:t>
      </w:r>
      <w:r w:rsidR="006167D9">
        <w:rPr>
          <w:rFonts w:ascii="Times New Roman" w:hAnsi="Times New Roman" w:cs="Times New Roman"/>
          <w:color w:val="333333"/>
          <w:sz w:val="20"/>
          <w:szCs w:val="20"/>
        </w:rPr>
        <w:t xml:space="preserve">Terminate the master and related opportunities and add the uploaded contracts to the newly created opportunity. </w:t>
      </w:r>
    </w:p>
    <w:p w14:paraId="191A6862" w14:textId="77777777" w:rsidR="00FC18CE" w:rsidRDefault="00FC18CE" w:rsidP="00FC18CE">
      <w:pPr>
        <w:pStyle w:val="ListParagraph"/>
        <w:rPr>
          <w:rFonts w:ascii="Times New Roman" w:hAnsi="Times New Roman" w:cs="Times New Roman"/>
        </w:rPr>
      </w:pPr>
    </w:p>
    <w:p w14:paraId="59737F6B" w14:textId="77777777" w:rsidR="00FC18CE" w:rsidRDefault="00FC18CE" w:rsidP="00FC18CE">
      <w:pPr>
        <w:pStyle w:val="ListParagraph"/>
        <w:rPr>
          <w:rFonts w:ascii="Times New Roman" w:hAnsi="Times New Roman" w:cs="Times New Roman"/>
        </w:rPr>
      </w:pPr>
    </w:p>
    <w:p w14:paraId="007E5EF7" w14:textId="77777777" w:rsidR="00FC18CE" w:rsidRPr="00FC18CE" w:rsidRDefault="00FC18CE" w:rsidP="00FC18CE">
      <w:pPr>
        <w:pStyle w:val="ListParagraph"/>
        <w:rPr>
          <w:rFonts w:ascii="Times New Roman" w:hAnsi="Times New Roman" w:cs="Times New Roman"/>
        </w:rPr>
      </w:pPr>
    </w:p>
    <w:p w14:paraId="0E79D297" w14:textId="7CDFB36D" w:rsidR="00234204" w:rsidRPr="00FC18CE" w:rsidRDefault="00234204" w:rsidP="00FC18CE">
      <w:pPr>
        <w:pStyle w:val="ListParagraph"/>
        <w:rPr>
          <w:rFonts w:ascii="Times New Roman" w:hAnsi="Times New Roman" w:cs="Times New Roman"/>
          <w:color w:val="333333"/>
          <w:sz w:val="20"/>
          <w:szCs w:val="20"/>
        </w:rPr>
      </w:pPr>
    </w:p>
    <w:sectPr w:rsidR="00234204" w:rsidRPr="00FC1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C69"/>
    <w:multiLevelType w:val="hybridMultilevel"/>
    <w:tmpl w:val="5A969B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E57"/>
    <w:multiLevelType w:val="hybridMultilevel"/>
    <w:tmpl w:val="DF262F46"/>
    <w:lvl w:ilvl="0" w:tplc="CEEEF4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110499">
    <w:abstractNumId w:val="0"/>
  </w:num>
  <w:num w:numId="2" w16cid:durableId="154960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DD"/>
    <w:rsid w:val="00154409"/>
    <w:rsid w:val="00234204"/>
    <w:rsid w:val="00277F90"/>
    <w:rsid w:val="002C5E37"/>
    <w:rsid w:val="0042111D"/>
    <w:rsid w:val="00567BA3"/>
    <w:rsid w:val="006167D9"/>
    <w:rsid w:val="00690FE2"/>
    <w:rsid w:val="006F1EAF"/>
    <w:rsid w:val="007341DD"/>
    <w:rsid w:val="007B281C"/>
    <w:rsid w:val="008968EE"/>
    <w:rsid w:val="0099626D"/>
    <w:rsid w:val="00A46B66"/>
    <w:rsid w:val="00AC669A"/>
    <w:rsid w:val="00B6022B"/>
    <w:rsid w:val="00BD4334"/>
    <w:rsid w:val="00E64A99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A6F3"/>
  <w15:chartTrackingRefBased/>
  <w15:docId w15:val="{4838DAAD-2242-4213-8CD9-848DA03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4204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Mukhtiar</dc:creator>
  <cp:keywords/>
  <dc:description/>
  <cp:lastModifiedBy>Irfan Mukhtiar</cp:lastModifiedBy>
  <cp:revision>8</cp:revision>
  <dcterms:created xsi:type="dcterms:W3CDTF">2023-08-17T10:59:00Z</dcterms:created>
  <dcterms:modified xsi:type="dcterms:W3CDTF">2023-08-17T12:35:00Z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3f13fa0b22787c230d9c8ab9a1d3432fcefb4175bee9b0b2c682fd7a3735cb6a</vt:lpwstr>
  </property>
</Properties>
</file>