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About Power BI</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b/>
          <w:bCs/>
          <w:color w:val="555555"/>
          <w:sz w:val="23"/>
          <w:szCs w:val="23"/>
        </w:rPr>
        <w:t>Power BI</w:t>
      </w:r>
      <w:r w:rsidRPr="00556E60">
        <w:rPr>
          <w:rFonts w:ascii="Open Sans" w:eastAsia="Times New Roman" w:hAnsi="Open Sans" w:cs="Times New Roman"/>
          <w:color w:val="555555"/>
          <w:sz w:val="23"/>
          <w:szCs w:val="23"/>
        </w:rPr>
        <w:t> is a collection of software services, apps, and connectors that work together to turn your unrelated sources of data into coherent, visually immersive, and interactive insights. Your data may be an Excel spreadsheet, or a collection of cloud-based and on-premises hybrid data warehouses. It lets you easily connect to your data sources, visualize and discover what’s important, and share that with anyone or everyone you want.</w:t>
      </w:r>
    </w:p>
    <w:p w:rsidR="00556E60" w:rsidRPr="00556E60" w:rsidRDefault="00556E60" w:rsidP="00556E60">
      <w:pPr>
        <w:shd w:val="clear" w:color="auto" w:fill="FFFFFF"/>
        <w:spacing w:after="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Audience Profile </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The target audience for this course are managers, executives and business users who need to analyze</w:t>
      </w:r>
      <w:r w:rsidRPr="00556E60">
        <w:rPr>
          <w:rFonts w:ascii="Open Sans" w:eastAsia="Times New Roman" w:hAnsi="Open Sans" w:cs="Times New Roman"/>
          <w:color w:val="555555"/>
          <w:sz w:val="23"/>
          <w:szCs w:val="23"/>
        </w:rPr>
        <w:br/>
        <w:t>data &amp; create reports/dashboards.</w:t>
      </w:r>
    </w:p>
    <w:p w:rsidR="00556E60" w:rsidRPr="00556E60" w:rsidRDefault="00556E60" w:rsidP="00556E60">
      <w:pPr>
        <w:shd w:val="clear" w:color="auto" w:fill="FFFFFF"/>
        <w:spacing w:after="0" w:line="510" w:lineRule="atLeast"/>
        <w:outlineLvl w:val="2"/>
        <w:rPr>
          <w:rFonts w:ascii="Montserrat" w:eastAsia="Times New Roman" w:hAnsi="Montserrat" w:cs="Times New Roman"/>
          <w:b/>
          <w:bCs/>
          <w:color w:val="273044"/>
          <w:sz w:val="36"/>
          <w:szCs w:val="36"/>
        </w:rPr>
      </w:pPr>
      <w:proofErr w:type="spellStart"/>
      <w:r w:rsidRPr="00556E60">
        <w:rPr>
          <w:rFonts w:ascii="Montserrat" w:eastAsia="Times New Roman" w:hAnsi="Montserrat" w:cs="Times New Roman"/>
          <w:b/>
          <w:bCs/>
          <w:color w:val="273044"/>
          <w:sz w:val="36"/>
          <w:szCs w:val="36"/>
        </w:rPr>
        <w:t>Prerequisities</w:t>
      </w:r>
      <w:proofErr w:type="spellEnd"/>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This training requires the following prerequisites</w:t>
      </w:r>
      <w:proofErr w:type="gramStart"/>
      <w:r w:rsidRPr="00556E60">
        <w:rPr>
          <w:rFonts w:ascii="Open Sans" w:eastAsia="Times New Roman" w:hAnsi="Open Sans" w:cs="Times New Roman"/>
          <w:color w:val="555555"/>
          <w:sz w:val="23"/>
          <w:szCs w:val="23"/>
        </w:rPr>
        <w:t>:</w:t>
      </w:r>
      <w:proofErr w:type="gramEnd"/>
      <w:r w:rsidRPr="00556E60">
        <w:rPr>
          <w:rFonts w:ascii="Open Sans" w:eastAsia="Times New Roman" w:hAnsi="Open Sans" w:cs="Times New Roman"/>
          <w:color w:val="555555"/>
          <w:sz w:val="23"/>
          <w:szCs w:val="23"/>
        </w:rPr>
        <w:br/>
        <w:t>· Basic knowledge of database management.</w:t>
      </w:r>
      <w:r w:rsidRPr="00556E60">
        <w:rPr>
          <w:rFonts w:ascii="Open Sans" w:eastAsia="Times New Roman" w:hAnsi="Open Sans" w:cs="Times New Roman"/>
          <w:color w:val="555555"/>
          <w:sz w:val="23"/>
          <w:szCs w:val="23"/>
        </w:rPr>
        <w:br/>
        <w:t>· Understands key business measures such as revenue, cost and profitability.</w:t>
      </w:r>
      <w:r w:rsidRPr="00556E60">
        <w:rPr>
          <w:rFonts w:ascii="Open Sans" w:eastAsia="Times New Roman" w:hAnsi="Open Sans" w:cs="Times New Roman"/>
          <w:color w:val="555555"/>
          <w:sz w:val="23"/>
          <w:szCs w:val="23"/>
        </w:rPr>
        <w:br/>
        <w:t>· Familiarity with Microsoft Excel.</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You can download the Power BI from </w:t>
      </w:r>
      <w:hyperlink r:id="rId4" w:history="1">
        <w:r w:rsidRPr="00556E60">
          <w:rPr>
            <w:rFonts w:ascii="Open Sans" w:eastAsia="Times New Roman" w:hAnsi="Open Sans" w:cs="Times New Roman"/>
            <w:color w:val="E6001A"/>
            <w:sz w:val="23"/>
            <w:szCs w:val="23"/>
            <w:u w:val="single"/>
          </w:rPr>
          <w:t>here</w:t>
        </w:r>
      </w:hyperlink>
    </w:p>
    <w:p w:rsidR="00556E60" w:rsidRPr="00556E60" w:rsidRDefault="00556E60" w:rsidP="00556E60">
      <w:pPr>
        <w:shd w:val="clear" w:color="auto" w:fill="FFFFFF"/>
        <w:spacing w:after="450" w:line="570" w:lineRule="atLeast"/>
        <w:jc w:val="center"/>
        <w:outlineLvl w:val="1"/>
        <w:rPr>
          <w:rFonts w:ascii="Montserrat" w:eastAsia="Times New Roman" w:hAnsi="Montserrat" w:cs="Times New Roman"/>
          <w:b/>
          <w:bCs/>
          <w:color w:val="273044"/>
          <w:sz w:val="54"/>
          <w:szCs w:val="54"/>
        </w:rPr>
      </w:pPr>
      <w:r w:rsidRPr="00556E60">
        <w:rPr>
          <w:rFonts w:ascii="Montserrat" w:eastAsia="Times New Roman" w:hAnsi="Montserrat" w:cs="Times New Roman"/>
          <w:b/>
          <w:bCs/>
          <w:color w:val="273044"/>
          <w:sz w:val="54"/>
          <w:szCs w:val="54"/>
        </w:rPr>
        <w:t>OUTLINE</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hyperlink r:id="rId5" w:history="1">
        <w:r w:rsidRPr="00556E60">
          <w:rPr>
            <w:rFonts w:ascii="Open Sans" w:eastAsia="Times New Roman" w:hAnsi="Open Sans" w:cs="Times New Roman"/>
            <w:color w:val="E6001A"/>
            <w:sz w:val="23"/>
            <w:szCs w:val="23"/>
            <w:u w:val="single"/>
          </w:rPr>
          <w:t>PDF BROCHURE</w:t>
        </w:r>
      </w:hyperlink>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1: Introduction to Self-Service BI Solutions</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In this module students will be introduced to the key concepts in business intelligence, data analysis, and data visualization. In addition they will learn the rationale for self-service BI</w:t>
      </w:r>
      <w:proofErr w:type="gramStart"/>
      <w:r w:rsidRPr="00556E60">
        <w:rPr>
          <w:rFonts w:ascii="Open Sans" w:eastAsia="Times New Roman" w:hAnsi="Open Sans" w:cs="Times New Roman"/>
          <w:color w:val="555555"/>
          <w:sz w:val="23"/>
          <w:szCs w:val="23"/>
        </w:rPr>
        <w:t>,</w:t>
      </w:r>
      <w:proofErr w:type="gramEnd"/>
      <w:r w:rsidRPr="00556E60">
        <w:rPr>
          <w:rFonts w:ascii="Open Sans" w:eastAsia="Times New Roman" w:hAnsi="Open Sans" w:cs="Times New Roman"/>
          <w:color w:val="555555"/>
          <w:sz w:val="23"/>
          <w:szCs w:val="23"/>
        </w:rPr>
        <w:br/>
        <w:t>considerations for using self-service BI, and how Microsoft products can be used to implement</w:t>
      </w:r>
      <w:r w:rsidRPr="00556E60">
        <w:rPr>
          <w:rFonts w:ascii="Open Sans" w:eastAsia="Times New Roman" w:hAnsi="Open Sans" w:cs="Times New Roman"/>
          <w:color w:val="555555"/>
          <w:sz w:val="23"/>
          <w:szCs w:val="23"/>
        </w:rPr>
        <w:br/>
        <w:t>a self-service BI solution.</w:t>
      </w:r>
      <w:r w:rsidRPr="00556E60">
        <w:rPr>
          <w:rFonts w:ascii="Open Sans" w:eastAsia="Times New Roman" w:hAnsi="Open Sans" w:cs="Times New Roman"/>
          <w:color w:val="555555"/>
          <w:sz w:val="23"/>
          <w:szCs w:val="23"/>
        </w:rPr>
        <w:br/>
        <w:t>· Introduction to business intelligence</w:t>
      </w:r>
      <w:r w:rsidRPr="00556E60">
        <w:rPr>
          <w:rFonts w:ascii="Open Sans" w:eastAsia="Times New Roman" w:hAnsi="Open Sans" w:cs="Times New Roman"/>
          <w:color w:val="555555"/>
          <w:sz w:val="23"/>
          <w:szCs w:val="23"/>
        </w:rPr>
        <w:br/>
        <w:t>· Introduction to data analysis</w:t>
      </w:r>
      <w:r w:rsidRPr="00556E60">
        <w:rPr>
          <w:rFonts w:ascii="Open Sans" w:eastAsia="Times New Roman" w:hAnsi="Open Sans" w:cs="Times New Roman"/>
          <w:color w:val="555555"/>
          <w:sz w:val="23"/>
          <w:szCs w:val="23"/>
        </w:rPr>
        <w:br/>
      </w:r>
      <w:r w:rsidRPr="00556E60">
        <w:rPr>
          <w:rFonts w:ascii="Open Sans" w:eastAsia="Times New Roman" w:hAnsi="Open Sans" w:cs="Times New Roman"/>
          <w:color w:val="555555"/>
          <w:sz w:val="23"/>
          <w:szCs w:val="23"/>
        </w:rPr>
        <w:lastRenderedPageBreak/>
        <w:t>· Introduction to data visualization</w:t>
      </w:r>
      <w:r w:rsidRPr="00556E60">
        <w:rPr>
          <w:rFonts w:ascii="Open Sans" w:eastAsia="Times New Roman" w:hAnsi="Open Sans" w:cs="Times New Roman"/>
          <w:color w:val="555555"/>
          <w:sz w:val="23"/>
          <w:szCs w:val="23"/>
        </w:rPr>
        <w:br/>
        <w:t>· Microsoft tools for self-service BI</w:t>
      </w:r>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2: Introducing Power BI</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This module introduces Power BI.</w:t>
      </w:r>
      <w:r w:rsidRPr="00556E60">
        <w:rPr>
          <w:rFonts w:ascii="Open Sans" w:eastAsia="Times New Roman" w:hAnsi="Open Sans" w:cs="Times New Roman"/>
          <w:color w:val="555555"/>
          <w:sz w:val="23"/>
          <w:szCs w:val="23"/>
        </w:rPr>
        <w:br/>
        <w:t>· Power BI</w:t>
      </w:r>
      <w:r w:rsidRPr="00556E60">
        <w:rPr>
          <w:rFonts w:ascii="Open Sans" w:eastAsia="Times New Roman" w:hAnsi="Open Sans" w:cs="Times New Roman"/>
          <w:color w:val="555555"/>
          <w:sz w:val="23"/>
          <w:szCs w:val="23"/>
        </w:rPr>
        <w:br/>
        <w:t>· The Power BI service</w:t>
      </w:r>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3: Power BI Data</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This module describes Power BI data sources.</w:t>
      </w:r>
      <w:r w:rsidRPr="00556E60">
        <w:rPr>
          <w:rFonts w:ascii="Open Sans" w:eastAsia="Times New Roman" w:hAnsi="Open Sans" w:cs="Times New Roman"/>
          <w:color w:val="555555"/>
          <w:sz w:val="23"/>
          <w:szCs w:val="23"/>
        </w:rPr>
        <w:br/>
        <w:t>· Excel files, CSV &amp; Text files as a Power BI data source</w:t>
      </w:r>
      <w:r w:rsidRPr="00556E60">
        <w:rPr>
          <w:rFonts w:ascii="Open Sans" w:eastAsia="Times New Roman" w:hAnsi="Open Sans" w:cs="Times New Roman"/>
          <w:color w:val="555555"/>
          <w:sz w:val="23"/>
          <w:szCs w:val="23"/>
        </w:rPr>
        <w:br/>
        <w:t>· Using databases as a Power BI data source</w:t>
      </w:r>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4: Shaping and Combining Data</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This module describes how to shape and combine data.</w:t>
      </w:r>
      <w:r w:rsidRPr="00556E60">
        <w:rPr>
          <w:rFonts w:ascii="Open Sans" w:eastAsia="Times New Roman" w:hAnsi="Open Sans" w:cs="Times New Roman"/>
          <w:color w:val="555555"/>
          <w:sz w:val="23"/>
          <w:szCs w:val="23"/>
        </w:rPr>
        <w:br/>
        <w:t>· Power BI desktop queries</w:t>
      </w:r>
      <w:r w:rsidRPr="00556E60">
        <w:rPr>
          <w:rFonts w:ascii="Open Sans" w:eastAsia="Times New Roman" w:hAnsi="Open Sans" w:cs="Times New Roman"/>
          <w:color w:val="555555"/>
          <w:sz w:val="23"/>
          <w:szCs w:val="23"/>
        </w:rPr>
        <w:br/>
        <w:t>· Shaping data</w:t>
      </w:r>
      <w:r w:rsidRPr="00556E60">
        <w:rPr>
          <w:rFonts w:ascii="Open Sans" w:eastAsia="Times New Roman" w:hAnsi="Open Sans" w:cs="Times New Roman"/>
          <w:color w:val="555555"/>
          <w:sz w:val="23"/>
          <w:szCs w:val="23"/>
        </w:rPr>
        <w:br/>
        <w:t>· Combining data</w:t>
      </w:r>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5: Modelling Data</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t>This module describes how to model data in Power BI.</w:t>
      </w:r>
      <w:r w:rsidRPr="00556E60">
        <w:rPr>
          <w:rFonts w:ascii="Open Sans" w:eastAsia="Times New Roman" w:hAnsi="Open Sans" w:cs="Times New Roman"/>
          <w:color w:val="555555"/>
          <w:sz w:val="23"/>
          <w:szCs w:val="23"/>
        </w:rPr>
        <w:br/>
        <w:t>· Relationships</w:t>
      </w:r>
      <w:r w:rsidRPr="00556E60">
        <w:rPr>
          <w:rFonts w:ascii="Open Sans" w:eastAsia="Times New Roman" w:hAnsi="Open Sans" w:cs="Times New Roman"/>
          <w:color w:val="555555"/>
          <w:sz w:val="23"/>
          <w:szCs w:val="23"/>
        </w:rPr>
        <w:br/>
        <w:t>· DAX queries</w:t>
      </w:r>
      <w:r w:rsidRPr="00556E60">
        <w:rPr>
          <w:rFonts w:ascii="Open Sans" w:eastAsia="Times New Roman" w:hAnsi="Open Sans" w:cs="Times New Roman"/>
          <w:color w:val="555555"/>
          <w:sz w:val="23"/>
          <w:szCs w:val="23"/>
        </w:rPr>
        <w:br/>
        <w:t>· Calculations and measures</w:t>
      </w:r>
    </w:p>
    <w:p w:rsidR="00556E60" w:rsidRPr="00556E60" w:rsidRDefault="00556E60" w:rsidP="00556E60">
      <w:pPr>
        <w:shd w:val="clear" w:color="auto" w:fill="FFFFFF"/>
        <w:spacing w:after="450" w:line="510" w:lineRule="atLeast"/>
        <w:outlineLvl w:val="2"/>
        <w:rPr>
          <w:rFonts w:ascii="Montserrat" w:eastAsia="Times New Roman" w:hAnsi="Montserrat" w:cs="Times New Roman"/>
          <w:b/>
          <w:bCs/>
          <w:color w:val="273044"/>
          <w:sz w:val="36"/>
          <w:szCs w:val="36"/>
        </w:rPr>
      </w:pPr>
      <w:r w:rsidRPr="00556E60">
        <w:rPr>
          <w:rFonts w:ascii="Montserrat" w:eastAsia="Times New Roman" w:hAnsi="Montserrat" w:cs="Times New Roman"/>
          <w:b/>
          <w:bCs/>
          <w:color w:val="273044"/>
          <w:sz w:val="36"/>
          <w:szCs w:val="36"/>
        </w:rPr>
        <w:t>Module 6: Interactive Data Visualizations</w:t>
      </w:r>
    </w:p>
    <w:p w:rsidR="00556E60" w:rsidRPr="00556E60" w:rsidRDefault="00556E60" w:rsidP="00556E60">
      <w:pPr>
        <w:shd w:val="clear" w:color="auto" w:fill="FFFFFF"/>
        <w:spacing w:after="0" w:line="450" w:lineRule="atLeast"/>
        <w:rPr>
          <w:rFonts w:ascii="Open Sans" w:eastAsia="Times New Roman" w:hAnsi="Open Sans" w:cs="Times New Roman"/>
          <w:color w:val="555555"/>
          <w:sz w:val="23"/>
          <w:szCs w:val="23"/>
        </w:rPr>
      </w:pPr>
      <w:r w:rsidRPr="00556E60">
        <w:rPr>
          <w:rFonts w:ascii="Open Sans" w:eastAsia="Times New Roman" w:hAnsi="Open Sans" w:cs="Times New Roman"/>
          <w:color w:val="555555"/>
          <w:sz w:val="23"/>
          <w:szCs w:val="23"/>
        </w:rPr>
        <w:lastRenderedPageBreak/>
        <w:t>This module describes Power BI visualizations.</w:t>
      </w:r>
      <w:r w:rsidRPr="00556E60">
        <w:rPr>
          <w:rFonts w:ascii="Open Sans" w:eastAsia="Times New Roman" w:hAnsi="Open Sans" w:cs="Times New Roman"/>
          <w:color w:val="555555"/>
          <w:sz w:val="23"/>
          <w:szCs w:val="23"/>
        </w:rPr>
        <w:br/>
        <w:t>· Creating Power BI reports</w:t>
      </w:r>
      <w:r w:rsidRPr="00556E60">
        <w:rPr>
          <w:rFonts w:ascii="Open Sans" w:eastAsia="Times New Roman" w:hAnsi="Open Sans" w:cs="Times New Roman"/>
          <w:color w:val="555555"/>
          <w:sz w:val="23"/>
          <w:szCs w:val="23"/>
        </w:rPr>
        <w:br/>
        <w:t>· Managing a Power BI solution</w:t>
      </w:r>
    </w:p>
    <w:p w:rsidR="00D947F2" w:rsidRDefault="00D947F2">
      <w:bookmarkStart w:id="0" w:name="_GoBack"/>
      <w:bookmarkEnd w:id="0"/>
    </w:p>
    <w:sectPr w:rsidR="00D94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60"/>
    <w:rsid w:val="00556E60"/>
    <w:rsid w:val="00D94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89E5C-2910-41F3-BC86-63DF2B18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6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E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6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6E60"/>
    <w:rPr>
      <w:b/>
      <w:bCs/>
    </w:rPr>
  </w:style>
  <w:style w:type="character" w:styleId="Hyperlink">
    <w:name w:val="Hyperlink"/>
    <w:basedOn w:val="DefaultParagraphFont"/>
    <w:uiPriority w:val="99"/>
    <w:semiHidden/>
    <w:unhideWhenUsed/>
    <w:rsid w:val="00556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91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mpextrg.com/wp-content/uploads/2019/12/powerBI.pdf" TargetMode="External"/><Relationship Id="rId4" Type="http://schemas.openxmlformats.org/officeDocument/2006/relationships/hyperlink" Target="https://powerbi.microsoft.com/en-u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Jabbar Ahmad Khan/IT/HO</dc:creator>
  <cp:keywords/>
  <dc:description/>
  <cp:lastModifiedBy>Jabbar Ahmad Khan/IT/HO</cp:lastModifiedBy>
  <cp:revision>1</cp:revision>
  <dcterms:created xsi:type="dcterms:W3CDTF">2021-12-04T17:44:00Z</dcterms:created>
  <dcterms:modified xsi:type="dcterms:W3CDTF">2021-12-04T17:44:00Z</dcterms:modified>
</cp:coreProperties>
</file>