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200"/>
        <w:jc w:val="center"/>
        <w:rPr/>
      </w:pPr>
      <w:r>
        <w:rPr>
          <w:b/>
          <w:color w:val="7C6AFF"/>
          <w:sz w:val="108"/>
        </w:rPr>
        <w:t>TEYZIX</w:t>
      </w:r>
    </w:p>
    <w:p>
      <w:pPr>
        <w:pStyle w:val="Normal"/>
        <w:jc w:val="center"/>
        <w:rPr/>
      </w:pPr>
      <w:r>
        <w:rPr>
          <w:color w:val="1A1A2E"/>
          <w:sz w:val="40"/>
        </w:rPr>
        <w:t>AI-Powered Document Summarizer</w:t>
      </w:r>
    </w:p>
    <w:p>
      <w:pPr>
        <w:pStyle w:val="Normal"/>
        <w:rPr/>
      </w:pPr>
      <w:r>
        <w:rPr/>
      </w:r>
    </w:p>
    <w:p>
      <w:pPr>
        <w:pStyle w:val="Normal"/>
        <w:jc w:val="center"/>
        <w:rPr/>
      </w:pPr>
      <w:r>
        <w:rPr>
          <w:color w:val="7C6AFF"/>
        </w:rPr>
        <w:t>─────────────────────────────</w:t>
      </w:r>
    </w:p>
    <w:p>
      <w:pPr>
        <w:pStyle w:val="Normal"/>
        <w:rPr/>
      </w:pPr>
      <w:r>
        <w:rPr/>
      </w:r>
    </w:p>
    <w:p>
      <w:pPr>
        <w:pStyle w:val="Normal"/>
        <w:spacing w:before="0" w:after="80"/>
        <w:jc w:val="center"/>
        <w:rPr/>
      </w:pPr>
      <w:r>
        <w:rPr>
          <w:b/>
          <w:color w:val="1A1A2E"/>
          <w:sz w:val="28"/>
        </w:rPr>
        <w:t>Internship Project — Task 1</w:t>
      </w:r>
    </w:p>
    <w:p>
      <w:pPr>
        <w:pStyle w:val="Normal"/>
        <w:spacing w:before="0" w:after="80"/>
        <w:jc w:val="center"/>
        <w:rPr>
          <w:b w:val="false"/>
          <w:color w:val="555566"/>
          <w:sz w:val="24"/>
        </w:rPr>
      </w:pPr>
      <w:r>
        <w:rPr>
          <w:b w:val="false"/>
          <w:color w:val="555566"/>
          <w:sz w:val="24"/>
        </w:rPr>
        <w:t>Ref ID:</w:t>
      </w:r>
    </w:p>
    <w:p>
      <w:pPr>
        <w:pStyle w:val="Normal"/>
        <w:spacing w:before="0" w:after="80"/>
        <w:jc w:val="center"/>
        <w:rPr>
          <w:b/>
          <w:bCs/>
          <w:i w:val="false"/>
          <w:iCs w:val="false"/>
          <w:color w:val="555566"/>
          <w:sz w:val="24"/>
        </w:rPr>
      </w:pPr>
      <w:r>
        <w:rPr>
          <w:b/>
          <w:bCs/>
          <w:i w:val="false"/>
          <w:iCs w:val="false"/>
          <w:color w:val="555566"/>
          <w:sz w:val="24"/>
        </w:rPr>
        <w:t>TC-INT-18991230-778</w:t>
      </w:r>
    </w:p>
    <w:p>
      <w:pPr>
        <w:pStyle w:val="Normal"/>
        <w:spacing w:before="0" w:after="80"/>
        <w:jc w:val="center"/>
        <w:rPr/>
      </w:pPr>
      <w:r>
        <w:rPr/>
      </w:r>
    </w:p>
    <w:p>
      <w:pPr>
        <w:pStyle w:val="Normal"/>
        <w:spacing w:before="0" w:after="80"/>
        <w:jc w:val="center"/>
        <w:rPr/>
      </w:pPr>
      <w:r>
        <w:rPr>
          <w:b w:val="false"/>
          <w:color w:val="555566"/>
          <w:sz w:val="22"/>
        </w:rPr>
        <w:t>Submitted by:</w:t>
      </w:r>
    </w:p>
    <w:p>
      <w:pPr>
        <w:pStyle w:val="Normal"/>
        <w:spacing w:before="0" w:after="80"/>
        <w:jc w:val="center"/>
        <w:rPr/>
      </w:pPr>
      <w:r>
        <w:rPr>
          <w:b/>
          <w:color w:val="1A1A2E"/>
          <w:sz w:val="32"/>
        </w:rPr>
        <w:t>Muhammad Maheem</w:t>
      </w:r>
    </w:p>
    <w:p>
      <w:pPr>
        <w:pStyle w:val="Normal"/>
        <w:spacing w:before="0" w:after="80"/>
        <w:jc w:val="center"/>
        <w:rPr/>
      </w:pPr>
      <w:r>
        <w:rPr/>
      </w:r>
    </w:p>
    <w:p>
      <w:pPr>
        <w:pStyle w:val="Normal"/>
        <w:spacing w:before="0" w:after="80"/>
        <w:jc w:val="center"/>
        <w:rPr/>
      </w:pPr>
      <w:r>
        <w:rPr>
          <w:b w:val="false"/>
          <w:color w:val="555566"/>
          <w:sz w:val="22"/>
        </w:rPr>
        <w:t>Organization:</w:t>
      </w:r>
    </w:p>
    <w:p>
      <w:pPr>
        <w:pStyle w:val="Normal"/>
        <w:spacing w:before="0" w:after="80"/>
        <w:jc w:val="center"/>
        <w:rPr/>
      </w:pPr>
      <w:r>
        <w:rPr>
          <w:b/>
          <w:color w:val="7C6AFF"/>
          <w:sz w:val="28"/>
        </w:rPr>
        <w:t>TEYZIX CORE</w:t>
      </w:r>
    </w:p>
    <w:p>
      <w:pPr>
        <w:pStyle w:val="Normal"/>
        <w:spacing w:before="0" w:after="80"/>
        <w:jc w:val="center"/>
        <w:rPr/>
      </w:pPr>
      <w:r>
        <w:rPr/>
      </w:r>
    </w:p>
    <w:p>
      <w:pPr>
        <w:pStyle w:val="Normal"/>
        <w:spacing w:before="0" w:after="80"/>
        <w:jc w:val="center"/>
        <w:rPr/>
      </w:pPr>
      <w:r>
        <w:rPr>
          <w:b w:val="false"/>
          <w:color w:val="555566"/>
          <w:sz w:val="22"/>
        </w:rPr>
        <w:t>Date:</w:t>
      </w:r>
    </w:p>
    <w:p>
      <w:pPr>
        <w:pStyle w:val="Normal"/>
        <w:spacing w:before="0" w:after="80"/>
        <w:jc w:val="center"/>
        <w:rPr/>
      </w:pPr>
      <w:r>
        <w:rPr>
          <w:b/>
          <w:color w:val="1A1A2E"/>
          <w:sz w:val="24"/>
        </w:rPr>
        <w:t>June 2026</w:t>
      </w:r>
    </w:p>
    <w:p>
      <w:pPr>
        <w:pStyle w:val="Normal"/>
        <w:rPr/>
      </w:pPr>
      <w:r>
        <w:rPr/>
      </w:r>
      <w:r>
        <w:br w:type="page"/>
      </w:r>
    </w:p>
    <w:p>
      <w:pPr>
        <w:pStyle w:val="Normal"/>
        <w:spacing w:before="0" w:after="160"/>
        <w:rPr/>
      </w:pPr>
      <w:r>
        <w:rPr>
          <w:b/>
          <w:color w:val="7C6AFF"/>
          <w:sz w:val="36"/>
        </w:rPr>
        <w:t>Table of Contents</w:t>
      </w:r>
    </w:p>
    <w:p>
      <w:pPr>
        <w:pStyle w:val="Normal"/>
        <w:tabs>
          <w:tab w:val="clear" w:pos="720"/>
          <w:tab w:val="left" w:pos="7920" w:leader="none"/>
        </w:tabs>
        <w:spacing w:before="0" w:after="60"/>
        <w:rPr/>
      </w:pPr>
      <w:r>
        <w:rPr>
          <w:sz w:val="22"/>
        </w:rPr>
        <w:t>Executive Summary</w:t>
        <w:tab/>
        <w:t>3</w:t>
      </w:r>
    </w:p>
    <w:p>
      <w:pPr>
        <w:pStyle w:val="Normal"/>
        <w:tabs>
          <w:tab w:val="clear" w:pos="720"/>
          <w:tab w:val="left" w:pos="7920" w:leader="none"/>
        </w:tabs>
        <w:spacing w:before="0" w:after="60"/>
        <w:rPr/>
      </w:pPr>
      <w:r>
        <w:rPr>
          <w:sz w:val="22"/>
        </w:rPr>
        <w:t>1.  Project Overview</w:t>
        <w:tab/>
        <w:t>3</w:t>
      </w:r>
    </w:p>
    <w:p>
      <w:pPr>
        <w:pStyle w:val="Normal"/>
        <w:tabs>
          <w:tab w:val="clear" w:pos="720"/>
          <w:tab w:val="left" w:pos="7920" w:leader="none"/>
        </w:tabs>
        <w:spacing w:before="0" w:after="60"/>
        <w:rPr/>
      </w:pPr>
      <w:r>
        <w:rPr>
          <w:sz w:val="22"/>
        </w:rPr>
        <w:t>2.  System Architecture</w:t>
        <w:tab/>
        <w:t>4</w:t>
      </w:r>
    </w:p>
    <w:p>
      <w:pPr>
        <w:pStyle w:val="Normal"/>
        <w:tabs>
          <w:tab w:val="clear" w:pos="720"/>
          <w:tab w:val="left" w:pos="7920" w:leader="none"/>
        </w:tabs>
        <w:spacing w:before="0" w:after="60"/>
        <w:rPr/>
      </w:pPr>
      <w:r>
        <w:rPr>
          <w:sz w:val="22"/>
        </w:rPr>
        <w:t>3.  Technology Stack</w:t>
        <w:tab/>
        <w:t>5</w:t>
      </w:r>
    </w:p>
    <w:p>
      <w:pPr>
        <w:pStyle w:val="Normal"/>
        <w:tabs>
          <w:tab w:val="clear" w:pos="720"/>
          <w:tab w:val="left" w:pos="7920" w:leader="none"/>
        </w:tabs>
        <w:spacing w:before="0" w:after="60"/>
        <w:rPr/>
      </w:pPr>
      <w:r>
        <w:rPr>
          <w:sz w:val="22"/>
        </w:rPr>
        <w:t>4.  Core Features</w:t>
        <w:tab/>
        <w:t>6</w:t>
      </w:r>
    </w:p>
    <w:p>
      <w:pPr>
        <w:pStyle w:val="Normal"/>
        <w:tabs>
          <w:tab w:val="clear" w:pos="720"/>
          <w:tab w:val="left" w:pos="7920" w:leader="none"/>
        </w:tabs>
        <w:spacing w:before="0" w:after="60"/>
        <w:rPr/>
      </w:pPr>
      <w:r>
        <w:rPr>
          <w:sz w:val="22"/>
        </w:rPr>
        <w:t>5.  NLP Pipeline</w:t>
        <w:tab/>
        <w:t>8</w:t>
      </w:r>
    </w:p>
    <w:p>
      <w:pPr>
        <w:pStyle w:val="Normal"/>
        <w:tabs>
          <w:tab w:val="clear" w:pos="720"/>
          <w:tab w:val="left" w:pos="7920" w:leader="none"/>
        </w:tabs>
        <w:spacing w:before="0" w:after="60"/>
        <w:rPr/>
      </w:pPr>
      <w:r>
        <w:rPr>
          <w:sz w:val="22"/>
        </w:rPr>
        <w:t>6.  Summarization Algorithms</w:t>
        <w:tab/>
        <w:t>9</w:t>
      </w:r>
    </w:p>
    <w:p>
      <w:pPr>
        <w:pStyle w:val="Normal"/>
        <w:tabs>
          <w:tab w:val="clear" w:pos="720"/>
          <w:tab w:val="left" w:pos="7920" w:leader="none"/>
        </w:tabs>
        <w:spacing w:before="0" w:after="60"/>
        <w:rPr/>
      </w:pPr>
      <w:r>
        <w:rPr>
          <w:sz w:val="22"/>
        </w:rPr>
        <w:t>7.  API Reference</w:t>
        <w:tab/>
        <w:t>11</w:t>
      </w:r>
    </w:p>
    <w:p>
      <w:pPr>
        <w:pStyle w:val="Normal"/>
        <w:tabs>
          <w:tab w:val="clear" w:pos="720"/>
          <w:tab w:val="left" w:pos="7920" w:leader="none"/>
        </w:tabs>
        <w:spacing w:before="0" w:after="60"/>
        <w:rPr/>
      </w:pPr>
      <w:r>
        <w:rPr>
          <w:sz w:val="22"/>
        </w:rPr>
        <w:t>8.  Installation &amp; Setup</w:t>
        <w:tab/>
        <w:t>13</w:t>
      </w:r>
    </w:p>
    <w:p>
      <w:pPr>
        <w:pStyle w:val="Normal"/>
        <w:tabs>
          <w:tab w:val="clear" w:pos="720"/>
          <w:tab w:val="left" w:pos="7920" w:leader="none"/>
        </w:tabs>
        <w:spacing w:before="0" w:after="60"/>
        <w:rPr/>
      </w:pPr>
      <w:r>
        <w:rPr>
          <w:sz w:val="22"/>
        </w:rPr>
        <w:t>9.  Screenshots</w:t>
        <w:tab/>
        <w:t>14</w:t>
      </w:r>
    </w:p>
    <w:p>
      <w:pPr>
        <w:pStyle w:val="Normal"/>
        <w:tabs>
          <w:tab w:val="clear" w:pos="720"/>
          <w:tab w:val="left" w:pos="7920" w:leader="none"/>
        </w:tabs>
        <w:spacing w:before="0" w:after="60"/>
        <w:rPr/>
      </w:pPr>
      <w:r>
        <w:rPr>
          <w:sz w:val="22"/>
        </w:rPr>
        <w:t>10. Testing</w:t>
        <w:tab/>
        <w:t>16</w:t>
      </w:r>
    </w:p>
    <w:p>
      <w:pPr>
        <w:pStyle w:val="Normal"/>
        <w:tabs>
          <w:tab w:val="clear" w:pos="720"/>
          <w:tab w:val="left" w:pos="7920" w:leader="none"/>
        </w:tabs>
        <w:spacing w:before="0" w:after="60"/>
        <w:rPr/>
      </w:pPr>
      <w:r>
        <w:rPr>
          <w:sz w:val="22"/>
        </w:rPr>
        <w:t>11. Security</w:t>
        <w:tab/>
        <w:t>17</w:t>
      </w:r>
    </w:p>
    <w:p>
      <w:pPr>
        <w:pStyle w:val="Normal"/>
        <w:tabs>
          <w:tab w:val="clear" w:pos="720"/>
          <w:tab w:val="left" w:pos="7920" w:leader="none"/>
        </w:tabs>
        <w:spacing w:before="0" w:after="60"/>
        <w:rPr/>
      </w:pPr>
      <w:r>
        <w:rPr>
          <w:sz w:val="22"/>
        </w:rPr>
        <w:t>12. Project Structure</w:t>
        <w:tab/>
        <w:t>17</w:t>
      </w:r>
    </w:p>
    <w:p>
      <w:pPr>
        <w:pStyle w:val="Normal"/>
        <w:tabs>
          <w:tab w:val="clear" w:pos="720"/>
          <w:tab w:val="left" w:pos="7920" w:leader="none"/>
        </w:tabs>
        <w:spacing w:before="0" w:after="60"/>
        <w:rPr/>
      </w:pPr>
      <w:r>
        <w:rPr>
          <w:sz w:val="22"/>
        </w:rPr>
        <w:t>Conclusion</w:t>
        <w:tab/>
        <w:t>18</w:t>
      </w:r>
    </w:p>
    <w:p>
      <w:pPr>
        <w:pStyle w:val="Normal"/>
        <w:rPr/>
      </w:pPr>
      <w:r>
        <w:rPr/>
      </w:r>
      <w:r>
        <w:br w:type="page"/>
      </w:r>
    </w:p>
    <w:p>
      <w:pPr>
        <w:pStyle w:val="Normal"/>
        <w:spacing w:before="0" w:after="160"/>
        <w:rPr/>
      </w:pPr>
      <w:r>
        <w:rPr>
          <w:b/>
          <w:color w:val="7C6AFF"/>
          <w:sz w:val="36"/>
        </w:rPr>
        <w:t>Executive Summary</w:t>
      </w:r>
    </w:p>
    <w:p>
      <w:pPr>
        <w:pStyle w:val="Normal"/>
        <w:pBdr>
          <w:bottom w:val="single" w:sz="6" w:space="1" w:color="7C6AFF"/>
        </w:pBdr>
        <w:spacing w:before="120" w:after="120"/>
        <w:rPr/>
      </w:pPr>
      <w:r>
        <w:rPr/>
      </w:r>
    </w:p>
    <w:p>
      <w:pPr>
        <w:pStyle w:val="Normal"/>
        <w:spacing w:before="0" w:after="120"/>
        <w:rPr/>
      </w:pPr>
      <w:r>
        <w:rPr>
          <w:sz w:val="22"/>
        </w:rPr>
        <w:t>TEYZIX is a production-ready web application that uses Natural Language Processing (NLP) and optional deep-learning to automatically distill long documents into concise, accurate summaries. Built as Internship Task AI-INT-1, the project demonstrates end-to-end engineering from NLP algorithm implementation through REST API design to a responsive browser interface.</w:t>
      </w:r>
    </w:p>
    <w:p>
      <w:pPr>
        <w:pStyle w:val="Normal"/>
        <w:spacing w:before="0" w:after="120"/>
        <w:rPr/>
      </w:pPr>
      <w:r>
        <w:rPr>
          <w:sz w:val="22"/>
        </w:rPr>
        <w:t>The system supports four distinct summarization approaches — frequency-based, TF-IDF, a combined weighted method, and neural abstractive summarization using Facebook's BART large model. It detects the input language automatically (16+ languages), handles batch multi-document processing, provides analytical visualizations, and exports results as TXT or PDF files.</w:t>
      </w:r>
    </w:p>
    <w:p>
      <w:pPr>
        <w:pStyle w:val="Normal"/>
        <w:spacing w:before="0" w:after="120"/>
        <w:rPr/>
      </w:pPr>
      <w:r>
        <w:rPr>
          <w:sz w:val="22"/>
        </w:rPr>
        <w:t>The backend is built with Flask 3.0 using the App Factory pattern with feature-modular Blueprints. The frontend uses Vanilla JavaScript with Chart.js for visualizations. The codebase includes 22 automated tests covering analytics, preprocessing, and route handlers.</w:t>
      </w:r>
    </w:p>
    <w:p>
      <w:pPr>
        <w:pStyle w:val="Normal"/>
        <w:rPr/>
      </w:pPr>
      <w:r>
        <w:rPr/>
      </w:r>
    </w:p>
    <w:tbl>
      <w:tblPr>
        <w:tblW w:w="912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80"/>
        <w:gridCol w:w="2280"/>
        <w:gridCol w:w="2280"/>
        <w:gridCol w:w="2280"/>
      </w:tblGrid>
      <w:tr>
        <w:trPr/>
        <w:tc>
          <w:tcPr>
            <w:tcW w:w="2280" w:type="dxa"/>
            <w:tcBorders/>
            <w:shd w:color="auto" w:fill="7C6AFF" w:val="clear"/>
          </w:tcPr>
          <w:p>
            <w:pPr>
              <w:pStyle w:val="Normal"/>
              <w:spacing w:before="0" w:after="200"/>
              <w:jc w:val="center"/>
              <w:rPr/>
            </w:pPr>
            <w:r>
              <w:rPr>
                <w:b/>
                <w:color w:val="FFFFFF"/>
                <w:sz w:val="44"/>
              </w:rPr>
              <w:t>22</w:t>
              <w:br/>
            </w:r>
            <w:r>
              <w:rPr>
                <w:color w:val="FFFFFF"/>
                <w:sz w:val="18"/>
              </w:rPr>
              <w:t>Automated Tests</w:t>
            </w:r>
          </w:p>
        </w:tc>
        <w:tc>
          <w:tcPr>
            <w:tcW w:w="2280" w:type="dxa"/>
            <w:tcBorders/>
            <w:shd w:color="auto" w:fill="7C6AFF" w:val="clear"/>
          </w:tcPr>
          <w:p>
            <w:pPr>
              <w:pStyle w:val="Normal"/>
              <w:spacing w:before="0" w:after="200"/>
              <w:jc w:val="center"/>
              <w:rPr/>
            </w:pPr>
            <w:r>
              <w:rPr>
                <w:b/>
                <w:color w:val="FFFFFF"/>
                <w:sz w:val="44"/>
              </w:rPr>
              <w:t>4</w:t>
              <w:br/>
            </w:r>
            <w:r>
              <w:rPr>
                <w:color w:val="FFFFFF"/>
                <w:sz w:val="18"/>
              </w:rPr>
              <w:t>Summarization Methods</w:t>
            </w:r>
          </w:p>
        </w:tc>
        <w:tc>
          <w:tcPr>
            <w:tcW w:w="2280" w:type="dxa"/>
            <w:tcBorders/>
            <w:shd w:color="auto" w:fill="7C6AFF" w:val="clear"/>
          </w:tcPr>
          <w:p>
            <w:pPr>
              <w:pStyle w:val="Normal"/>
              <w:spacing w:before="0" w:after="200"/>
              <w:jc w:val="center"/>
              <w:rPr/>
            </w:pPr>
            <w:r>
              <w:rPr>
                <w:b/>
                <w:color w:val="FFFFFF"/>
                <w:sz w:val="44"/>
              </w:rPr>
              <w:t>16+</w:t>
              <w:br/>
            </w:r>
            <w:r>
              <w:rPr>
                <w:color w:val="FFFFFF"/>
                <w:sz w:val="18"/>
              </w:rPr>
              <w:t>Languages Supported</w:t>
            </w:r>
          </w:p>
        </w:tc>
        <w:tc>
          <w:tcPr>
            <w:tcW w:w="2280" w:type="dxa"/>
            <w:tcBorders/>
            <w:shd w:color="auto" w:fill="7C6AFF" w:val="clear"/>
          </w:tcPr>
          <w:p>
            <w:pPr>
              <w:pStyle w:val="Normal"/>
              <w:spacing w:before="0" w:after="200"/>
              <w:jc w:val="center"/>
              <w:rPr/>
            </w:pPr>
            <w:r>
              <w:rPr>
                <w:b/>
                <w:color w:val="FFFFFF"/>
                <w:sz w:val="44"/>
              </w:rPr>
              <w:t>5</w:t>
              <w:br/>
            </w:r>
            <w:r>
              <w:rPr>
                <w:color w:val="FFFFFF"/>
                <w:sz w:val="18"/>
              </w:rPr>
              <w:t>REST API Endpoints</w:t>
            </w:r>
          </w:p>
        </w:tc>
      </w:tr>
    </w:tbl>
    <w:p>
      <w:pPr>
        <w:pStyle w:val="Normal"/>
        <w:rPr/>
      </w:pPr>
      <w:r>
        <w:rPr/>
      </w:r>
    </w:p>
    <w:p>
      <w:pPr>
        <w:pStyle w:val="Normal"/>
        <w:spacing w:before="400" w:after="160"/>
        <w:rPr/>
      </w:pPr>
      <w:r>
        <w:rPr>
          <w:b/>
          <w:color w:val="7C6AFF"/>
          <w:sz w:val="36"/>
        </w:rPr>
        <w:t>1.  Project Overview</w:t>
      </w:r>
    </w:p>
    <w:p>
      <w:pPr>
        <w:pStyle w:val="Normal"/>
        <w:pBdr>
          <w:bottom w:val="single" w:sz="6" w:space="1" w:color="7C6AFF"/>
        </w:pBdr>
        <w:spacing w:before="120" w:after="120"/>
        <w:rPr/>
      </w:pPr>
      <w:r>
        <w:rPr/>
      </w:r>
    </w:p>
    <w:p>
      <w:pPr>
        <w:pStyle w:val="Normal"/>
        <w:spacing w:before="280" w:after="120"/>
        <w:rPr/>
      </w:pPr>
      <w:r>
        <w:rPr>
          <w:b/>
          <w:color w:val="1A1A2E"/>
          <w:sz w:val="28"/>
        </w:rPr>
        <w:t>1.1  Problem Statement</w:t>
      </w:r>
    </w:p>
    <w:p>
      <w:pPr>
        <w:pStyle w:val="Normal"/>
        <w:spacing w:before="0" w:after="120"/>
        <w:rPr/>
      </w:pPr>
      <w:r>
        <w:rPr>
          <w:sz w:val="22"/>
        </w:rPr>
        <w:t>In an age of information overload, professionals and students frequently need to extract key insights from lengthy reports, research papers, and articles. Reading a 10-page document to find three key points is time-consuming and inefficient. TEYZIX solves this by automating the extraction of the most important content from any text document.</w:t>
      </w:r>
    </w:p>
    <w:p>
      <w:pPr>
        <w:pStyle w:val="Normal"/>
        <w:spacing w:before="280" w:after="120"/>
        <w:rPr/>
      </w:pPr>
      <w:r>
        <w:rPr>
          <w:b/>
          <w:color w:val="1A1A2E"/>
          <w:sz w:val="28"/>
        </w:rPr>
        <w:t>1.2  Objectives</w:t>
      </w:r>
    </w:p>
    <w:p>
      <w:pPr>
        <w:pStyle w:val="ListBullet"/>
        <w:numPr>
          <w:ilvl w:val="0"/>
          <w:numId w:val="1"/>
        </w:numPr>
        <w:spacing w:before="0" w:after="60"/>
        <w:ind w:hanging="360" w:start="360"/>
        <w:contextualSpacing/>
        <w:rPr/>
      </w:pPr>
      <w:r>
        <w:rPr>
          <w:sz w:val="22"/>
        </w:rPr>
        <w:t>Implement multiple NLP summarization algorithms to give users choice between speed and quality.</w:t>
      </w:r>
    </w:p>
    <w:p>
      <w:pPr>
        <w:pStyle w:val="ListBullet"/>
        <w:numPr>
          <w:ilvl w:val="0"/>
          <w:numId w:val="1"/>
        </w:numPr>
        <w:spacing w:before="0" w:after="60"/>
        <w:ind w:hanging="360" w:start="360"/>
        <w:contextualSpacing/>
        <w:rPr/>
      </w:pPr>
      <w:r>
        <w:rPr>
          <w:sz w:val="22"/>
        </w:rPr>
        <w:t>Build a clean REST API that can be integrated with any frontend or third-party service.</w:t>
      </w:r>
    </w:p>
    <w:p>
      <w:pPr>
        <w:pStyle w:val="ListBullet"/>
        <w:numPr>
          <w:ilvl w:val="0"/>
          <w:numId w:val="1"/>
        </w:numPr>
        <w:spacing w:before="0" w:after="60"/>
        <w:ind w:hanging="360" w:start="360"/>
        <w:contextualSpacing/>
        <w:rPr/>
      </w:pPr>
      <w:r>
        <w:rPr>
          <w:sz w:val="22"/>
        </w:rPr>
        <w:t>Provide language-aware preprocessing so the system works on non-English documents.</w:t>
      </w:r>
    </w:p>
    <w:p>
      <w:pPr>
        <w:pStyle w:val="ListBullet"/>
        <w:numPr>
          <w:ilvl w:val="0"/>
          <w:numId w:val="1"/>
        </w:numPr>
        <w:spacing w:before="0" w:after="60"/>
        <w:ind w:hanging="360" w:start="360"/>
        <w:contextualSpacing/>
        <w:rPr/>
      </w:pPr>
      <w:r>
        <w:rPr>
          <w:sz w:val="22"/>
        </w:rPr>
        <w:t>Support batch processing for users who need to process multiple documents simultaneously.</w:t>
      </w:r>
    </w:p>
    <w:p>
      <w:pPr>
        <w:pStyle w:val="ListBullet"/>
        <w:numPr>
          <w:ilvl w:val="0"/>
          <w:numId w:val="1"/>
        </w:numPr>
        <w:spacing w:before="0" w:after="60"/>
        <w:ind w:hanging="360" w:start="360"/>
        <w:contextualSpacing/>
        <w:rPr/>
      </w:pPr>
      <w:r>
        <w:rPr>
          <w:sz w:val="22"/>
        </w:rPr>
        <w:t>Include analytics (keyword extraction, frequency charts, sentence scoring) to give users deeper insight.</w:t>
      </w:r>
    </w:p>
    <w:p>
      <w:pPr>
        <w:pStyle w:val="ListBullet"/>
        <w:numPr>
          <w:ilvl w:val="0"/>
          <w:numId w:val="1"/>
        </w:numPr>
        <w:spacing w:before="0" w:after="60"/>
        <w:ind w:hanging="360" w:start="360"/>
        <w:contextualSpacing/>
        <w:rPr/>
      </w:pPr>
      <w:r>
        <w:rPr>
          <w:sz w:val="22"/>
        </w:rPr>
        <w:t>Demonstrate production-ready engineering practices: app factory, blueprints, validation, rate limiting, testing.</w:t>
      </w:r>
    </w:p>
    <w:p>
      <w:pPr>
        <w:pStyle w:val="Normal"/>
        <w:spacing w:before="280" w:after="120"/>
        <w:rPr/>
      </w:pPr>
      <w:r>
        <w:rPr>
          <w:b/>
          <w:color w:val="1A1A2E"/>
          <w:sz w:val="28"/>
        </w:rPr>
        <w:t>1.3  Scope</w:t>
      </w:r>
    </w:p>
    <w:p>
      <w:pPr>
        <w:pStyle w:val="Normal"/>
        <w:spacing w:before="0" w:after="120"/>
        <w:rPr/>
      </w:pPr>
      <w:r>
        <w:rPr>
          <w:sz w:val="22"/>
        </w:rPr>
        <w:t>TEYZIX covers:</w:t>
      </w:r>
    </w:p>
    <w:p>
      <w:pPr>
        <w:pStyle w:val="ListBullet"/>
        <w:numPr>
          <w:ilvl w:val="0"/>
          <w:numId w:val="1"/>
        </w:numPr>
        <w:spacing w:before="0" w:after="60"/>
        <w:ind w:hanging="360" w:start="360"/>
        <w:contextualSpacing/>
        <w:rPr/>
      </w:pPr>
      <w:r>
        <w:rPr>
          <w:sz w:val="22"/>
        </w:rPr>
        <w:t>Text input via paste, single-file upload (.txt / .pdf), and multi-file batch upload (up to 10 files)</w:t>
      </w:r>
    </w:p>
    <w:p>
      <w:pPr>
        <w:pStyle w:val="ListBullet"/>
        <w:numPr>
          <w:ilvl w:val="0"/>
          <w:numId w:val="1"/>
        </w:numPr>
        <w:spacing w:before="0" w:after="60"/>
        <w:ind w:hanging="360" w:start="360"/>
        <w:contextualSpacing/>
        <w:rPr/>
      </w:pPr>
      <w:r>
        <w:rPr>
          <w:sz w:val="22"/>
        </w:rPr>
        <w:t>Four summarization methods with user-configurable output length (10–90% ratio slider)</w:t>
      </w:r>
    </w:p>
    <w:p>
      <w:pPr>
        <w:pStyle w:val="ListBullet"/>
        <w:numPr>
          <w:ilvl w:val="0"/>
          <w:numId w:val="1"/>
        </w:numPr>
        <w:spacing w:before="0" w:after="60"/>
        <w:ind w:hanging="360" w:start="360"/>
        <w:contextualSpacing/>
        <w:rPr/>
      </w:pPr>
      <w:r>
        <w:rPr>
          <w:sz w:val="22"/>
        </w:rPr>
        <w:t>Analytics panel: word frequency bar chart, keyword tags, per-sentence importance scoring</w:t>
      </w:r>
    </w:p>
    <w:p>
      <w:pPr>
        <w:pStyle w:val="ListBullet"/>
        <w:numPr>
          <w:ilvl w:val="0"/>
          <w:numId w:val="1"/>
        </w:numPr>
        <w:spacing w:before="0" w:after="60"/>
        <w:ind w:hanging="360" w:start="360"/>
        <w:contextualSpacing/>
        <w:rPr/>
      </w:pPr>
      <w:r>
        <w:rPr>
          <w:sz w:val="22"/>
        </w:rPr>
        <w:t>Export to plain text (.txt) or styled PDF via reportlab</w:t>
      </w:r>
    </w:p>
    <w:p>
      <w:pPr>
        <w:pStyle w:val="ListBullet"/>
        <w:numPr>
          <w:ilvl w:val="0"/>
          <w:numId w:val="1"/>
        </w:numPr>
        <w:spacing w:before="0" w:after="60"/>
        <w:ind w:hanging="360" w:start="360"/>
        <w:contextualSpacing/>
        <w:rPr/>
      </w:pPr>
      <w:r>
        <w:rPr>
          <w:sz w:val="22"/>
        </w:rPr>
        <w:t>Dark and light UI themes with localStorage persistence</w:t>
      </w:r>
    </w:p>
    <w:p>
      <w:pPr>
        <w:pStyle w:val="Normal"/>
        <w:spacing w:before="400" w:after="160"/>
        <w:rPr/>
      </w:pPr>
      <w:r>
        <w:rPr>
          <w:b/>
          <w:color w:val="7C6AFF"/>
          <w:sz w:val="36"/>
        </w:rPr>
        <w:t>2.  System Architecture</w:t>
      </w:r>
    </w:p>
    <w:p>
      <w:pPr>
        <w:pStyle w:val="Normal"/>
        <w:pBdr>
          <w:bottom w:val="single" w:sz="6" w:space="1" w:color="7C6AFF"/>
        </w:pBdr>
        <w:spacing w:before="120" w:after="120"/>
        <w:rPr/>
      </w:pPr>
      <w:r>
        <w:rPr/>
      </w:r>
    </w:p>
    <w:p>
      <w:pPr>
        <w:pStyle w:val="Normal"/>
        <w:spacing w:before="280" w:after="120"/>
        <w:rPr/>
      </w:pPr>
      <w:r>
        <w:rPr>
          <w:b/>
          <w:color w:val="1A1A2E"/>
          <w:sz w:val="28"/>
        </w:rPr>
        <w:t>2.1  High-Level Architecture</w:t>
      </w:r>
    </w:p>
    <w:p>
      <w:pPr>
        <w:pStyle w:val="Normal"/>
        <w:spacing w:before="0" w:after="120"/>
        <w:rPr/>
      </w:pPr>
      <w:r>
        <w:rPr>
          <w:sz w:val="22"/>
        </w:rPr>
        <w:t>TEYZIX follows a three-tier architecture with a clear separation between the presentation, business logic, and processing layers:</w:t>
      </w:r>
    </w:p>
    <w:p>
      <w:pPr>
        <w:pStyle w:val="Normal"/>
        <w:shd w:val="clear" w:color="auto" w:fill="EDEAFF"/>
        <w:spacing w:before="80" w:after="80"/>
        <w:ind w:start="576"/>
        <w:rPr/>
      </w:pPr>
      <w:r>
        <w:rPr>
          <w:rFonts w:ascii="Courier New" w:hAnsi="Courier New"/>
          <w:color w:val="2D2D5E"/>
          <w:sz w:val="18"/>
        </w:rPr>
        <w:t>┌─────────────────────────────────────────────────────┐</w:t>
      </w:r>
      <w:r>
        <w:rPr>
          <w:rFonts w:ascii="Courier New" w:hAnsi="Courier New"/>
          <w:color w:val="2D2D5E"/>
          <w:sz w:val="18"/>
        </w:rPr>
        <w:br/>
        <w:t>│                   BROWSER (Frontend)                │</w:t>
        <w:br/>
        <w:t>│   Vanilla JS  ·  Chart.js  ·  Dark/Light Theme      │</w:t>
        <w:br/>
        <w:t>└─────────────────────┬───────────────────────────────┘</w:t>
        <w:br/>
        <w:t xml:space="preserve">                      │  HTTP / JSON</w:t>
        <w:br/>
        <w:t>┌─────────────────────▼───────────────────────────────┐</w:t>
        <w:br/>
        <w:t>│               FLASK APPLICATION SERVER              │</w:t>
        <w:br/>
        <w:t>│  Blueprints: summarizer | file_handler              │</w:t>
        <w:br/>
        <w:t>│  Service Layer  →  Validation  →  Rate Limiter      │</w:t>
        <w:br/>
        <w:t>└──────┬──────────────┬──────────────────┬────────────┘</w:t>
        <w:br/>
        <w:t xml:space="preserve">       │              │                  │</w:t>
        <w:br/>
        <w:t>┌──────▼──────┐ ┌────▼───────┐ ┌───────▼──────────────┐</w:t>
        <w:br/>
        <w:t>│  NLP Core   │ │  Analytics │ │   File Handler        │</w:t>
        <w:br/>
        <w:t>│  NLTK+spaCy │ │  Freq/KW   │ │  pdfplumber+reportlab │</w:t>
        <w:br/>
        <w:t>│  TF-IDF     │ │  Scoring   │ │  Uploads/Exports      │</w:t>
        <w:br/>
        <w:t>│  BART(opt.) │ └────────────┘ └──────────────────────┘</w:t>
        <w:br/>
        <w:t>└─────────────┘</w:t>
      </w:r>
    </w:p>
    <w:p>
      <w:pPr>
        <w:pStyle w:val="Normal"/>
        <w:spacing w:before="280" w:after="120"/>
        <w:rPr/>
      </w:pPr>
      <w:r>
        <w:rPr>
          <w:b/>
          <w:color w:val="1A1A2E"/>
          <w:sz w:val="28"/>
        </w:rPr>
        <w:t>2.2  App Factory Pattern</w:t>
      </w:r>
    </w:p>
    <w:p>
      <w:pPr>
        <w:pStyle w:val="Normal"/>
        <w:spacing w:before="0" w:after="120"/>
        <w:rPr/>
      </w:pPr>
      <w:r>
        <w:rPr>
          <w:sz w:val="22"/>
        </w:rPr>
        <w:t>The Flask application is created via a `create_app()` factory function rather than a module-level global. This enables multiple isolated app instances (development, testing, production) with different configurations — a critical requirement for reliable automated testing.</w:t>
      </w:r>
    </w:p>
    <w:p>
      <w:pPr>
        <w:pStyle w:val="Normal"/>
        <w:spacing w:before="280" w:after="120"/>
        <w:rPr/>
      </w:pPr>
      <w:r>
        <w:rPr>
          <w:b/>
          <w:color w:val="1A1A2E"/>
          <w:sz w:val="28"/>
        </w:rPr>
        <w:t>2.3  Feature-Modular Blueprints</w:t>
      </w:r>
    </w:p>
    <w:p>
      <w:pPr>
        <w:pStyle w:val="Normal"/>
        <w:spacing w:before="0" w:after="120"/>
        <w:rPr/>
      </w:pPr>
      <w:r>
        <w:rPr>
          <w:sz w:val="22"/>
        </w:rPr>
        <w:t>Code is organized by feature (what it does) rather than by type (models/, views/, utils/). Each feature owns its routes, service, schemas, and exceptions. Changes to one feature cannot accidentally break another.</w:t>
      </w:r>
    </w:p>
    <w:tbl>
      <w:tblPr>
        <w:tblStyle w:val="TableGrid"/>
        <w:tblW w:w="9123"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041"/>
        <w:gridCol w:w="3041"/>
        <w:gridCol w:w="3041"/>
      </w:tblGrid>
      <w:tr>
        <w:trPr/>
        <w:tc>
          <w:tcPr>
            <w:tcW w:w="3041" w:type="dxa"/>
            <w:tcBorders/>
            <w:shd w:color="auto" w:fill="7C6AFF" w:val="clear"/>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color w:val="FFFFFF"/>
                <w:kern w:val="0"/>
                <w:sz w:val="20"/>
                <w:szCs w:val="22"/>
                <w:lang w:val="en-US" w:eastAsia="en-US" w:bidi="ar-SA"/>
              </w:rPr>
              <w:t>Blueprint</w:t>
            </w:r>
          </w:p>
        </w:tc>
        <w:tc>
          <w:tcPr>
            <w:tcW w:w="3041" w:type="dxa"/>
            <w:tcBorders/>
            <w:shd w:color="auto" w:fill="7C6AFF" w:val="clear"/>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color w:val="FFFFFF"/>
                <w:kern w:val="0"/>
                <w:sz w:val="20"/>
                <w:szCs w:val="22"/>
                <w:lang w:val="en-US" w:eastAsia="en-US" w:bidi="ar-SA"/>
              </w:rPr>
              <w:t>URL Prefix</w:t>
            </w:r>
          </w:p>
        </w:tc>
        <w:tc>
          <w:tcPr>
            <w:tcW w:w="3041" w:type="dxa"/>
            <w:tcBorders/>
            <w:shd w:color="auto" w:fill="7C6AFF" w:val="clear"/>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color w:val="FFFFFF"/>
                <w:kern w:val="0"/>
                <w:sz w:val="20"/>
                <w:szCs w:val="22"/>
                <w:lang w:val="en-US" w:eastAsia="en-US" w:bidi="ar-SA"/>
              </w:rPr>
              <w:t>Responsibility</w:t>
            </w:r>
          </w:p>
        </w:tc>
      </w:tr>
      <w:tr>
        <w:trPr/>
        <w:tc>
          <w:tcPr>
            <w:tcW w:w="3041"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summarizer</w:t>
            </w:r>
          </w:p>
        </w:tc>
        <w:tc>
          <w:tcPr>
            <w:tcW w:w="3041"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/api</w:t>
            </w:r>
          </w:p>
        </w:tc>
        <w:tc>
          <w:tcPr>
            <w:tcW w:w="3041"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Text summarization (single + batch)</w:t>
            </w:r>
          </w:p>
        </w:tc>
      </w:tr>
      <w:tr>
        <w:trPr/>
        <w:tc>
          <w:tcPr>
            <w:tcW w:w="3041"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file_handler</w:t>
            </w:r>
          </w:p>
        </w:tc>
        <w:tc>
          <w:tcPr>
            <w:tcW w:w="3041"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/api</w:t>
            </w:r>
          </w:p>
        </w:tc>
        <w:tc>
          <w:tcPr>
            <w:tcW w:w="3041"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Upload, read, export files</w:t>
            </w:r>
          </w:p>
        </w:tc>
      </w:tr>
    </w:tbl>
    <w:p>
      <w:pPr>
        <w:pStyle w:val="Normal"/>
        <w:rPr/>
      </w:pPr>
      <w:r>
        <w:rPr/>
      </w:r>
    </w:p>
    <w:p>
      <w:pPr>
        <w:pStyle w:val="Normal"/>
        <w:spacing w:before="400" w:after="160"/>
        <w:rPr/>
      </w:pPr>
      <w:r>
        <w:rPr>
          <w:b/>
          <w:color w:val="7C6AFF"/>
          <w:sz w:val="36"/>
        </w:rPr>
        <w:t>3.  Technology Stack</w:t>
      </w:r>
    </w:p>
    <w:p>
      <w:pPr>
        <w:pStyle w:val="Normal"/>
        <w:pBdr>
          <w:bottom w:val="single" w:sz="6" w:space="1" w:color="7C6AFF"/>
        </w:pBdr>
        <w:spacing w:before="120" w:after="120"/>
        <w:rPr/>
      </w:pPr>
      <w:r>
        <w:rPr/>
      </w:r>
    </w:p>
    <w:tbl>
      <w:tblPr>
        <w:tblStyle w:val="TableGrid"/>
        <w:tblW w:w="912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80"/>
        <w:gridCol w:w="2280"/>
        <w:gridCol w:w="2280"/>
        <w:gridCol w:w="2280"/>
      </w:tblGrid>
      <w:tr>
        <w:trPr/>
        <w:tc>
          <w:tcPr>
            <w:tcW w:w="2280" w:type="dxa"/>
            <w:tcBorders/>
            <w:shd w:color="auto" w:fill="7C6AFF" w:val="clear"/>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color w:val="FFFFFF"/>
                <w:kern w:val="0"/>
                <w:sz w:val="20"/>
                <w:szCs w:val="22"/>
                <w:lang w:val="en-US" w:eastAsia="en-US" w:bidi="ar-SA"/>
              </w:rPr>
              <w:t>Component</w:t>
            </w:r>
          </w:p>
        </w:tc>
        <w:tc>
          <w:tcPr>
            <w:tcW w:w="2280" w:type="dxa"/>
            <w:tcBorders/>
            <w:shd w:color="auto" w:fill="7C6AFF" w:val="clear"/>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color w:val="FFFFFF"/>
                <w:kern w:val="0"/>
                <w:sz w:val="20"/>
                <w:szCs w:val="22"/>
                <w:lang w:val="en-US" w:eastAsia="en-US" w:bidi="ar-SA"/>
              </w:rPr>
              <w:t>Technology</w:t>
            </w:r>
          </w:p>
        </w:tc>
        <w:tc>
          <w:tcPr>
            <w:tcW w:w="2280" w:type="dxa"/>
            <w:tcBorders/>
            <w:shd w:color="auto" w:fill="7C6AFF" w:val="clear"/>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color w:val="FFFFFF"/>
                <w:kern w:val="0"/>
                <w:sz w:val="20"/>
                <w:szCs w:val="22"/>
                <w:lang w:val="en-US" w:eastAsia="en-US" w:bidi="ar-SA"/>
              </w:rPr>
              <w:t>Version</w:t>
            </w:r>
          </w:p>
        </w:tc>
        <w:tc>
          <w:tcPr>
            <w:tcW w:w="2280" w:type="dxa"/>
            <w:tcBorders/>
            <w:shd w:color="auto" w:fill="7C6AFF" w:val="clear"/>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color w:val="FFFFFF"/>
                <w:kern w:val="0"/>
                <w:sz w:val="20"/>
                <w:szCs w:val="22"/>
                <w:lang w:val="en-US" w:eastAsia="en-US" w:bidi="ar-SA"/>
              </w:rPr>
              <w:t>Purpose</w:t>
            </w:r>
          </w:p>
        </w:tc>
      </w:tr>
      <w:tr>
        <w:trPr/>
        <w:tc>
          <w:tcPr>
            <w:tcW w:w="2280"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Web Framework</w:t>
            </w:r>
          </w:p>
        </w:tc>
        <w:tc>
          <w:tcPr>
            <w:tcW w:w="2280"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Flask</w:t>
            </w:r>
          </w:p>
        </w:tc>
        <w:tc>
          <w:tcPr>
            <w:tcW w:w="2280"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3.0.3</w:t>
            </w:r>
          </w:p>
        </w:tc>
        <w:tc>
          <w:tcPr>
            <w:tcW w:w="2280"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HTTP routing, request handling</w:t>
            </w:r>
          </w:p>
        </w:tc>
      </w:tr>
      <w:tr>
        <w:trPr/>
        <w:tc>
          <w:tcPr>
            <w:tcW w:w="2280"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NLP Tokenization</w:t>
            </w:r>
          </w:p>
        </w:tc>
        <w:tc>
          <w:tcPr>
            <w:tcW w:w="2280"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NLTK</w:t>
            </w:r>
          </w:p>
        </w:tc>
        <w:tc>
          <w:tcPr>
            <w:tcW w:w="2280"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3.8.1</w:t>
            </w:r>
          </w:p>
        </w:tc>
        <w:tc>
          <w:tcPr>
            <w:tcW w:w="2280"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Sentence/word tokenization, stopwords</w:t>
            </w:r>
          </w:p>
        </w:tc>
      </w:tr>
      <w:tr>
        <w:trPr/>
        <w:tc>
          <w:tcPr>
            <w:tcW w:w="2280"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NLP Entity/POS</w:t>
            </w:r>
          </w:p>
        </w:tc>
        <w:tc>
          <w:tcPr>
            <w:tcW w:w="2280"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spaCy</w:t>
            </w:r>
          </w:p>
        </w:tc>
        <w:tc>
          <w:tcPr>
            <w:tcW w:w="2280"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3.8.x</w:t>
            </w:r>
          </w:p>
        </w:tc>
        <w:tc>
          <w:tcPr>
            <w:tcW w:w="2280"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Noun-chunk keyword extraction</w:t>
            </w:r>
          </w:p>
        </w:tc>
      </w:tr>
      <w:tr>
        <w:trPr/>
        <w:tc>
          <w:tcPr>
            <w:tcW w:w="2280"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ML / TF-IDF</w:t>
            </w:r>
          </w:p>
        </w:tc>
        <w:tc>
          <w:tcPr>
            <w:tcW w:w="2280"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scikit-learn</w:t>
            </w:r>
          </w:p>
        </w:tc>
        <w:tc>
          <w:tcPr>
            <w:tcW w:w="2280"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1.4.2</w:t>
            </w:r>
          </w:p>
        </w:tc>
        <w:tc>
          <w:tcPr>
            <w:tcW w:w="2280"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TF-IDF vectorization</w:t>
            </w:r>
          </w:p>
        </w:tc>
      </w:tr>
      <w:tr>
        <w:trPr/>
        <w:tc>
          <w:tcPr>
            <w:tcW w:w="2280"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Abstractive NLP</w:t>
            </w:r>
          </w:p>
        </w:tc>
        <w:tc>
          <w:tcPr>
            <w:tcW w:w="2280"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Transformers+PyTorch</w:t>
            </w:r>
          </w:p>
        </w:tc>
        <w:tc>
          <w:tcPr>
            <w:tcW w:w="2280"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4.40+</w:t>
            </w:r>
          </w:p>
        </w:tc>
        <w:tc>
          <w:tcPr>
            <w:tcW w:w="2280"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BART neural summarization (optional)</w:t>
            </w:r>
          </w:p>
        </w:tc>
      </w:tr>
      <w:tr>
        <w:trPr/>
        <w:tc>
          <w:tcPr>
            <w:tcW w:w="2280"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PDF Read</w:t>
            </w:r>
          </w:p>
        </w:tc>
        <w:tc>
          <w:tcPr>
            <w:tcW w:w="2280"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pdfplumber</w:t>
            </w:r>
          </w:p>
        </w:tc>
        <w:tc>
          <w:tcPr>
            <w:tcW w:w="2280"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0.11</w:t>
            </w:r>
          </w:p>
        </w:tc>
        <w:tc>
          <w:tcPr>
            <w:tcW w:w="2280"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Extract text from PDF files</w:t>
            </w:r>
          </w:p>
        </w:tc>
      </w:tr>
      <w:tr>
        <w:trPr/>
        <w:tc>
          <w:tcPr>
            <w:tcW w:w="2280"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PDF Export</w:t>
            </w:r>
          </w:p>
        </w:tc>
        <w:tc>
          <w:tcPr>
            <w:tcW w:w="2280"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reportlab</w:t>
            </w:r>
          </w:p>
        </w:tc>
        <w:tc>
          <w:tcPr>
            <w:tcW w:w="2280"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4.2.2</w:t>
            </w:r>
          </w:p>
        </w:tc>
        <w:tc>
          <w:tcPr>
            <w:tcW w:w="2280"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Generate styled PDF summaries</w:t>
            </w:r>
          </w:p>
        </w:tc>
      </w:tr>
      <w:tr>
        <w:trPr/>
        <w:tc>
          <w:tcPr>
            <w:tcW w:w="2280"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Language Detect</w:t>
            </w:r>
          </w:p>
        </w:tc>
        <w:tc>
          <w:tcPr>
            <w:tcW w:w="2280"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langdetect</w:t>
            </w:r>
          </w:p>
        </w:tc>
        <w:tc>
          <w:tcPr>
            <w:tcW w:w="2280"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1.0.9</w:t>
            </w:r>
          </w:p>
        </w:tc>
        <w:tc>
          <w:tcPr>
            <w:tcW w:w="2280"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Identify input language</w:t>
            </w:r>
          </w:p>
        </w:tc>
      </w:tr>
      <w:tr>
        <w:trPr/>
        <w:tc>
          <w:tcPr>
            <w:tcW w:w="2280"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Rate Limiting</w:t>
            </w:r>
          </w:p>
        </w:tc>
        <w:tc>
          <w:tcPr>
            <w:tcW w:w="2280"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Flask-Limiter</w:t>
            </w:r>
          </w:p>
        </w:tc>
        <w:tc>
          <w:tcPr>
            <w:tcW w:w="2280"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3.5+</w:t>
            </w:r>
          </w:p>
        </w:tc>
        <w:tc>
          <w:tcPr>
            <w:tcW w:w="2280"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Per-IP API rate limiting</w:t>
            </w:r>
          </w:p>
        </w:tc>
      </w:tr>
      <w:tr>
        <w:trPr/>
        <w:tc>
          <w:tcPr>
            <w:tcW w:w="2280"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CORS</w:t>
            </w:r>
          </w:p>
        </w:tc>
        <w:tc>
          <w:tcPr>
            <w:tcW w:w="2280"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Flask-CORS</w:t>
            </w:r>
          </w:p>
        </w:tc>
        <w:tc>
          <w:tcPr>
            <w:tcW w:w="2280"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4.0+</w:t>
            </w:r>
          </w:p>
        </w:tc>
        <w:tc>
          <w:tcPr>
            <w:tcW w:w="2280"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Cross-origin request handling</w:t>
            </w:r>
          </w:p>
        </w:tc>
      </w:tr>
      <w:tr>
        <w:trPr/>
        <w:tc>
          <w:tcPr>
            <w:tcW w:w="2280"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Visualization</w:t>
            </w:r>
          </w:p>
        </w:tc>
        <w:tc>
          <w:tcPr>
            <w:tcW w:w="2280"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Chart.js</w:t>
            </w:r>
          </w:p>
        </w:tc>
        <w:tc>
          <w:tcPr>
            <w:tcW w:w="2280"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Latest</w:t>
            </w:r>
          </w:p>
        </w:tc>
        <w:tc>
          <w:tcPr>
            <w:tcW w:w="2280"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Word frequency bar chart (frontend)</w:t>
            </w:r>
          </w:p>
        </w:tc>
      </w:tr>
      <w:tr>
        <w:trPr/>
        <w:tc>
          <w:tcPr>
            <w:tcW w:w="2280"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Production Server</w:t>
            </w:r>
          </w:p>
        </w:tc>
        <w:tc>
          <w:tcPr>
            <w:tcW w:w="2280"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Gunicorn</w:t>
            </w:r>
          </w:p>
        </w:tc>
        <w:tc>
          <w:tcPr>
            <w:tcW w:w="2280"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22.0</w:t>
            </w:r>
          </w:p>
        </w:tc>
        <w:tc>
          <w:tcPr>
            <w:tcW w:w="2280"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WSGI production server</w:t>
            </w:r>
          </w:p>
        </w:tc>
      </w:tr>
      <w:tr>
        <w:trPr/>
        <w:tc>
          <w:tcPr>
            <w:tcW w:w="2280"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Testing</w:t>
            </w:r>
          </w:p>
        </w:tc>
        <w:tc>
          <w:tcPr>
            <w:tcW w:w="2280"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pytest</w:t>
            </w:r>
          </w:p>
        </w:tc>
        <w:tc>
          <w:tcPr>
            <w:tcW w:w="2280"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8.0+</w:t>
            </w:r>
          </w:p>
        </w:tc>
        <w:tc>
          <w:tcPr>
            <w:tcW w:w="2280"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Automated test suite</w:t>
            </w:r>
          </w:p>
        </w:tc>
      </w:tr>
    </w:tbl>
    <w:p>
      <w:pPr>
        <w:pStyle w:val="Normal"/>
        <w:rPr/>
      </w:pPr>
      <w:r>
        <w:rPr/>
      </w:r>
    </w:p>
    <w:p>
      <w:pPr>
        <w:pStyle w:val="Normal"/>
        <w:spacing w:before="400" w:after="160"/>
        <w:rPr/>
      </w:pPr>
      <w:r>
        <w:rPr>
          <w:b/>
          <w:color w:val="7C6AFF"/>
          <w:sz w:val="36"/>
        </w:rPr>
        <w:t>4.  Core Features</w:t>
      </w:r>
    </w:p>
    <w:p>
      <w:pPr>
        <w:pStyle w:val="Normal"/>
        <w:pBdr>
          <w:bottom w:val="single" w:sz="6" w:space="1" w:color="7C6AFF"/>
        </w:pBdr>
        <w:spacing w:before="120" w:after="120"/>
        <w:rPr/>
      </w:pPr>
      <w:r>
        <w:rPr/>
      </w:r>
    </w:p>
    <w:p>
      <w:pPr>
        <w:pStyle w:val="Normal"/>
        <w:spacing w:before="280" w:after="120"/>
        <w:rPr/>
      </w:pPr>
      <w:r>
        <w:rPr>
          <w:b/>
          <w:color w:val="1A1A2E"/>
          <w:sz w:val="28"/>
        </w:rPr>
        <w:t>4.1  Four Summarization Methods</w:t>
      </w:r>
    </w:p>
    <w:tbl>
      <w:tblPr>
        <w:tblStyle w:val="TableGrid"/>
        <w:tblW w:w="912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80"/>
        <w:gridCol w:w="2280"/>
        <w:gridCol w:w="2280"/>
        <w:gridCol w:w="2280"/>
      </w:tblGrid>
      <w:tr>
        <w:trPr/>
        <w:tc>
          <w:tcPr>
            <w:tcW w:w="2280" w:type="dxa"/>
            <w:tcBorders/>
            <w:shd w:color="auto" w:fill="7C6AFF" w:val="clear"/>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color w:val="FFFFFF"/>
                <w:kern w:val="0"/>
                <w:sz w:val="20"/>
                <w:szCs w:val="22"/>
                <w:lang w:val="en-US" w:eastAsia="en-US" w:bidi="ar-SA"/>
              </w:rPr>
              <w:t>Method</w:t>
            </w:r>
          </w:p>
        </w:tc>
        <w:tc>
          <w:tcPr>
            <w:tcW w:w="2280" w:type="dxa"/>
            <w:tcBorders/>
            <w:shd w:color="auto" w:fill="7C6AFF" w:val="clear"/>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color w:val="FFFFFF"/>
                <w:kern w:val="0"/>
                <w:sz w:val="20"/>
                <w:szCs w:val="22"/>
                <w:lang w:val="en-US" w:eastAsia="en-US" w:bidi="ar-SA"/>
              </w:rPr>
              <w:t>Type</w:t>
            </w:r>
          </w:p>
        </w:tc>
        <w:tc>
          <w:tcPr>
            <w:tcW w:w="2280" w:type="dxa"/>
            <w:tcBorders/>
            <w:shd w:color="auto" w:fill="7C6AFF" w:val="clear"/>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color w:val="FFFFFF"/>
                <w:kern w:val="0"/>
                <w:sz w:val="20"/>
                <w:szCs w:val="22"/>
                <w:lang w:val="en-US" w:eastAsia="en-US" w:bidi="ar-SA"/>
              </w:rPr>
              <w:t>Speed</w:t>
            </w:r>
          </w:p>
        </w:tc>
        <w:tc>
          <w:tcPr>
            <w:tcW w:w="2280" w:type="dxa"/>
            <w:tcBorders/>
            <w:shd w:color="auto" w:fill="7C6AFF" w:val="clear"/>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color w:val="FFFFFF"/>
                <w:kern w:val="0"/>
                <w:sz w:val="20"/>
                <w:szCs w:val="22"/>
                <w:lang w:val="en-US" w:eastAsia="en-US" w:bidi="ar-SA"/>
              </w:rPr>
              <w:t>Description</w:t>
            </w:r>
          </w:p>
        </w:tc>
      </w:tr>
      <w:tr>
        <w:trPr/>
        <w:tc>
          <w:tcPr>
            <w:tcW w:w="2280"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Frequency</w:t>
            </w:r>
          </w:p>
        </w:tc>
        <w:tc>
          <w:tcPr>
            <w:tcW w:w="2280"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Extractive</w:t>
            </w:r>
          </w:p>
        </w:tc>
        <w:tc>
          <w:tcPr>
            <w:tcW w:w="2280"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&lt; 0.5 s</w:t>
            </w:r>
          </w:p>
        </w:tc>
        <w:tc>
          <w:tcPr>
            <w:tcW w:w="2280"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Scores sentences by normalized word occurrence count</w:t>
            </w:r>
          </w:p>
        </w:tc>
      </w:tr>
      <w:tr>
        <w:trPr/>
        <w:tc>
          <w:tcPr>
            <w:tcW w:w="2280"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TF-IDF</w:t>
            </w:r>
          </w:p>
        </w:tc>
        <w:tc>
          <w:tcPr>
            <w:tcW w:w="2280"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Extractive</w:t>
            </w:r>
          </w:p>
        </w:tc>
        <w:tc>
          <w:tcPr>
            <w:tcW w:w="2280"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&lt; 0.5 s</w:t>
            </w:r>
          </w:p>
        </w:tc>
        <w:tc>
          <w:tcPr>
            <w:tcW w:w="2280"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Penalizes common words; rewards rare, informative terms</w:t>
            </w:r>
          </w:p>
        </w:tc>
      </w:tr>
      <w:tr>
        <w:trPr/>
        <w:tc>
          <w:tcPr>
            <w:tcW w:w="2280"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Combined</w:t>
            </w:r>
          </w:p>
        </w:tc>
        <w:tc>
          <w:tcPr>
            <w:tcW w:w="2280"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Extractive</w:t>
            </w:r>
          </w:p>
        </w:tc>
        <w:tc>
          <w:tcPr>
            <w:tcW w:w="2280"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&lt; 0.5 s</w:t>
            </w:r>
          </w:p>
        </w:tc>
        <w:tc>
          <w:tcPr>
            <w:tcW w:w="2280"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Weighted blend of Frequency + TF-IDF with positional bias</w:t>
            </w:r>
          </w:p>
        </w:tc>
      </w:tr>
      <w:tr>
        <w:trPr/>
        <w:tc>
          <w:tcPr>
            <w:tcW w:w="2280"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Abstractive</w:t>
            </w:r>
          </w:p>
        </w:tc>
        <w:tc>
          <w:tcPr>
            <w:tcW w:w="2280"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Generative</w:t>
            </w:r>
          </w:p>
        </w:tc>
        <w:tc>
          <w:tcPr>
            <w:tcW w:w="2280"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5–30 s</w:t>
            </w:r>
          </w:p>
        </w:tc>
        <w:tc>
          <w:tcPr>
            <w:tcW w:w="2280"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Facebook BART-large-CNN generates new paraphrased sentences</w:t>
            </w:r>
          </w:p>
        </w:tc>
      </w:tr>
    </w:tbl>
    <w:p>
      <w:pPr>
        <w:pStyle w:val="Normal"/>
        <w:rPr/>
      </w:pPr>
      <w:r>
        <w:rPr/>
      </w:r>
    </w:p>
    <w:p>
      <w:pPr>
        <w:pStyle w:val="Normal"/>
        <w:spacing w:before="280" w:after="120"/>
        <w:rPr/>
      </w:pPr>
      <w:r>
        <w:rPr>
          <w:b/>
          <w:color w:val="1A1A2E"/>
          <w:sz w:val="28"/>
        </w:rPr>
        <w:t>4.2  Language Support</w:t>
      </w:r>
    </w:p>
    <w:p>
      <w:pPr>
        <w:pStyle w:val="Normal"/>
        <w:spacing w:before="0" w:after="120"/>
        <w:rPr/>
      </w:pPr>
      <w:r>
        <w:rPr>
          <w:sz w:val="22"/>
        </w:rPr>
        <w:t>TEYZIX auto-detects the document language by sampling the first 500 characters using the `langdetect` library (Naive Bayes classifier trained on 55 languages). The detected language ISO code is used to select the correct NLTK stopword list, ensuring that French stopwords are removed from French documents, Spanish stopwords from Spanish documents, and so on.</w:t>
      </w:r>
    </w:p>
    <w:p>
      <w:pPr>
        <w:pStyle w:val="Normal"/>
        <w:spacing w:before="0" w:after="120"/>
        <w:rPr/>
      </w:pPr>
      <w:r>
        <w:rPr>
          <w:sz w:val="22"/>
        </w:rPr>
        <w:t>Supported languages include: English, French, German, Spanish, Portuguese, Italian, Dutch, Polish, Russian, Arabic, Chinese, Japanese, Korean, Hindi, and more.</w:t>
      </w:r>
    </w:p>
    <w:p>
      <w:pPr>
        <w:pStyle w:val="Normal"/>
        <w:spacing w:before="280" w:after="120"/>
        <w:rPr/>
      </w:pPr>
      <w:r>
        <w:rPr>
          <w:b/>
          <w:color w:val="1A1A2E"/>
          <w:sz w:val="28"/>
        </w:rPr>
        <w:t>4.3  Batch Processing</w:t>
      </w:r>
    </w:p>
    <w:p>
      <w:pPr>
        <w:pStyle w:val="Normal"/>
        <w:spacing w:before="0" w:after="120"/>
        <w:rPr/>
      </w:pPr>
      <w:r>
        <w:rPr>
          <w:sz w:val="22"/>
        </w:rPr>
        <w:t>Up to 10 documents can be submitted in a single batch request, with two processing modes:</w:t>
      </w:r>
    </w:p>
    <w:p>
      <w:pPr>
        <w:pStyle w:val="ListBullet"/>
        <w:numPr>
          <w:ilvl w:val="0"/>
          <w:numId w:val="1"/>
        </w:numPr>
        <w:spacing w:before="0" w:after="60"/>
        <w:ind w:hanging="360" w:start="360"/>
        <w:contextualSpacing/>
        <w:rPr/>
      </w:pPr>
      <w:r>
        <w:rPr>
          <w:sz w:val="22"/>
        </w:rPr>
        <w:t>**Combined mode** — all documents concatenated and summarized as one; returns a single executive summary</w:t>
      </w:r>
    </w:p>
    <w:p>
      <w:pPr>
        <w:pStyle w:val="ListBullet"/>
        <w:numPr>
          <w:ilvl w:val="0"/>
          <w:numId w:val="1"/>
        </w:numPr>
        <w:spacing w:before="0" w:after="60"/>
        <w:ind w:hanging="360" w:start="360"/>
        <w:contextualSpacing/>
        <w:rPr/>
      </w:pPr>
      <w:r>
        <w:rPr>
          <w:sz w:val="22"/>
        </w:rPr>
        <w:t>**Individual mode** — each document summarized independently; returns an array of summary objects</w:t>
      </w:r>
    </w:p>
    <w:p>
      <w:pPr>
        <w:pStyle w:val="Normal"/>
        <w:spacing w:before="280" w:after="120"/>
        <w:rPr/>
      </w:pPr>
      <w:r>
        <w:rPr>
          <w:b/>
          <w:color w:val="1A1A2E"/>
          <w:sz w:val="28"/>
        </w:rPr>
        <w:t>4.4  Analytics Panel</w:t>
      </w:r>
    </w:p>
    <w:p>
      <w:pPr>
        <w:pStyle w:val="ListBullet"/>
        <w:numPr>
          <w:ilvl w:val="0"/>
          <w:numId w:val="1"/>
        </w:numPr>
        <w:spacing w:before="0" w:after="60"/>
        <w:ind w:hanging="360" w:start="360"/>
        <w:contextualSpacing/>
        <w:rPr/>
      </w:pPr>
      <w:r>
        <w:rPr>
          <w:sz w:val="22"/>
        </w:rPr>
        <w:t>Top 15 most frequent meaningful words — displayed as an interactive bar chart (Chart.js)</w:t>
      </w:r>
    </w:p>
    <w:p>
      <w:pPr>
        <w:pStyle w:val="ListBullet"/>
        <w:numPr>
          <w:ilvl w:val="0"/>
          <w:numId w:val="1"/>
        </w:numPr>
        <w:spacing w:before="0" w:after="60"/>
        <w:ind w:hanging="360" w:start="360"/>
        <w:contextualSpacing/>
        <w:rPr/>
      </w:pPr>
      <w:r>
        <w:rPr>
          <w:sz w:val="22"/>
        </w:rPr>
        <w:t>Keyword extraction — TF-IDF top terms combined with spaCy noun-chunk phrases</w:t>
      </w:r>
    </w:p>
    <w:p>
      <w:pPr>
        <w:pStyle w:val="ListBullet"/>
        <w:numPr>
          <w:ilvl w:val="0"/>
          <w:numId w:val="1"/>
        </w:numPr>
        <w:spacing w:before="0" w:after="60"/>
        <w:ind w:hanging="360" w:start="360"/>
        <w:contextualSpacing/>
        <w:rPr/>
      </w:pPr>
      <w:r>
        <w:rPr>
          <w:sz w:val="22"/>
        </w:rPr>
        <w:t>Per-sentence importance scoring — each original sentence scored and labeled high / medium / low</w:t>
      </w:r>
    </w:p>
    <w:p>
      <w:pPr>
        <w:pStyle w:val="ListBullet"/>
        <w:numPr>
          <w:ilvl w:val="0"/>
          <w:numId w:val="1"/>
        </w:numPr>
        <w:spacing w:before="0" w:after="60"/>
        <w:ind w:hanging="360" w:start="360"/>
        <w:contextualSpacing/>
        <w:rPr/>
      </w:pPr>
      <w:r>
        <w:rPr>
          <w:sz w:val="22"/>
        </w:rPr>
        <w:t>Compression statistics — original word count, summary word count, compression percentage, reading time</w:t>
      </w:r>
    </w:p>
    <w:p>
      <w:pPr>
        <w:pStyle w:val="Normal"/>
        <w:spacing w:before="280" w:after="120"/>
        <w:rPr/>
      </w:pPr>
      <w:r>
        <w:rPr>
          <w:b/>
          <w:color w:val="1A1A2E"/>
          <w:sz w:val="28"/>
        </w:rPr>
        <w:t>4.5  File Handling</w:t>
      </w:r>
    </w:p>
    <w:p>
      <w:pPr>
        <w:pStyle w:val="ListBullet"/>
        <w:numPr>
          <w:ilvl w:val="0"/>
          <w:numId w:val="1"/>
        </w:numPr>
        <w:spacing w:before="0" w:after="60"/>
        <w:ind w:hanging="360" w:start="360"/>
        <w:contextualSpacing/>
        <w:rPr/>
      </w:pPr>
      <w:r>
        <w:rPr>
          <w:sz w:val="22"/>
        </w:rPr>
        <w:t>Accepts .txt (UTF-8) and .pdf (text-based) files up to 5 MB</w:t>
      </w:r>
    </w:p>
    <w:p>
      <w:pPr>
        <w:pStyle w:val="ListBullet"/>
        <w:numPr>
          <w:ilvl w:val="0"/>
          <w:numId w:val="1"/>
        </w:numPr>
        <w:spacing w:before="0" w:after="60"/>
        <w:ind w:hanging="360" w:start="360"/>
        <w:contextualSpacing/>
        <w:rPr/>
      </w:pPr>
      <w:r>
        <w:rPr>
          <w:sz w:val="22"/>
        </w:rPr>
        <w:t>Validates by file extension AND magic-byte signature (%PDF header check for PDFs)</w:t>
      </w:r>
    </w:p>
    <w:p>
      <w:pPr>
        <w:pStyle w:val="ListBullet"/>
        <w:numPr>
          <w:ilvl w:val="0"/>
          <w:numId w:val="1"/>
        </w:numPr>
        <w:spacing w:before="0" w:after="60"/>
        <w:ind w:hanging="360" w:start="360"/>
        <w:contextualSpacing/>
        <w:rPr/>
      </w:pPr>
      <w:r>
        <w:rPr>
          <w:sz w:val="22"/>
        </w:rPr>
        <w:t>Files saved temporarily to uploads/, read, then immediately deleted — no user data stored on disk</w:t>
      </w:r>
    </w:p>
    <w:p>
      <w:pPr>
        <w:pStyle w:val="ListBullet"/>
        <w:numPr>
          <w:ilvl w:val="0"/>
          <w:numId w:val="1"/>
        </w:numPr>
        <w:spacing w:before="0" w:after="60"/>
        <w:ind w:hanging="360" w:start="360"/>
        <w:contextualSpacing/>
        <w:rPr/>
      </w:pPr>
      <w:r>
        <w:rPr>
          <w:sz w:val="22"/>
        </w:rPr>
        <w:t>PDF text extracted page-by-page via pdfplumber with newline preservation</w:t>
      </w:r>
    </w:p>
    <w:p>
      <w:pPr>
        <w:pStyle w:val="Normal"/>
        <w:spacing w:before="280" w:after="120"/>
        <w:rPr/>
      </w:pPr>
      <w:r>
        <w:rPr>
          <w:b/>
          <w:color w:val="1A1A2E"/>
          <w:sz w:val="28"/>
        </w:rPr>
        <w:t>4.6  Export</w:t>
      </w:r>
    </w:p>
    <w:p>
      <w:pPr>
        <w:pStyle w:val="ListBullet"/>
        <w:numPr>
          <w:ilvl w:val="0"/>
          <w:numId w:val="1"/>
        </w:numPr>
        <w:spacing w:before="0" w:after="60"/>
        <w:ind w:hanging="360" w:start="360"/>
        <w:contextualSpacing/>
        <w:rPr/>
      </w:pPr>
      <w:r>
        <w:rPr>
          <w:sz w:val="22"/>
        </w:rPr>
        <w:t>.txt — plain text with timestamp header, served as file attachment</w:t>
      </w:r>
    </w:p>
    <w:p>
      <w:pPr>
        <w:pStyle w:val="ListBullet"/>
        <w:numPr>
          <w:ilvl w:val="0"/>
          <w:numId w:val="1"/>
        </w:numPr>
        <w:spacing w:before="0" w:after="60"/>
        <w:ind w:hanging="360" w:start="360"/>
        <w:contextualSpacing/>
        <w:rPr/>
      </w:pPr>
      <w:r>
        <w:rPr>
          <w:sz w:val="22"/>
        </w:rPr>
        <w:t>.pdf — professionally styled PDF generated in-memory via reportlab with brand accent color (#7c6aff)</w:t>
      </w:r>
    </w:p>
    <w:p>
      <w:pPr>
        <w:pStyle w:val="ListBullet"/>
        <w:numPr>
          <w:ilvl w:val="0"/>
          <w:numId w:val="1"/>
        </w:numPr>
        <w:spacing w:before="0" w:after="60"/>
        <w:ind w:hanging="360" w:start="360"/>
        <w:contextualSpacing/>
        <w:rPr/>
      </w:pPr>
      <w:r>
        <w:rPr>
          <w:sz w:val="22"/>
        </w:rPr>
        <w:t>Both formats generated in-memory and served as download attachments — nothing written to disk</w:t>
      </w:r>
    </w:p>
    <w:p>
      <w:pPr>
        <w:pStyle w:val="Normal"/>
        <w:spacing w:before="280" w:after="120"/>
        <w:rPr/>
      </w:pPr>
      <w:r>
        <w:rPr>
          <w:b/>
          <w:color w:val="1A1A2E"/>
          <w:sz w:val="28"/>
        </w:rPr>
        <w:t>4.7  Rate Limiting</w:t>
      </w:r>
    </w:p>
    <w:tbl>
      <w:tblPr>
        <w:tblStyle w:val="TableGrid"/>
        <w:tblW w:w="9123"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041"/>
        <w:gridCol w:w="3041"/>
        <w:gridCol w:w="3041"/>
      </w:tblGrid>
      <w:tr>
        <w:trPr/>
        <w:tc>
          <w:tcPr>
            <w:tcW w:w="3041" w:type="dxa"/>
            <w:tcBorders/>
            <w:shd w:color="auto" w:fill="7C6AFF" w:val="clear"/>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color w:val="FFFFFF"/>
                <w:kern w:val="0"/>
                <w:sz w:val="20"/>
                <w:szCs w:val="22"/>
                <w:lang w:val="en-US" w:eastAsia="en-US" w:bidi="ar-SA"/>
              </w:rPr>
              <w:t>Endpoint</w:t>
            </w:r>
          </w:p>
        </w:tc>
        <w:tc>
          <w:tcPr>
            <w:tcW w:w="3041" w:type="dxa"/>
            <w:tcBorders/>
            <w:shd w:color="auto" w:fill="7C6AFF" w:val="clear"/>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color w:val="FFFFFF"/>
                <w:kern w:val="0"/>
                <w:sz w:val="20"/>
                <w:szCs w:val="22"/>
                <w:lang w:val="en-US" w:eastAsia="en-US" w:bidi="ar-SA"/>
              </w:rPr>
              <w:t>Limit</w:t>
            </w:r>
          </w:p>
        </w:tc>
        <w:tc>
          <w:tcPr>
            <w:tcW w:w="3041" w:type="dxa"/>
            <w:tcBorders/>
            <w:shd w:color="auto" w:fill="7C6AFF" w:val="clear"/>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color w:val="FFFFFF"/>
                <w:kern w:val="0"/>
                <w:sz w:val="20"/>
                <w:szCs w:val="22"/>
                <w:lang w:val="en-US" w:eastAsia="en-US" w:bidi="ar-SA"/>
              </w:rPr>
              <w:t>Notes</w:t>
            </w:r>
          </w:p>
        </w:tc>
      </w:tr>
      <w:tr>
        <w:trPr/>
        <w:tc>
          <w:tcPr>
            <w:tcW w:w="3041"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POST /api/summarize</w:t>
            </w:r>
          </w:p>
        </w:tc>
        <w:tc>
          <w:tcPr>
            <w:tcW w:w="3041"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15 req/min</w:t>
            </w:r>
          </w:p>
        </w:tc>
        <w:tc>
          <w:tcPr>
            <w:tcW w:w="3041"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Core summarization endpoint</w:t>
            </w:r>
          </w:p>
        </w:tc>
      </w:tr>
      <w:tr>
        <w:trPr/>
        <w:tc>
          <w:tcPr>
            <w:tcW w:w="3041"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POST /api/summarize-batch</w:t>
            </w:r>
          </w:p>
        </w:tc>
        <w:tc>
          <w:tcPr>
            <w:tcW w:w="3041"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5 req/min</w:t>
            </w:r>
          </w:p>
        </w:tc>
        <w:tc>
          <w:tcPr>
            <w:tcW w:w="3041"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Batch processing (more expensive)</w:t>
            </w:r>
          </w:p>
        </w:tc>
      </w:tr>
      <w:tr>
        <w:trPr/>
        <w:tc>
          <w:tcPr>
            <w:tcW w:w="3041"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POST /api/upload</w:t>
            </w:r>
          </w:p>
        </w:tc>
        <w:tc>
          <w:tcPr>
            <w:tcW w:w="3041"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30 req/min</w:t>
            </w:r>
          </w:p>
        </w:tc>
        <w:tc>
          <w:tcPr>
            <w:tcW w:w="3041"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Single file upload</w:t>
            </w:r>
          </w:p>
        </w:tc>
      </w:tr>
      <w:tr>
        <w:trPr/>
        <w:tc>
          <w:tcPr>
            <w:tcW w:w="3041"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POST /api/upload-multiple</w:t>
            </w:r>
          </w:p>
        </w:tc>
        <w:tc>
          <w:tcPr>
            <w:tcW w:w="3041"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10 req/min</w:t>
            </w:r>
          </w:p>
        </w:tc>
        <w:tc>
          <w:tcPr>
            <w:tcW w:w="3041"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Multi-file upload</w:t>
            </w:r>
          </w:p>
        </w:tc>
      </w:tr>
      <w:tr>
        <w:trPr/>
        <w:tc>
          <w:tcPr>
            <w:tcW w:w="3041"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POST /api/export</w:t>
            </w:r>
          </w:p>
        </w:tc>
        <w:tc>
          <w:tcPr>
            <w:tcW w:w="3041"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30 req/min</w:t>
            </w:r>
          </w:p>
        </w:tc>
        <w:tc>
          <w:tcPr>
            <w:tcW w:w="3041"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Result export</w:t>
            </w:r>
          </w:p>
        </w:tc>
      </w:tr>
    </w:tbl>
    <w:p>
      <w:pPr>
        <w:pStyle w:val="Normal"/>
        <w:rPr/>
      </w:pPr>
      <w:r>
        <w:rPr/>
      </w:r>
    </w:p>
    <w:p>
      <w:pPr>
        <w:pStyle w:val="Normal"/>
        <w:spacing w:before="400" w:after="160"/>
        <w:rPr/>
      </w:pPr>
      <w:r>
        <w:rPr>
          <w:b/>
          <w:color w:val="7C6AFF"/>
          <w:sz w:val="36"/>
        </w:rPr>
        <w:t>5.  NLP Pipeline</w:t>
      </w:r>
    </w:p>
    <w:p>
      <w:pPr>
        <w:pStyle w:val="Normal"/>
        <w:pBdr>
          <w:bottom w:val="single" w:sz="6" w:space="1" w:color="7C6AFF"/>
        </w:pBdr>
        <w:spacing w:before="120" w:after="120"/>
        <w:rPr/>
      </w:pPr>
      <w:r>
        <w:rPr/>
      </w:r>
    </w:p>
    <w:p>
      <w:pPr>
        <w:pStyle w:val="Normal"/>
        <w:spacing w:before="0" w:after="120"/>
        <w:rPr/>
      </w:pPr>
      <w:r>
        <w:rPr>
          <w:sz w:val="22"/>
        </w:rPr>
        <w:t>Every document passes through a four-stage preprocessing pipeline before scoring. The pipeline is implemented in `app/features/preprocessor/pipeline.py`:</w:t>
      </w:r>
    </w:p>
    <w:p>
      <w:pPr>
        <w:pStyle w:val="Normal"/>
        <w:shd w:val="clear" w:color="auto" w:fill="EDEAFF"/>
        <w:spacing w:before="80" w:after="80"/>
        <w:ind w:start="576"/>
        <w:rPr/>
      </w:pPr>
      <w:r>
        <w:rPr>
          <w:rFonts w:ascii="Courier New" w:hAnsi="Courier New"/>
          <w:color w:val="2D2D5E"/>
          <w:sz w:val="18"/>
        </w:rPr>
        <w:t>Raw Text</w:t>
        <w:br/>
        <w:t xml:space="preserve">    │</w:t>
        <w:br/>
        <w:t xml:space="preserve">    ▼  Stage 1: Sentence Segmentation (NLTK Punkt tokenizer)</w:t>
        <w:br/>
        <w:t xml:space="preserve">    │  ["Dr. Smith arrived at 5 p.m.", "He was tired."]</w:t>
        <w:br/>
        <w:t xml:space="preserve">    │</w:t>
        <w:br/>
        <w:t xml:space="preserve">    ▼  Stage 2: Word Tokenization (NLTK word_tokenize)</w:t>
        <w:br/>
        <w:t xml:space="preserve">    │  [["Dr", "Smith", "arrived", "pm"], ["tired"]]</w:t>
        <w:br/>
        <w:t xml:space="preserve">    │</w:t>
        <w:br/>
        <w:t xml:space="preserve">    ▼  Stage 3: Token Filtering (alpha-only, length &gt; 1)</w:t>
        <w:br/>
        <w:t xml:space="preserve">    │  Removes punctuation, numbers, single characters</w:t>
        <w:br/>
        <w:t xml:space="preserve">    │</w:t>
        <w:br/>
        <w:t xml:space="preserve">    ▼  Stage 4: Stopword Removal (NLTK, language-aware)</w:t>
        <w:br/>
        <w:t xml:space="preserve">    │  Removes 'the', 'is', 'at', 'de', 'le', etc.</w:t>
        <w:br/>
        <w:t xml:space="preserve">    │</w:t>
        <w:br/>
        <w:t xml:space="preserve">    ▼  PreprocessResult</w:t>
        <w:br/>
        <w:t xml:space="preserve">       ├── raw_sentences  (original text, used in output)</w:t>
        <w:br/>
        <w:t xml:space="preserve">       ├── token_lists    (clean tokens per sentence, used in scoring)</w:t>
        <w:br/>
        <w:t xml:space="preserve">       └── flat_tokens    (all tokens combined, used in analytics)</w:t>
      </w:r>
    </w:p>
    <w:p>
      <w:pPr>
        <w:pStyle w:val="Normal"/>
        <w:spacing w:before="280" w:after="120"/>
        <w:rPr/>
      </w:pPr>
      <w:r>
        <w:rPr>
          <w:b/>
          <w:color w:val="1A1A2E"/>
          <w:sz w:val="28"/>
        </w:rPr>
        <w:t>5.1  Positional Bias</w:t>
      </w:r>
    </w:p>
    <w:p>
      <w:pPr>
        <w:pStyle w:val="Normal"/>
        <w:spacing w:before="0" w:after="120"/>
        <w:rPr/>
      </w:pPr>
      <w:r>
        <w:rPr>
          <w:sz w:val="22"/>
        </w:rPr>
        <w:t>Research in NLP shows that key information in structured documents (reports, articles, emails) tends to cluster at the beginning (abstract/introduction) and end (conclusion/recommendations). The sentence ranker applies a 0.1 bonus to sentences at positions 0, 1, and the last position:</w:t>
      </w:r>
    </w:p>
    <w:p>
      <w:pPr>
        <w:pStyle w:val="Normal"/>
        <w:shd w:val="clear" w:color="auto" w:fill="EDEAFF"/>
        <w:spacing w:before="80" w:after="80"/>
        <w:ind w:start="576"/>
        <w:rPr/>
      </w:pPr>
      <w:r>
        <w:rPr>
          <w:rFonts w:ascii="Courier New" w:hAnsi="Courier New"/>
          <w:color w:val="2D2D5E"/>
          <w:sz w:val="18"/>
        </w:rPr>
        <w:t>if i in (0, 1) or i == n - 1:</w:t>
        <w:br/>
        <w:t xml:space="preserve">    score = min(score + POSITIONAL_BOOST, 1.0)  # POSITIONAL_BOOST = 0.1</w:t>
      </w:r>
    </w:p>
    <w:p>
      <w:pPr>
        <w:pStyle w:val="Normal"/>
        <w:spacing w:before="400" w:after="160"/>
        <w:rPr/>
      </w:pPr>
      <w:r>
        <w:rPr>
          <w:b/>
          <w:color w:val="7C6AFF"/>
          <w:sz w:val="36"/>
        </w:rPr>
        <w:t>6.  Summarization Algorithms</w:t>
      </w:r>
    </w:p>
    <w:p>
      <w:pPr>
        <w:pStyle w:val="Normal"/>
        <w:pBdr>
          <w:bottom w:val="single" w:sz="6" w:space="1" w:color="7C6AFF"/>
        </w:pBdr>
        <w:spacing w:before="120" w:after="120"/>
        <w:rPr/>
      </w:pPr>
      <w:r>
        <w:rPr/>
      </w:r>
    </w:p>
    <w:p>
      <w:pPr>
        <w:pStyle w:val="Normal"/>
        <w:spacing w:before="280" w:after="120"/>
        <w:rPr/>
      </w:pPr>
      <w:r>
        <w:rPr>
          <w:b/>
          <w:color w:val="1A1A2E"/>
          <w:sz w:val="28"/>
        </w:rPr>
        <w:t>6.1  Frequency-Based Scoring</w:t>
      </w:r>
    </w:p>
    <w:p>
      <w:pPr>
        <w:pStyle w:val="Normal"/>
        <w:spacing w:before="0" w:after="120"/>
        <w:rPr/>
      </w:pPr>
      <w:r>
        <w:rPr>
          <w:sz w:val="22"/>
        </w:rPr>
        <w:t>Words that appear frequently in a document are likely important. Sentences containing many high-frequency words receive high importance scores.</w:t>
      </w:r>
    </w:p>
    <w:p>
      <w:pPr>
        <w:pStyle w:val="ListBullet"/>
        <w:numPr>
          <w:ilvl w:val="0"/>
          <w:numId w:val="1"/>
        </w:numPr>
        <w:spacing w:before="0" w:after="60"/>
        <w:ind w:hanging="360" w:start="360"/>
        <w:contextualSpacing/>
        <w:rPr/>
      </w:pPr>
      <w:r>
        <w:rPr>
          <w:sz w:val="22"/>
        </w:rPr>
        <w:t>Count raw word occurrences using Python's Counter</w:t>
      </w:r>
    </w:p>
    <w:p>
      <w:pPr>
        <w:pStyle w:val="ListBullet"/>
        <w:numPr>
          <w:ilvl w:val="0"/>
          <w:numId w:val="1"/>
        </w:numPr>
        <w:spacing w:before="0" w:after="60"/>
        <w:ind w:hanging="360" w:start="360"/>
        <w:contextualSpacing/>
        <w:rPr/>
      </w:pPr>
      <w:r>
        <w:rPr>
          <w:sz w:val="22"/>
        </w:rPr>
        <w:t>Normalize frequencies to [0, 1] by dividing by maximum count</w:t>
      </w:r>
    </w:p>
    <w:p>
      <w:pPr>
        <w:pStyle w:val="ListBullet"/>
        <w:numPr>
          <w:ilvl w:val="0"/>
          <w:numId w:val="1"/>
        </w:numPr>
        <w:spacing w:before="0" w:after="60"/>
        <w:ind w:hanging="360" w:start="360"/>
        <w:contextualSpacing/>
        <w:rPr/>
      </w:pPr>
      <w:r>
        <w:rPr>
          <w:sz w:val="22"/>
        </w:rPr>
        <w:t>Score each sentence as the sum of normalized frequencies of its tokens</w:t>
      </w:r>
    </w:p>
    <w:p>
      <w:pPr>
        <w:pStyle w:val="ListBullet"/>
        <w:numPr>
          <w:ilvl w:val="0"/>
          <w:numId w:val="1"/>
        </w:numPr>
        <w:spacing w:before="0" w:after="60"/>
        <w:ind w:hanging="360" w:start="360"/>
        <w:contextualSpacing/>
        <w:rPr/>
      </w:pPr>
      <w:r>
        <w:rPr>
          <w:sz w:val="22"/>
        </w:rPr>
        <w:t>Normalize sentence scores again to [0, 1]</w:t>
      </w:r>
    </w:p>
    <w:p>
      <w:pPr>
        <w:pStyle w:val="Normal"/>
        <w:spacing w:before="0" w:after="120"/>
        <w:rPr/>
      </w:pPr>
      <w:r>
        <w:rPr>
          <w:sz w:val="22"/>
        </w:rPr>
        <w:t>Weakness: favors repetitive words. A word repeated 20 times may score higher than a rare but significant term. TF-IDF addresses this limitation.</w:t>
      </w:r>
    </w:p>
    <w:p>
      <w:pPr>
        <w:pStyle w:val="Normal"/>
        <w:spacing w:before="280" w:after="120"/>
        <w:rPr/>
      </w:pPr>
      <w:r>
        <w:rPr>
          <w:b/>
          <w:color w:val="1A1A2E"/>
          <w:sz w:val="28"/>
        </w:rPr>
        <w:t>6.2  TF-IDF Scoring</w:t>
      </w:r>
    </w:p>
    <w:p>
      <w:pPr>
        <w:pStyle w:val="Normal"/>
        <w:spacing w:before="0" w:after="120"/>
        <w:rPr/>
      </w:pPr>
      <w:r>
        <w:rPr>
          <w:sz w:val="22"/>
        </w:rPr>
        <w:t>TF-IDF (Term Frequency–Inverse Document Frequency) penalizes words that appear in many sentences (high document frequency), rewarding words that are discriminating and informative:</w:t>
      </w:r>
    </w:p>
    <w:p>
      <w:pPr>
        <w:pStyle w:val="Normal"/>
        <w:shd w:val="clear" w:color="auto" w:fill="EDEAFF"/>
        <w:spacing w:before="80" w:after="80"/>
        <w:ind w:start="576"/>
        <w:rPr/>
      </w:pPr>
      <w:r>
        <w:rPr>
          <w:rFonts w:ascii="Courier New" w:hAnsi="Courier New"/>
          <w:color w:val="2D2D5E"/>
          <w:sz w:val="18"/>
        </w:rPr>
        <w:t>TF(word, sentence)  = count of word in sentence / total words in sentence</w:t>
        <w:br/>
        <w:t>IDF(word)           = log(total sentences / sentences containing the word)</w:t>
        <w:br/>
        <w:t>TF-IDF(word, sent)  = TF × IDF</w:t>
        <w:br/>
        <w:t>Sentence score      = sum of TF-IDF weights for all its terms</w:t>
      </w:r>
    </w:p>
    <w:p>
      <w:pPr>
        <w:pStyle w:val="Normal"/>
        <w:spacing w:before="0" w:after="120"/>
        <w:rPr/>
      </w:pPr>
      <w:r>
        <w:rPr>
          <w:sz w:val="22"/>
        </w:rPr>
        <w:t>Implemented using `sklearn.feature_extraction.text.TfidfVectorizer` treating each sentence as a document. Row-wise matrix sum gives each sentence's total TF-IDF importance.</w:t>
      </w:r>
    </w:p>
    <w:p>
      <w:pPr>
        <w:pStyle w:val="Normal"/>
        <w:spacing w:before="280" w:after="120"/>
        <w:rPr/>
      </w:pPr>
      <w:r>
        <w:rPr>
          <w:b/>
          <w:color w:val="1A1A2E"/>
          <w:sz w:val="28"/>
        </w:rPr>
        <w:t>6.3  Combined Method</w:t>
      </w:r>
    </w:p>
    <w:p>
      <w:pPr>
        <w:pStyle w:val="Normal"/>
        <w:spacing w:before="0" w:after="120"/>
        <w:rPr/>
      </w:pPr>
      <w:r>
        <w:rPr>
          <w:sz w:val="22"/>
        </w:rPr>
        <w:t>The recommended default. Blends both scores with configurable weights:</w:t>
      </w:r>
    </w:p>
    <w:p>
      <w:pPr>
        <w:pStyle w:val="Normal"/>
        <w:shd w:val="clear" w:color="auto" w:fill="EDEAFF"/>
        <w:spacing w:before="80" w:after="80"/>
        <w:ind w:start="576"/>
        <w:rPr/>
      </w:pPr>
      <w:r>
        <w:rPr>
          <w:rFonts w:ascii="Courier New" w:hAnsi="Courier New"/>
          <w:color w:val="2D2D5E"/>
          <w:sz w:val="18"/>
        </w:rPr>
        <w:t>combined_score = (0.5 × frequency_score) + (0.5 × tfidf_score) + positional_bias</w:t>
      </w:r>
    </w:p>
    <w:p>
      <w:pPr>
        <w:pStyle w:val="Normal"/>
        <w:spacing w:before="280" w:after="120"/>
        <w:rPr/>
      </w:pPr>
      <w:r>
        <w:rPr>
          <w:b/>
          <w:color w:val="1A1A2E"/>
          <w:sz w:val="28"/>
        </w:rPr>
        <w:t>6.4  Abstractive Summarization (BART)</w:t>
      </w:r>
    </w:p>
    <w:p>
      <w:pPr>
        <w:pStyle w:val="Normal"/>
        <w:spacing w:before="0" w:after="120"/>
        <w:rPr/>
      </w:pPr>
      <w:r>
        <w:rPr>
          <w:sz w:val="22"/>
        </w:rPr>
        <w:t>Unlike extractive methods that copy sentences, BART generates entirely new sentences. The model used is `facebook/bart-large-cnn`, pre-trained on 300,000 CNN/DailyMail article-summary pairs.</w:t>
      </w:r>
    </w:p>
    <w:p>
      <w:pPr>
        <w:pStyle w:val="ListBullet"/>
        <w:numPr>
          <w:ilvl w:val="0"/>
          <w:numId w:val="1"/>
        </w:numPr>
        <w:spacing w:before="0" w:after="60"/>
        <w:ind w:hanging="360" w:start="360"/>
        <w:contextualSpacing/>
        <w:rPr/>
      </w:pPr>
      <w:r>
        <w:rPr>
          <w:sz w:val="22"/>
        </w:rPr>
        <w:t>**Encoder** (bidirectional): reads the full input simultaneously, builds contextual meaning representation</w:t>
      </w:r>
    </w:p>
    <w:p>
      <w:pPr>
        <w:pStyle w:val="ListBullet"/>
        <w:numPr>
          <w:ilvl w:val="0"/>
          <w:numId w:val="1"/>
        </w:numPr>
        <w:spacing w:before="0" w:after="60"/>
        <w:ind w:hanging="360" w:start="360"/>
        <w:contextualSpacing/>
        <w:rPr/>
      </w:pPr>
      <w:r>
        <w:rPr>
          <w:sz w:val="22"/>
        </w:rPr>
        <w:t>**Decoder** (auto-regressive): generates summary tokens one at a time, conditioned on encoder output</w:t>
      </w:r>
    </w:p>
    <w:p>
      <w:pPr>
        <w:pStyle w:val="ListBullet"/>
        <w:numPr>
          <w:ilvl w:val="0"/>
          <w:numId w:val="1"/>
        </w:numPr>
        <w:spacing w:before="0" w:after="60"/>
        <w:ind w:hanging="360" w:start="360"/>
        <w:contextualSpacing/>
        <w:rPr/>
      </w:pPr>
      <w:r>
        <w:rPr>
          <w:sz w:val="22"/>
        </w:rPr>
        <w:t>**Long document chunking**: splits documents into 800-word chunks, summarizes each, then re-summarizes the concatenated chunk summaries</w:t>
      </w:r>
    </w:p>
    <w:p>
      <w:pPr>
        <w:pStyle w:val="ListBullet"/>
        <w:numPr>
          <w:ilvl w:val="0"/>
          <w:numId w:val="1"/>
        </w:numPr>
        <w:spacing w:before="0" w:after="60"/>
        <w:ind w:hanging="360" w:start="360"/>
        <w:contextualSpacing/>
        <w:rPr/>
      </w:pPr>
      <w:r>
        <w:rPr>
          <w:sz w:val="22"/>
        </w:rPr>
        <w:t>**Lazy loading**: model (~1.6 GB) downloads and loads only on first abstractive request, then stays cached in memory</w:t>
      </w:r>
    </w:p>
    <w:p>
      <w:pPr>
        <w:pStyle w:val="ListBullet"/>
        <w:numPr>
          <w:ilvl w:val="0"/>
          <w:numId w:val="1"/>
        </w:numPr>
        <w:spacing w:before="0" w:after="60"/>
        <w:ind w:hanging="360" w:start="360"/>
        <w:contextualSpacing/>
        <w:rPr/>
      </w:pPr>
      <w:r>
        <w:rPr>
          <w:sz w:val="22"/>
        </w:rPr>
        <w:t>**Graceful fallback**: if transformers/torch not installed, returns clear 422 error; other methods unaffected</w:t>
      </w:r>
    </w:p>
    <w:p>
      <w:pPr>
        <w:pStyle w:val="Normal"/>
        <w:spacing w:before="400" w:after="160"/>
        <w:rPr/>
      </w:pPr>
      <w:r>
        <w:rPr>
          <w:b/>
          <w:color w:val="7C6AFF"/>
          <w:sz w:val="36"/>
        </w:rPr>
        <w:t>7.  API Reference</w:t>
      </w:r>
    </w:p>
    <w:p>
      <w:pPr>
        <w:pStyle w:val="Normal"/>
        <w:pBdr>
          <w:bottom w:val="single" w:sz="6" w:space="1" w:color="7C6AFF"/>
        </w:pBdr>
        <w:spacing w:before="120" w:after="120"/>
        <w:rPr/>
      </w:pPr>
      <w:r>
        <w:rPr/>
      </w:r>
    </w:p>
    <w:p>
      <w:pPr>
        <w:pStyle w:val="Normal"/>
        <w:spacing w:before="0" w:after="120"/>
        <w:rPr/>
      </w:pPr>
      <w:r>
        <w:rPr>
          <w:sz w:val="22"/>
        </w:rPr>
        <w:t>All endpoints return JSON. Error responses include `{"success": false, "error": "&lt;message&gt;"}`.</w:t>
      </w:r>
    </w:p>
    <w:p>
      <w:pPr>
        <w:pStyle w:val="Normal"/>
        <w:spacing w:before="280" w:after="120"/>
        <w:rPr/>
      </w:pPr>
      <w:r>
        <w:rPr>
          <w:b/>
          <w:color w:val="1A1A2E"/>
          <w:sz w:val="28"/>
        </w:rPr>
        <w:t>7.1  POST /api/summarize</w:t>
      </w:r>
    </w:p>
    <w:p>
      <w:pPr>
        <w:pStyle w:val="Normal"/>
        <w:spacing w:before="0" w:after="120"/>
        <w:rPr/>
      </w:pPr>
      <w:r>
        <w:rPr>
          <w:sz w:val="22"/>
        </w:rPr>
        <w:t>Rate limit: 15 req/min</w:t>
      </w:r>
    </w:p>
    <w:tbl>
      <w:tblPr>
        <w:tblStyle w:val="TableGrid"/>
        <w:tblW w:w="912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80"/>
        <w:gridCol w:w="2280"/>
        <w:gridCol w:w="2280"/>
        <w:gridCol w:w="2280"/>
      </w:tblGrid>
      <w:tr>
        <w:trPr/>
        <w:tc>
          <w:tcPr>
            <w:tcW w:w="2280" w:type="dxa"/>
            <w:tcBorders/>
            <w:shd w:color="auto" w:fill="7C6AFF" w:val="clear"/>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color w:val="FFFFFF"/>
                <w:kern w:val="0"/>
                <w:sz w:val="20"/>
                <w:szCs w:val="22"/>
                <w:lang w:val="en-US" w:eastAsia="en-US" w:bidi="ar-SA"/>
              </w:rPr>
              <w:t>Field</w:t>
            </w:r>
          </w:p>
        </w:tc>
        <w:tc>
          <w:tcPr>
            <w:tcW w:w="2280" w:type="dxa"/>
            <w:tcBorders/>
            <w:shd w:color="auto" w:fill="7C6AFF" w:val="clear"/>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color w:val="FFFFFF"/>
                <w:kern w:val="0"/>
                <w:sz w:val="20"/>
                <w:szCs w:val="22"/>
                <w:lang w:val="en-US" w:eastAsia="en-US" w:bidi="ar-SA"/>
              </w:rPr>
              <w:t>Type</w:t>
            </w:r>
          </w:p>
        </w:tc>
        <w:tc>
          <w:tcPr>
            <w:tcW w:w="2280" w:type="dxa"/>
            <w:tcBorders/>
            <w:shd w:color="auto" w:fill="7C6AFF" w:val="clear"/>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color w:val="FFFFFF"/>
                <w:kern w:val="0"/>
                <w:sz w:val="20"/>
                <w:szCs w:val="22"/>
                <w:lang w:val="en-US" w:eastAsia="en-US" w:bidi="ar-SA"/>
              </w:rPr>
              <w:t>Values</w:t>
            </w:r>
          </w:p>
        </w:tc>
        <w:tc>
          <w:tcPr>
            <w:tcW w:w="2280" w:type="dxa"/>
            <w:tcBorders/>
            <w:shd w:color="auto" w:fill="7C6AFF" w:val="clear"/>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color w:val="FFFFFF"/>
                <w:kern w:val="0"/>
                <w:sz w:val="20"/>
                <w:szCs w:val="22"/>
                <w:lang w:val="en-US" w:eastAsia="en-US" w:bidi="ar-SA"/>
              </w:rPr>
              <w:t>Default</w:t>
            </w:r>
          </w:p>
        </w:tc>
      </w:tr>
      <w:tr>
        <w:trPr/>
        <w:tc>
          <w:tcPr>
            <w:tcW w:w="2280"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text</w:t>
            </w:r>
          </w:p>
        </w:tc>
        <w:tc>
          <w:tcPr>
            <w:tcW w:w="2280"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string</w:t>
            </w:r>
          </w:p>
        </w:tc>
        <w:tc>
          <w:tcPr>
            <w:tcW w:w="2280"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100 – 50,000 characters</w:t>
            </w:r>
          </w:p>
        </w:tc>
        <w:tc>
          <w:tcPr>
            <w:tcW w:w="2280"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required</w:t>
            </w:r>
          </w:p>
        </w:tc>
      </w:tr>
      <w:tr>
        <w:trPr/>
        <w:tc>
          <w:tcPr>
            <w:tcW w:w="2280"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method</w:t>
            </w:r>
          </w:p>
        </w:tc>
        <w:tc>
          <w:tcPr>
            <w:tcW w:w="2280"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string</w:t>
            </w:r>
          </w:p>
        </w:tc>
        <w:tc>
          <w:tcPr>
            <w:tcW w:w="2280"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frequency / tfidf / combined / abstractive</w:t>
            </w:r>
          </w:p>
        </w:tc>
        <w:tc>
          <w:tcPr>
            <w:tcW w:w="2280"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combined</w:t>
            </w:r>
          </w:p>
        </w:tc>
      </w:tr>
      <w:tr>
        <w:trPr/>
        <w:tc>
          <w:tcPr>
            <w:tcW w:w="2280"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ratio</w:t>
            </w:r>
          </w:p>
        </w:tc>
        <w:tc>
          <w:tcPr>
            <w:tcW w:w="2280"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float</w:t>
            </w:r>
          </w:p>
        </w:tc>
        <w:tc>
          <w:tcPr>
            <w:tcW w:w="2280"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0.1 – 0.9 (summary length as fraction of original)</w:t>
            </w:r>
          </w:p>
        </w:tc>
        <w:tc>
          <w:tcPr>
            <w:tcW w:w="2280"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0.3</w:t>
            </w:r>
          </w:p>
        </w:tc>
      </w:tr>
    </w:tbl>
    <w:p>
      <w:pPr>
        <w:pStyle w:val="Normal"/>
        <w:rPr/>
      </w:pPr>
      <w:r>
        <w:rPr/>
      </w:r>
    </w:p>
    <w:p>
      <w:pPr>
        <w:pStyle w:val="Normal"/>
        <w:spacing w:before="0" w:after="120"/>
        <w:rPr/>
      </w:pPr>
      <w:r>
        <w:rPr>
          <w:sz w:val="22"/>
        </w:rPr>
        <w:t>Response includes: summary text, summary_type, original_word_count, summary_word_count, compression_ratio, detected_language, detected_language_name, and analytics object (top_words, keywords, sentence_scores).</w:t>
      </w:r>
    </w:p>
    <w:p>
      <w:pPr>
        <w:pStyle w:val="Normal"/>
        <w:spacing w:before="280" w:after="120"/>
        <w:rPr/>
      </w:pPr>
      <w:r>
        <w:rPr>
          <w:b/>
          <w:color w:val="1A1A2E"/>
          <w:sz w:val="28"/>
        </w:rPr>
        <w:t>7.2  POST /api/summarize-batch</w:t>
      </w:r>
    </w:p>
    <w:p>
      <w:pPr>
        <w:pStyle w:val="Normal"/>
        <w:spacing w:before="0" w:after="120"/>
        <w:rPr/>
      </w:pPr>
      <w:r>
        <w:rPr>
          <w:sz w:val="22"/>
        </w:rPr>
        <w:t>Rate limit: 5 req/min  |  Max 10 documents per request  |  Abstractive not supported in batch mode</w:t>
      </w:r>
    </w:p>
    <w:tbl>
      <w:tblPr>
        <w:tblStyle w:val="TableGrid"/>
        <w:tblW w:w="9123"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041"/>
        <w:gridCol w:w="3041"/>
        <w:gridCol w:w="3041"/>
      </w:tblGrid>
      <w:tr>
        <w:trPr/>
        <w:tc>
          <w:tcPr>
            <w:tcW w:w="3041" w:type="dxa"/>
            <w:tcBorders/>
            <w:shd w:color="auto" w:fill="7C6AFF" w:val="clear"/>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color w:val="FFFFFF"/>
                <w:kern w:val="0"/>
                <w:sz w:val="20"/>
                <w:szCs w:val="22"/>
                <w:lang w:val="en-US" w:eastAsia="en-US" w:bidi="ar-SA"/>
              </w:rPr>
              <w:t>Field</w:t>
            </w:r>
          </w:p>
        </w:tc>
        <w:tc>
          <w:tcPr>
            <w:tcW w:w="3041" w:type="dxa"/>
            <w:tcBorders/>
            <w:shd w:color="auto" w:fill="7C6AFF" w:val="clear"/>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color w:val="FFFFFF"/>
                <w:kern w:val="0"/>
                <w:sz w:val="20"/>
                <w:szCs w:val="22"/>
                <w:lang w:val="en-US" w:eastAsia="en-US" w:bidi="ar-SA"/>
              </w:rPr>
              <w:t>Values</w:t>
            </w:r>
          </w:p>
        </w:tc>
        <w:tc>
          <w:tcPr>
            <w:tcW w:w="3041" w:type="dxa"/>
            <w:tcBorders/>
            <w:shd w:color="auto" w:fill="7C6AFF" w:val="clear"/>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color w:val="FFFFFF"/>
                <w:kern w:val="0"/>
                <w:sz w:val="20"/>
                <w:szCs w:val="22"/>
                <w:lang w:val="en-US" w:eastAsia="en-US" w:bidi="ar-SA"/>
              </w:rPr>
              <w:t>Notes</w:t>
            </w:r>
          </w:p>
        </w:tc>
      </w:tr>
      <w:tr>
        <w:trPr/>
        <w:tc>
          <w:tcPr>
            <w:tcW w:w="3041"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documents</w:t>
            </w:r>
          </w:p>
        </w:tc>
        <w:tc>
          <w:tcPr>
            <w:tcW w:w="3041"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Array of strings</w:t>
            </w:r>
          </w:p>
        </w:tc>
        <w:tc>
          <w:tcPr>
            <w:tcW w:w="3041"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Each 100 – 50,000 chars</w:t>
            </w:r>
          </w:p>
        </w:tc>
      </w:tr>
      <w:tr>
        <w:trPr/>
        <w:tc>
          <w:tcPr>
            <w:tcW w:w="3041"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names</w:t>
            </w:r>
          </w:p>
        </w:tc>
        <w:tc>
          <w:tcPr>
            <w:tcW w:w="3041"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Array of strings</w:t>
            </w:r>
          </w:p>
        </w:tc>
        <w:tc>
          <w:tcPr>
            <w:tcW w:w="3041"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Display names for each document (optional)</w:t>
            </w:r>
          </w:p>
        </w:tc>
      </w:tr>
      <w:tr>
        <w:trPr/>
        <w:tc>
          <w:tcPr>
            <w:tcW w:w="3041"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method</w:t>
            </w:r>
          </w:p>
        </w:tc>
        <w:tc>
          <w:tcPr>
            <w:tcW w:w="3041"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frequency / tfidf / combined</w:t>
            </w:r>
          </w:p>
        </w:tc>
        <w:tc>
          <w:tcPr>
            <w:tcW w:w="3041"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No abstractive in batch</w:t>
            </w:r>
          </w:p>
        </w:tc>
      </w:tr>
      <w:tr>
        <w:trPr/>
        <w:tc>
          <w:tcPr>
            <w:tcW w:w="3041"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ratio</w:t>
            </w:r>
          </w:p>
        </w:tc>
        <w:tc>
          <w:tcPr>
            <w:tcW w:w="3041"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0.1 – 0.9</w:t>
            </w:r>
          </w:p>
        </w:tc>
        <w:tc>
          <w:tcPr>
            <w:tcW w:w="3041"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Applied to each document</w:t>
            </w:r>
          </w:p>
        </w:tc>
      </w:tr>
      <w:tr>
        <w:trPr/>
        <w:tc>
          <w:tcPr>
            <w:tcW w:w="3041"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mode</w:t>
            </w:r>
          </w:p>
        </w:tc>
        <w:tc>
          <w:tcPr>
            <w:tcW w:w="3041"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combined / individual</w:t>
            </w:r>
          </w:p>
        </w:tc>
        <w:tc>
          <w:tcPr>
            <w:tcW w:w="3041"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Combined returns one summary; individual returns array</w:t>
            </w:r>
          </w:p>
        </w:tc>
      </w:tr>
    </w:tbl>
    <w:p>
      <w:pPr>
        <w:pStyle w:val="Normal"/>
        <w:rPr/>
      </w:pPr>
      <w:r>
        <w:rPr/>
      </w:r>
    </w:p>
    <w:p>
      <w:pPr>
        <w:pStyle w:val="Normal"/>
        <w:spacing w:before="280" w:after="120"/>
        <w:rPr/>
      </w:pPr>
      <w:r>
        <w:rPr>
          <w:b/>
          <w:color w:val="1A1A2E"/>
          <w:sz w:val="28"/>
        </w:rPr>
        <w:t>7.3  POST /api/upload</w:t>
      </w:r>
    </w:p>
    <w:p>
      <w:pPr>
        <w:pStyle w:val="Normal"/>
        <w:spacing w:before="0" w:after="120"/>
        <w:rPr/>
      </w:pPr>
      <w:r>
        <w:rPr>
          <w:sz w:val="22"/>
        </w:rPr>
        <w:t>Rate limit: 30 req/min  |  Multipart, field name: `file`  |  Max size: 5 MB  |  Types: .txt, .pdf</w:t>
      </w:r>
    </w:p>
    <w:p>
      <w:pPr>
        <w:pStyle w:val="Normal"/>
        <w:spacing w:before="0" w:after="120"/>
        <w:rPr/>
      </w:pPr>
      <w:r>
        <w:rPr>
          <w:sz w:val="22"/>
        </w:rPr>
        <w:t>Response: `{"success": true, "text": "...", "char_count": 3842}`</w:t>
      </w:r>
    </w:p>
    <w:p>
      <w:pPr>
        <w:pStyle w:val="Normal"/>
        <w:spacing w:before="280" w:after="120"/>
        <w:rPr/>
      </w:pPr>
      <w:r>
        <w:rPr>
          <w:b/>
          <w:color w:val="1A1A2E"/>
          <w:sz w:val="28"/>
        </w:rPr>
        <w:t>7.4  POST /api/upload-multiple</w:t>
      </w:r>
    </w:p>
    <w:p>
      <w:pPr>
        <w:pStyle w:val="Normal"/>
        <w:spacing w:before="0" w:after="120"/>
        <w:rPr/>
      </w:pPr>
      <w:r>
        <w:rPr>
          <w:sz w:val="22"/>
        </w:rPr>
        <w:t>Rate limit: 10 req/min  |  Field name: `files` (multiple)  |  Max 10 files per request</w:t>
      </w:r>
    </w:p>
    <w:p>
      <w:pPr>
        <w:pStyle w:val="Normal"/>
        <w:spacing w:before="0" w:after="120"/>
        <w:rPr/>
      </w:pPr>
      <w:r>
        <w:rPr>
          <w:sz w:val="22"/>
        </w:rPr>
        <w:t>Response: `{"texts": [...], "names": [...], "char_counts": [...], "errors": [...]}`</w:t>
      </w:r>
    </w:p>
    <w:p>
      <w:pPr>
        <w:pStyle w:val="Normal"/>
        <w:spacing w:before="280" w:after="120"/>
        <w:rPr/>
      </w:pPr>
      <w:r>
        <w:rPr>
          <w:b/>
          <w:color w:val="1A1A2E"/>
          <w:sz w:val="28"/>
        </w:rPr>
        <w:t>7.5  POST /api/export</w:t>
      </w:r>
    </w:p>
    <w:p>
      <w:pPr>
        <w:pStyle w:val="Normal"/>
        <w:spacing w:before="0" w:after="120"/>
        <w:rPr/>
      </w:pPr>
      <w:r>
        <w:rPr>
          <w:sz w:val="22"/>
        </w:rPr>
        <w:t>Rate limit: 30 req/min</w:t>
      </w:r>
    </w:p>
    <w:tbl>
      <w:tblPr>
        <w:tblStyle w:val="TableGrid"/>
        <w:tblW w:w="9123"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041"/>
        <w:gridCol w:w="3041"/>
        <w:gridCol w:w="3041"/>
      </w:tblGrid>
      <w:tr>
        <w:trPr/>
        <w:tc>
          <w:tcPr>
            <w:tcW w:w="3041" w:type="dxa"/>
            <w:tcBorders/>
            <w:shd w:color="auto" w:fill="7C6AFF" w:val="clear"/>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color w:val="FFFFFF"/>
                <w:kern w:val="0"/>
                <w:sz w:val="20"/>
                <w:szCs w:val="22"/>
                <w:lang w:val="en-US" w:eastAsia="en-US" w:bidi="ar-SA"/>
              </w:rPr>
              <w:t>Field</w:t>
            </w:r>
          </w:p>
        </w:tc>
        <w:tc>
          <w:tcPr>
            <w:tcW w:w="3041" w:type="dxa"/>
            <w:tcBorders/>
            <w:shd w:color="auto" w:fill="7C6AFF" w:val="clear"/>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color w:val="FFFFFF"/>
                <w:kern w:val="0"/>
                <w:sz w:val="20"/>
                <w:szCs w:val="22"/>
                <w:lang w:val="en-US" w:eastAsia="en-US" w:bidi="ar-SA"/>
              </w:rPr>
              <w:t>Values</w:t>
            </w:r>
          </w:p>
        </w:tc>
        <w:tc>
          <w:tcPr>
            <w:tcW w:w="3041" w:type="dxa"/>
            <w:tcBorders/>
            <w:shd w:color="auto" w:fill="7C6AFF" w:val="clear"/>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color w:val="FFFFFF"/>
                <w:kern w:val="0"/>
                <w:sz w:val="20"/>
                <w:szCs w:val="22"/>
                <w:lang w:val="en-US" w:eastAsia="en-US" w:bidi="ar-SA"/>
              </w:rPr>
              <w:t>Notes</w:t>
            </w:r>
          </w:p>
        </w:tc>
      </w:tr>
      <w:tr>
        <w:trPr/>
        <w:tc>
          <w:tcPr>
            <w:tcW w:w="3041"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summary</w:t>
            </w:r>
          </w:p>
        </w:tc>
        <w:tc>
          <w:tcPr>
            <w:tcW w:w="3041"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string</w:t>
            </w:r>
          </w:p>
        </w:tc>
        <w:tc>
          <w:tcPr>
            <w:tcW w:w="3041"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The summary text to export</w:t>
            </w:r>
          </w:p>
        </w:tc>
      </w:tr>
      <w:tr>
        <w:trPr/>
        <w:tc>
          <w:tcPr>
            <w:tcW w:w="3041"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format</w:t>
            </w:r>
          </w:p>
        </w:tc>
        <w:tc>
          <w:tcPr>
            <w:tcW w:w="3041"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txt / pdf</w:t>
            </w:r>
          </w:p>
        </w:tc>
        <w:tc>
          <w:tcPr>
            <w:tcW w:w="3041"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txt = plain text; pdf = styled document with brand colors</w:t>
            </w:r>
          </w:p>
        </w:tc>
      </w:tr>
    </w:tbl>
    <w:p>
      <w:pPr>
        <w:pStyle w:val="Normal"/>
        <w:rPr/>
      </w:pPr>
      <w:r>
        <w:rPr/>
      </w:r>
    </w:p>
    <w:p>
      <w:pPr>
        <w:pStyle w:val="Normal"/>
        <w:spacing w:before="0" w:after="120"/>
        <w:rPr/>
      </w:pPr>
      <w:r>
        <w:rPr>
          <w:sz w:val="22"/>
        </w:rPr>
        <w:t>Response: file attachment (Content-Disposition: attachment). Generated in memory — no server-side disk write.</w:t>
      </w:r>
    </w:p>
    <w:p>
      <w:pPr>
        <w:pStyle w:val="Normal"/>
        <w:spacing w:before="280" w:after="120"/>
        <w:rPr/>
      </w:pPr>
      <w:r>
        <w:rPr>
          <w:b/>
          <w:color w:val="1A1A2E"/>
          <w:sz w:val="28"/>
        </w:rPr>
        <w:t>7.6  GET /api/health</w:t>
      </w:r>
    </w:p>
    <w:p>
      <w:pPr>
        <w:pStyle w:val="Normal"/>
        <w:spacing w:before="0" w:after="120"/>
        <w:rPr/>
      </w:pPr>
      <w:r>
        <w:rPr>
          <w:sz w:val="22"/>
        </w:rPr>
        <w:t>Health check. Response: `{"status": "ok"}` with HTTP 200.</w:t>
      </w:r>
    </w:p>
    <w:p>
      <w:pPr>
        <w:pStyle w:val="Normal"/>
        <w:spacing w:before="400" w:after="160"/>
        <w:rPr/>
      </w:pPr>
      <w:r>
        <w:rPr>
          <w:b/>
          <w:color w:val="7C6AFF"/>
          <w:sz w:val="36"/>
        </w:rPr>
        <w:t>8.  Installation &amp; Setup</w:t>
      </w:r>
    </w:p>
    <w:p>
      <w:pPr>
        <w:pStyle w:val="Normal"/>
        <w:pBdr>
          <w:bottom w:val="single" w:sz="6" w:space="1" w:color="7C6AFF"/>
        </w:pBdr>
        <w:spacing w:before="120" w:after="120"/>
        <w:rPr/>
      </w:pPr>
      <w:r>
        <w:rPr/>
      </w:r>
    </w:p>
    <w:p>
      <w:pPr>
        <w:pStyle w:val="Normal"/>
        <w:spacing w:before="280" w:after="120"/>
        <w:rPr/>
      </w:pPr>
      <w:r>
        <w:rPr>
          <w:b/>
          <w:color w:val="1A1A2E"/>
          <w:sz w:val="28"/>
        </w:rPr>
        <w:t>Step 1 — Clone and create virtual environment</w:t>
      </w:r>
    </w:p>
    <w:p>
      <w:pPr>
        <w:pStyle w:val="Normal"/>
        <w:shd w:val="clear" w:color="auto" w:fill="EDEAFF"/>
        <w:spacing w:before="80" w:after="80"/>
        <w:ind w:start="576"/>
        <w:rPr/>
      </w:pPr>
      <w:r>
        <w:rPr>
          <w:rFonts w:ascii="Courier New" w:hAnsi="Courier New"/>
          <w:color w:val="2D2D5E"/>
          <w:sz w:val="18"/>
        </w:rPr>
        <w:t>git clone &lt;repo-url&gt; TEYZIX</w:t>
        <w:br/>
        <w:t>cd TEYZIX</w:t>
        <w:br/>
        <w:t>python -m venv venv</w:t>
        <w:br/>
        <w:t>source venv/bin/activate       # Windows: venv\Scripts\activate</w:t>
      </w:r>
    </w:p>
    <w:p>
      <w:pPr>
        <w:pStyle w:val="Normal"/>
        <w:spacing w:before="280" w:after="120"/>
        <w:rPr/>
      </w:pPr>
      <w:r>
        <w:rPr>
          <w:b/>
          <w:color w:val="1A1A2E"/>
          <w:sz w:val="28"/>
        </w:rPr>
        <w:t>Step 2 — Install dependencies and NLP models</w:t>
      </w:r>
    </w:p>
    <w:p>
      <w:pPr>
        <w:pStyle w:val="Normal"/>
        <w:shd w:val="clear" w:color="auto" w:fill="EDEAFF"/>
        <w:spacing w:before="80" w:after="80"/>
        <w:ind w:start="576"/>
        <w:rPr/>
      </w:pPr>
      <w:r>
        <w:rPr>
          <w:rFonts w:ascii="Courier New" w:hAnsi="Courier New"/>
          <w:color w:val="2D2D5E"/>
          <w:sz w:val="18"/>
        </w:rPr>
        <w:t>make setup</w:t>
        <w:br/>
        <w:t># Equivalent to:</w:t>
        <w:br/>
        <w:t># pip install -r requirements.txt</w:t>
        <w:br/>
        <w:t># python -m nltk.downloader punkt averaged_perceptron_tagger stopwords</w:t>
        <w:br/>
        <w:t># python -m spacy download en_core_web_sm</w:t>
      </w:r>
    </w:p>
    <w:p>
      <w:pPr>
        <w:pStyle w:val="Normal"/>
        <w:spacing w:before="280" w:after="120"/>
        <w:rPr/>
      </w:pPr>
      <w:r>
        <w:rPr>
          <w:b/>
          <w:color w:val="1A1A2E"/>
          <w:sz w:val="28"/>
        </w:rPr>
        <w:t>Step 3 — Configure environment</w:t>
      </w:r>
    </w:p>
    <w:p>
      <w:pPr>
        <w:pStyle w:val="Normal"/>
        <w:spacing w:before="0" w:after="120"/>
        <w:rPr/>
      </w:pPr>
      <w:r>
        <w:rPr>
          <w:sz w:val="22"/>
        </w:rPr>
        <w:t>Create a `.env` file in the project root:</w:t>
      </w:r>
    </w:p>
    <w:p>
      <w:pPr>
        <w:pStyle w:val="Normal"/>
        <w:shd w:val="clear" w:color="auto" w:fill="EDEAFF"/>
        <w:spacing w:before="80" w:after="80"/>
        <w:ind w:start="576"/>
        <w:rPr/>
      </w:pPr>
      <w:r>
        <w:rPr>
          <w:rFonts w:ascii="Courier New" w:hAnsi="Courier New"/>
          <w:color w:val="2D2D5E"/>
          <w:sz w:val="18"/>
        </w:rPr>
        <w:t>SECRET_KEY=your-secure-random-key</w:t>
        <w:br/>
        <w:t>FLASK_ENV=development</w:t>
        <w:br/>
        <w:t>FLASK_DEBUG=false</w:t>
        <w:br/>
        <w:t>CORS_ORIGINS=*</w:t>
        <w:br/>
        <w:t>MAX_UPLOAD_BYTES=5242880</w:t>
        <w:br/>
        <w:t>MAX_BATCH_COMBINED_CHARS=150000</w:t>
      </w:r>
    </w:p>
    <w:p>
      <w:pPr>
        <w:pStyle w:val="Normal"/>
        <w:spacing w:before="280" w:after="120"/>
        <w:rPr/>
      </w:pPr>
      <w:r>
        <w:rPr>
          <w:b/>
          <w:color w:val="1A1A2E"/>
          <w:sz w:val="28"/>
        </w:rPr>
        <w:t>Step 4 — Run the development server</w:t>
      </w:r>
    </w:p>
    <w:p>
      <w:pPr>
        <w:pStyle w:val="Normal"/>
        <w:shd w:val="clear" w:color="auto" w:fill="EDEAFF"/>
        <w:spacing w:before="80" w:after="80"/>
        <w:ind w:start="576"/>
        <w:rPr/>
      </w:pPr>
      <w:r>
        <w:rPr>
          <w:rFonts w:ascii="Courier New" w:hAnsi="Courier New"/>
          <w:color w:val="2D2D5E"/>
          <w:sz w:val="18"/>
        </w:rPr>
        <w:t>make run</w:t>
        <w:br/>
        <w:t># or: python run.py</w:t>
        <w:br/>
        <w:t># Open: http://127.0.0.1:5001</w:t>
      </w:r>
    </w:p>
    <w:p>
      <w:pPr>
        <w:pStyle w:val="Normal"/>
        <w:spacing w:before="280" w:after="120"/>
        <w:rPr/>
      </w:pPr>
      <w:r>
        <w:rPr>
          <w:b/>
          <w:color w:val="1A1A2E"/>
          <w:sz w:val="28"/>
        </w:rPr>
        <w:t>Step 5 — Production deployment</w:t>
      </w:r>
    </w:p>
    <w:p>
      <w:pPr>
        <w:pStyle w:val="Normal"/>
        <w:shd w:val="clear" w:color="auto" w:fill="EDEAFF"/>
        <w:spacing w:before="80" w:after="80"/>
        <w:ind w:start="576"/>
        <w:rPr/>
      </w:pPr>
      <w:r>
        <w:rPr>
          <w:rFonts w:ascii="Courier New" w:hAnsi="Courier New"/>
          <w:color w:val="2D2D5E"/>
          <w:sz w:val="18"/>
        </w:rPr>
        <w:t>gunicorn wsgi:app --workers 4 --bind 0.0.0.0:8000</w:t>
      </w:r>
    </w:p>
    <w:p>
      <w:pPr>
        <w:pStyle w:val="Normal"/>
        <w:spacing w:before="0" w:after="120"/>
        <w:rPr/>
      </w:pPr>
      <w:r>
        <w:rPr>
          <w:sz w:val="22"/>
        </w:rPr>
        <w:t>Note: SECRET_KEY must be set as an environment variable. The app raises a RuntimeError at startup if it is missing in production mode.</w:t>
      </w:r>
    </w:p>
    <w:p>
      <w:pPr>
        <w:pStyle w:val="Normal"/>
        <w:rPr/>
      </w:pPr>
      <w:r>
        <w:rPr/>
      </w:r>
      <w:r>
        <w:br w:type="page"/>
      </w:r>
    </w:p>
    <w:p>
      <w:pPr>
        <w:pStyle w:val="Normal"/>
        <w:spacing w:before="0" w:after="160"/>
        <w:rPr/>
      </w:pPr>
      <w:r>
        <w:rPr>
          <w:b/>
          <w:color w:val="7C6AFF"/>
          <w:sz w:val="36"/>
        </w:rPr>
        <w:t>9.  Screenshots</w:t>
      </w:r>
    </w:p>
    <w:p>
      <w:pPr>
        <w:pStyle w:val="Normal"/>
        <w:pBdr>
          <w:bottom w:val="single" w:sz="6" w:space="1" w:color="7C6AFF"/>
        </w:pBdr>
        <w:spacing w:before="120" w:after="120"/>
        <w:rPr/>
      </w:pPr>
      <w:r>
        <w:rPr/>
      </w:r>
    </w:p>
    <w:p>
      <w:pPr>
        <w:pStyle w:val="Normal"/>
        <w:spacing w:before="200" w:after="200"/>
        <w:jc w:val="center"/>
        <w:rPr/>
      </w:pPr>
      <w:r>
        <w:rPr/>
        <w:drawing>
          <wp:inline distT="0" distB="0" distL="0" distR="0">
            <wp:extent cx="5029200" cy="26269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029200" cy="2626995"/>
                    </a:xfrm>
                    <a:prstGeom prst="rect">
                      <a:avLst/>
                    </a:prstGeom>
                    <a:noFill/>
                  </pic:spPr>
                </pic:pic>
              </a:graphicData>
            </a:graphic>
          </wp:inline>
        </w:drawing>
      </w:r>
    </w:p>
    <w:p>
      <w:pPr>
        <w:pStyle w:val="Normal"/>
        <w:spacing w:before="0" w:after="280"/>
        <w:jc w:val="center"/>
        <w:rPr/>
      </w:pPr>
      <w:r>
        <w:rPr>
          <w:i/>
          <w:color w:val="555566"/>
          <w:sz w:val="18"/>
        </w:rPr>
        <w:t>Figure 1 — Application home screen with Paste Text tab active (dark theme)</w:t>
      </w:r>
    </w:p>
    <w:p>
      <w:pPr>
        <w:pStyle w:val="Normal"/>
        <w:spacing w:before="200" w:after="200"/>
        <w:jc w:val="center"/>
        <w:rPr/>
      </w:pPr>
      <w:r>
        <w:rPr/>
        <w:drawing>
          <wp:inline distT="0" distB="0" distL="0" distR="0">
            <wp:extent cx="5029200" cy="2619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029200" cy="2619375"/>
                    </a:xfrm>
                    <a:prstGeom prst="rect">
                      <a:avLst/>
                    </a:prstGeom>
                    <a:noFill/>
                  </pic:spPr>
                </pic:pic>
              </a:graphicData>
            </a:graphic>
          </wp:inline>
        </w:drawing>
      </w:r>
    </w:p>
    <w:p>
      <w:pPr>
        <w:pStyle w:val="Normal"/>
        <w:spacing w:before="0" w:after="280"/>
        <w:jc w:val="center"/>
        <w:rPr/>
      </w:pPr>
      <w:r>
        <w:rPr>
          <w:i/>
          <w:color w:val="555566"/>
          <w:sz w:val="18"/>
        </w:rPr>
        <w:t>Figure 2 — File upload interface showing supported file types and upload controls</w:t>
      </w:r>
    </w:p>
    <w:p>
      <w:pPr>
        <w:pStyle w:val="Normal"/>
        <w:spacing w:before="200" w:after="200"/>
        <w:jc w:val="center"/>
        <w:rPr/>
      </w:pPr>
      <w:r>
        <w:rPr/>
        <w:drawing>
          <wp:inline distT="0" distB="0" distL="0" distR="0">
            <wp:extent cx="5029200" cy="26320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029200" cy="2632075"/>
                    </a:xfrm>
                    <a:prstGeom prst="rect">
                      <a:avLst/>
                    </a:prstGeom>
                    <a:noFill/>
                  </pic:spPr>
                </pic:pic>
              </a:graphicData>
            </a:graphic>
          </wp:inline>
        </w:drawing>
      </w:r>
    </w:p>
    <w:p>
      <w:pPr>
        <w:pStyle w:val="Normal"/>
        <w:spacing w:before="0" w:after="280"/>
        <w:jc w:val="center"/>
        <w:rPr/>
      </w:pPr>
      <w:r>
        <w:rPr>
          <w:i/>
          <w:color w:val="555566"/>
          <w:sz w:val="18"/>
        </w:rPr>
        <w:t>Figure 3 — Summarization result with analytics panel open</w:t>
      </w:r>
    </w:p>
    <w:p>
      <w:pPr>
        <w:pStyle w:val="Normal"/>
        <w:spacing w:before="200" w:after="200"/>
        <w:jc w:val="center"/>
        <w:rPr/>
      </w:pPr>
      <w:r>
        <w:rPr/>
        <w:drawing>
          <wp:inline distT="0" distB="0" distL="0" distR="0">
            <wp:extent cx="5029200" cy="26066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029200" cy="2606675"/>
                    </a:xfrm>
                    <a:prstGeom prst="rect">
                      <a:avLst/>
                    </a:prstGeom>
                    <a:noFill/>
                  </pic:spPr>
                </pic:pic>
              </a:graphicData>
            </a:graphic>
          </wp:inline>
        </w:drawing>
      </w:r>
    </w:p>
    <w:p>
      <w:pPr>
        <w:pStyle w:val="Normal"/>
        <w:spacing w:before="0" w:after="280"/>
        <w:jc w:val="center"/>
        <w:rPr/>
      </w:pPr>
      <w:r>
        <w:rPr>
          <w:i/>
          <w:color w:val="555566"/>
          <w:sz w:val="18"/>
        </w:rPr>
        <w:t>Figure 4 — Word frequency bar chart and keyword tags</w:t>
      </w:r>
    </w:p>
    <w:p>
      <w:pPr>
        <w:pStyle w:val="Normal"/>
        <w:spacing w:before="200" w:after="200"/>
        <w:jc w:val="center"/>
        <w:rPr/>
      </w:pPr>
      <w:r>
        <w:rPr/>
        <w:drawing>
          <wp:inline distT="0" distB="0" distL="0" distR="0">
            <wp:extent cx="5029200" cy="26168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029200" cy="2616835"/>
                    </a:xfrm>
                    <a:prstGeom prst="rect">
                      <a:avLst/>
                    </a:prstGeom>
                    <a:noFill/>
                  </pic:spPr>
                </pic:pic>
              </a:graphicData>
            </a:graphic>
          </wp:inline>
        </w:drawing>
      </w:r>
    </w:p>
    <w:p>
      <w:pPr>
        <w:pStyle w:val="Normal"/>
        <w:spacing w:before="0" w:after="280"/>
        <w:jc w:val="center"/>
        <w:rPr/>
      </w:pPr>
      <w:r>
        <w:rPr>
          <w:i/>
          <w:color w:val="555566"/>
          <w:sz w:val="18"/>
        </w:rPr>
        <w:t>Figure 5 — Per-sentence importance scoring table (high / medium / low labels)</w:t>
      </w:r>
    </w:p>
    <w:p>
      <w:pPr>
        <w:pStyle w:val="Normal"/>
        <w:spacing w:before="200" w:after="200"/>
        <w:jc w:val="center"/>
        <w:rPr/>
      </w:pPr>
      <w:r>
        <w:rPr/>
        <w:drawing>
          <wp:inline distT="0" distB="0" distL="0" distR="0">
            <wp:extent cx="5029200" cy="25882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5029200" cy="2588260"/>
                    </a:xfrm>
                    <a:prstGeom prst="rect">
                      <a:avLst/>
                    </a:prstGeom>
                    <a:noFill/>
                  </pic:spPr>
                </pic:pic>
              </a:graphicData>
            </a:graphic>
          </wp:inline>
        </w:drawing>
      </w:r>
    </w:p>
    <w:p>
      <w:pPr>
        <w:pStyle w:val="Normal"/>
        <w:spacing w:before="0" w:after="280"/>
        <w:jc w:val="center"/>
        <w:rPr/>
      </w:pPr>
      <w:r>
        <w:rPr>
          <w:i/>
          <w:color w:val="555566"/>
          <w:sz w:val="18"/>
        </w:rPr>
        <w:t>Figure 6 — Light theme view with batch processing interface</w:t>
      </w:r>
    </w:p>
    <w:p>
      <w:pPr>
        <w:pStyle w:val="Normal"/>
        <w:spacing w:before="400" w:after="160"/>
        <w:rPr/>
      </w:pPr>
      <w:r>
        <w:rPr>
          <w:b/>
          <w:color w:val="7C6AFF"/>
          <w:sz w:val="36"/>
        </w:rPr>
        <w:t>10. Testing</w:t>
      </w:r>
    </w:p>
    <w:p>
      <w:pPr>
        <w:pStyle w:val="Normal"/>
        <w:pBdr>
          <w:bottom w:val="single" w:sz="6" w:space="1" w:color="7C6AFF"/>
        </w:pBdr>
        <w:spacing w:before="120" w:after="120"/>
        <w:rPr/>
      </w:pPr>
      <w:r>
        <w:rPr/>
      </w:r>
    </w:p>
    <w:p>
      <w:pPr>
        <w:pStyle w:val="Normal"/>
        <w:spacing w:before="0" w:after="120"/>
        <w:rPr/>
      </w:pPr>
      <w:r>
        <w:rPr>
          <w:sz w:val="22"/>
        </w:rPr>
        <w:t>TEYZIX includes 22 automated tests across three test modules, run with pytest:</w:t>
      </w:r>
    </w:p>
    <w:p>
      <w:pPr>
        <w:pStyle w:val="Normal"/>
        <w:shd w:val="clear" w:color="auto" w:fill="EDEAFF"/>
        <w:spacing w:before="80" w:after="80"/>
        <w:ind w:start="576"/>
        <w:rPr/>
      </w:pPr>
      <w:r>
        <w:rPr>
          <w:rFonts w:ascii="Courier New" w:hAnsi="Courier New"/>
          <w:color w:val="2D2D5E"/>
          <w:sz w:val="18"/>
        </w:rPr>
        <w:t>make test</w:t>
        <w:br/>
        <w:t># or: python -m pytest tests/ -v</w:t>
      </w:r>
    </w:p>
    <w:tbl>
      <w:tblPr>
        <w:tblStyle w:val="TableGrid"/>
        <w:tblW w:w="9123"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041"/>
        <w:gridCol w:w="3041"/>
        <w:gridCol w:w="3041"/>
      </w:tblGrid>
      <w:tr>
        <w:trPr/>
        <w:tc>
          <w:tcPr>
            <w:tcW w:w="3041" w:type="dxa"/>
            <w:tcBorders/>
            <w:shd w:color="auto" w:fill="7C6AFF" w:val="clear"/>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color w:val="FFFFFF"/>
                <w:kern w:val="0"/>
                <w:sz w:val="20"/>
                <w:szCs w:val="22"/>
                <w:lang w:val="en-US" w:eastAsia="en-US" w:bidi="ar-SA"/>
              </w:rPr>
              <w:t>Test Module</w:t>
            </w:r>
          </w:p>
        </w:tc>
        <w:tc>
          <w:tcPr>
            <w:tcW w:w="3041" w:type="dxa"/>
            <w:tcBorders/>
            <w:shd w:color="auto" w:fill="7C6AFF" w:val="clear"/>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color w:val="FFFFFF"/>
                <w:kern w:val="0"/>
                <w:sz w:val="20"/>
                <w:szCs w:val="22"/>
                <w:lang w:val="en-US" w:eastAsia="en-US" w:bidi="ar-SA"/>
              </w:rPr>
              <w:t>Tests</w:t>
            </w:r>
          </w:p>
        </w:tc>
        <w:tc>
          <w:tcPr>
            <w:tcW w:w="3041" w:type="dxa"/>
            <w:tcBorders/>
            <w:shd w:color="auto" w:fill="7C6AFF" w:val="clear"/>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color w:val="FFFFFF"/>
                <w:kern w:val="0"/>
                <w:sz w:val="20"/>
                <w:szCs w:val="22"/>
                <w:lang w:val="en-US" w:eastAsia="en-US" w:bidi="ar-SA"/>
              </w:rPr>
              <w:t>Coverage Area</w:t>
            </w:r>
          </w:p>
        </w:tc>
      </w:tr>
      <w:tr>
        <w:trPr/>
        <w:tc>
          <w:tcPr>
            <w:tcW w:w="3041"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test_analytics.py</w:t>
            </w:r>
          </w:p>
        </w:tc>
        <w:tc>
          <w:tcPr>
            <w:tcW w:w="3041"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5</w:t>
            </w:r>
          </w:p>
        </w:tc>
        <w:tc>
          <w:tcPr>
            <w:tcW w:w="3041"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Word frequency counter, keyword extractor, sentence scorer</w:t>
            </w:r>
          </w:p>
        </w:tc>
      </w:tr>
      <w:tr>
        <w:trPr/>
        <w:tc>
          <w:tcPr>
            <w:tcW w:w="3041"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test_preprocessor.py</w:t>
            </w:r>
          </w:p>
        </w:tc>
        <w:tc>
          <w:tcPr>
            <w:tcW w:w="3041"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8</w:t>
            </w:r>
          </w:p>
        </w:tc>
        <w:tc>
          <w:tcPr>
            <w:tcW w:w="3041"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Sentence tokenization, word tokenization, stopword removal, language detection</w:t>
            </w:r>
          </w:p>
        </w:tc>
      </w:tr>
      <w:tr>
        <w:trPr/>
        <w:tc>
          <w:tcPr>
            <w:tcW w:w="3041"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test_summarizer.py</w:t>
            </w:r>
          </w:p>
        </w:tc>
        <w:tc>
          <w:tcPr>
            <w:tcW w:w="3041"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9</w:t>
            </w:r>
          </w:p>
        </w:tc>
        <w:tc>
          <w:tcPr>
            <w:tcW w:w="3041"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Route handlers, batch logic, request validation, error responses</w:t>
            </w:r>
          </w:p>
        </w:tc>
      </w:tr>
      <w:tr>
        <w:trPr/>
        <w:tc>
          <w:tcPr>
            <w:tcW w:w="3041"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Total</w:t>
            </w:r>
          </w:p>
        </w:tc>
        <w:tc>
          <w:tcPr>
            <w:tcW w:w="3041"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22</w:t>
            </w:r>
          </w:p>
        </w:tc>
        <w:tc>
          <w:tcPr>
            <w:tcW w:w="3041"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All core features covered</w:t>
            </w:r>
          </w:p>
        </w:tc>
      </w:tr>
    </w:tbl>
    <w:p>
      <w:pPr>
        <w:pStyle w:val="Normal"/>
        <w:rPr/>
      </w:pPr>
      <w:r>
        <w:rPr/>
      </w:r>
    </w:p>
    <w:p>
      <w:pPr>
        <w:pStyle w:val="Normal"/>
        <w:spacing w:before="0" w:after="120"/>
        <w:rPr/>
      </w:pPr>
      <w:r>
        <w:rPr>
          <w:sz w:val="22"/>
        </w:rPr>
        <w:t>The test suite uses Flask's test client (`app.test_client()`) so routes are tested with real HTTP requests without needing a running server. All NLP components are tested with short in-memory text samples — no external files required.</w:t>
      </w:r>
    </w:p>
    <w:p>
      <w:pPr>
        <w:pStyle w:val="Normal"/>
        <w:spacing w:before="400" w:after="160"/>
        <w:rPr/>
      </w:pPr>
      <w:r>
        <w:rPr>
          <w:b/>
          <w:color w:val="7C6AFF"/>
          <w:sz w:val="36"/>
        </w:rPr>
        <w:t>11. Security</w:t>
      </w:r>
    </w:p>
    <w:p>
      <w:pPr>
        <w:pStyle w:val="Normal"/>
        <w:pBdr>
          <w:bottom w:val="single" w:sz="6" w:space="1" w:color="7C6AFF"/>
        </w:pBdr>
        <w:spacing w:before="120" w:after="120"/>
        <w:rPr/>
      </w:pPr>
      <w:r>
        <w:rPr/>
      </w:r>
    </w:p>
    <w:tbl>
      <w:tblPr>
        <w:tblStyle w:val="TableGrid"/>
        <w:tblW w:w="9123"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041"/>
        <w:gridCol w:w="3041"/>
        <w:gridCol w:w="3041"/>
      </w:tblGrid>
      <w:tr>
        <w:trPr/>
        <w:tc>
          <w:tcPr>
            <w:tcW w:w="3041" w:type="dxa"/>
            <w:tcBorders/>
            <w:shd w:color="auto" w:fill="7C6AFF" w:val="clear"/>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color w:val="FFFFFF"/>
                <w:kern w:val="0"/>
                <w:sz w:val="20"/>
                <w:szCs w:val="22"/>
                <w:lang w:val="en-US" w:eastAsia="en-US" w:bidi="ar-SA"/>
              </w:rPr>
              <w:t>Control</w:t>
            </w:r>
          </w:p>
        </w:tc>
        <w:tc>
          <w:tcPr>
            <w:tcW w:w="3041" w:type="dxa"/>
            <w:tcBorders/>
            <w:shd w:color="auto" w:fill="7C6AFF" w:val="clear"/>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color w:val="FFFFFF"/>
                <w:kern w:val="0"/>
                <w:sz w:val="20"/>
                <w:szCs w:val="22"/>
                <w:lang w:val="en-US" w:eastAsia="en-US" w:bidi="ar-SA"/>
              </w:rPr>
              <w:t>Implementation</w:t>
            </w:r>
          </w:p>
        </w:tc>
        <w:tc>
          <w:tcPr>
            <w:tcW w:w="3041" w:type="dxa"/>
            <w:tcBorders/>
            <w:shd w:color="auto" w:fill="7C6AFF" w:val="clear"/>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color w:val="FFFFFF"/>
                <w:kern w:val="0"/>
                <w:sz w:val="20"/>
                <w:szCs w:val="22"/>
                <w:lang w:val="en-US" w:eastAsia="en-US" w:bidi="ar-SA"/>
              </w:rPr>
              <w:t>Purpose</w:t>
            </w:r>
          </w:p>
        </w:tc>
      </w:tr>
      <w:tr>
        <w:trPr/>
        <w:tc>
          <w:tcPr>
            <w:tcW w:w="3041"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File type validation</w:t>
            </w:r>
          </w:p>
        </w:tc>
        <w:tc>
          <w:tcPr>
            <w:tcW w:w="3041"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Extension check + %PDF magic-byte verification</w:t>
            </w:r>
          </w:p>
        </w:tc>
        <w:tc>
          <w:tcPr>
            <w:tcW w:w="3041"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Prevents disguised file uploads</w:t>
            </w:r>
          </w:p>
        </w:tc>
      </w:tr>
      <w:tr>
        <w:trPr/>
        <w:tc>
          <w:tcPr>
            <w:tcW w:w="3041"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Upload cleanup</w:t>
            </w:r>
          </w:p>
        </w:tc>
        <w:tc>
          <w:tcPr>
            <w:tcW w:w="3041"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Files deleted immediately after reading</w:t>
            </w:r>
          </w:p>
        </w:tc>
        <w:tc>
          <w:tcPr>
            <w:tcW w:w="3041"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No user data retained on disk</w:t>
            </w:r>
          </w:p>
        </w:tc>
      </w:tr>
      <w:tr>
        <w:trPr/>
        <w:tc>
          <w:tcPr>
            <w:tcW w:w="3041"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In-memory export</w:t>
            </w:r>
          </w:p>
        </w:tc>
        <w:tc>
          <w:tcPr>
            <w:tcW w:w="3041"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PDF/TXT generated in-memory, served as blob</w:t>
            </w:r>
          </w:p>
        </w:tc>
        <w:tc>
          <w:tcPr>
            <w:tcW w:w="3041"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No export files stored server-side</w:t>
            </w:r>
          </w:p>
        </w:tc>
      </w:tr>
      <w:tr>
        <w:trPr/>
        <w:tc>
          <w:tcPr>
            <w:tcW w:w="3041"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Rate limiting</w:t>
            </w:r>
          </w:p>
        </w:tc>
        <w:tc>
          <w:tcPr>
            <w:tcW w:w="3041"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Per-IP limits via Flask-Limiter on all write endpoints</w:t>
            </w:r>
          </w:p>
        </w:tc>
        <w:tc>
          <w:tcPr>
            <w:tcW w:w="3041"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Prevents API abuse and DoS</w:t>
            </w:r>
          </w:p>
        </w:tc>
      </w:tr>
      <w:tr>
        <w:trPr/>
        <w:tc>
          <w:tcPr>
            <w:tcW w:w="3041"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CORS configuration</w:t>
            </w:r>
          </w:p>
        </w:tc>
        <w:tc>
          <w:tcPr>
            <w:tcW w:w="3041"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Configurable via CORS_ORIGINS env var</w:t>
            </w:r>
          </w:p>
        </w:tc>
        <w:tc>
          <w:tcPr>
            <w:tcW w:w="3041"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Restricts cross-origin access in production</w:t>
            </w:r>
          </w:p>
        </w:tc>
      </w:tr>
      <w:tr>
        <w:trPr/>
        <w:tc>
          <w:tcPr>
            <w:tcW w:w="3041"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Secret key enforcement</w:t>
            </w:r>
          </w:p>
        </w:tc>
        <w:tc>
          <w:tcPr>
            <w:tcW w:w="3041"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RuntimeError if SECRET_KEY missing in production</w:t>
            </w:r>
          </w:p>
        </w:tc>
        <w:tc>
          <w:tcPr>
            <w:tcW w:w="3041"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Forces secure session configuration</w:t>
            </w:r>
          </w:p>
        </w:tc>
      </w:tr>
      <w:tr>
        <w:trPr/>
        <w:tc>
          <w:tcPr>
            <w:tcW w:w="3041"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Debug mode guard</w:t>
            </w:r>
          </w:p>
        </w:tc>
        <w:tc>
          <w:tcPr>
            <w:tcW w:w="3041"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FLASK_DEBUG off by default</w:t>
            </w:r>
          </w:p>
        </w:tc>
        <w:tc>
          <w:tcPr>
            <w:tcW w:w="3041" w:type="dxa"/>
            <w:tcBorders/>
            <w:shd w:color="auto" w:fill="F5F3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No debugger exposed in production</w:t>
            </w:r>
          </w:p>
        </w:tc>
      </w:tr>
      <w:tr>
        <w:trPr/>
        <w:tc>
          <w:tcPr>
            <w:tcW w:w="3041"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Input validation</w:t>
            </w:r>
          </w:p>
        </w:tc>
        <w:tc>
          <w:tcPr>
            <w:tcW w:w="3041"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Server-side schema validation for all inputs</w:t>
            </w:r>
          </w:p>
        </w:tc>
        <w:tc>
          <w:tcPr>
            <w:tcW w:w="3041" w:type="dxa"/>
            <w:tcBorders/>
            <w:shd w:color="auto" w:fill="FFFFF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Rejects malformed or malicious requests</w:t>
            </w:r>
          </w:p>
        </w:tc>
      </w:tr>
    </w:tbl>
    <w:p>
      <w:pPr>
        <w:pStyle w:val="Normal"/>
        <w:rPr/>
      </w:pPr>
      <w:r>
        <w:rPr/>
      </w:r>
    </w:p>
    <w:p>
      <w:pPr>
        <w:pStyle w:val="Normal"/>
        <w:spacing w:before="400" w:after="160"/>
        <w:rPr/>
      </w:pPr>
      <w:r>
        <w:rPr>
          <w:b/>
          <w:color w:val="7C6AFF"/>
          <w:sz w:val="36"/>
        </w:rPr>
        <w:t>12. Project Structure</w:t>
      </w:r>
    </w:p>
    <w:p>
      <w:pPr>
        <w:pStyle w:val="Normal"/>
        <w:pBdr>
          <w:bottom w:val="single" w:sz="6" w:space="1" w:color="7C6AFF"/>
        </w:pBdr>
        <w:spacing w:before="120" w:after="120"/>
        <w:rPr/>
      </w:pPr>
      <w:r>
        <w:rPr/>
      </w:r>
    </w:p>
    <w:p>
      <w:pPr>
        <w:pStyle w:val="Normal"/>
        <w:shd w:val="clear" w:color="auto" w:fill="EDEAFF"/>
        <w:spacing w:before="80" w:after="80"/>
        <w:ind w:start="576"/>
        <w:rPr/>
      </w:pPr>
      <w:r>
        <w:rPr>
          <w:rFonts w:ascii="Courier New" w:hAnsi="Courier New"/>
          <w:color w:val="2D2D5E"/>
          <w:sz w:val="18"/>
        </w:rPr>
        <w:t>Ai-summerizer/</w:t>
        <w:br/>
        <w:t>├── app/</w:t>
        <w:br/>
        <w:t>│   ├── __init__.py              # App factory — CORS, limiter, NLP init, error handlers</w:t>
        <w:br/>
        <w:t>│   ├── config.py                # Dev / Prod / Testing config classes</w:t>
        <w:br/>
        <w:t>│   ├── extensions.py            # Flask-Limiter singleton</w:t>
        <w:br/>
        <w:t>│   ├── core/</w:t>
        <w:br/>
        <w:t>│   │   ├── algorithms/</w:t>
        <w:br/>
        <w:t>│   │   │   ├── frequency_scorer.py      # Word occurrence scoring</w:t>
        <w:br/>
        <w:t>│   │   │   ├── tfidf_scorer.py          # TF-IDF vectorization</w:t>
        <w:br/>
        <w:t>│   │   │   ├── sentence_ranker.py       # Combined scoring + positional bias</w:t>
        <w:br/>
        <w:t>│   │   │   └── abstractive_summarizer.py # BART with chunking</w:t>
        <w:br/>
        <w:t>│   │   └── nlp/</w:t>
        <w:br/>
        <w:t>│   │       └── model_loader.py          # NLTK + spaCy lazy singletons</w:t>
        <w:br/>
        <w:t>│   ├── features/</w:t>
        <w:br/>
        <w:t>│   │   ├── summarizer/</w:t>
        <w:br/>
        <w:t>│   │   │   ├── routes.py                # POST /api/summarize, /api/summarize-batch</w:t>
        <w:br/>
        <w:t>│   │   │   ├── service.py               # Business logic orchestrator</w:t>
        <w:br/>
        <w:t>│   │   │   ├── batch_service.py         # Multi-document batching</w:t>
        <w:br/>
        <w:t>│   │   │   ├── schemas.py               # Request/response dataclasses</w:t>
        <w:br/>
        <w:t>│   │   │   └── exceptions.py            # Custom error classes</w:t>
        <w:br/>
        <w:t>│   │   ├── file_handler/</w:t>
        <w:br/>
        <w:t>│   │   │   ├── routes.py                # POST /api/upload, /api/export</w:t>
        <w:br/>
        <w:t>│   │   │   ├── reader.py                # Text + PDF extraction</w:t>
        <w:br/>
        <w:t>│   │   │   ├── validators.py            # Extension + magic-byte + size checks</w:t>
        <w:br/>
        <w:t>│   │   │   └── writer.py                # TXT + PDF export generation</w:t>
        <w:br/>
        <w:t>│   │   ├── preprocessor/</w:t>
        <w:br/>
        <w:t>│   │   │   ├── pipeline.py              # 4-stage NLP pipeline</w:t>
        <w:br/>
        <w:t>│   │   │   ├── tokenizer.py             # Sentence + word tokenization</w:t>
        <w:br/>
        <w:t>│   │   │   ├── text_cleaner.py          # Stopword removal</w:t>
        <w:br/>
        <w:t>│   │   │   └── language_detector.py     # langdetect wrapper</w:t>
        <w:br/>
        <w:t>│   │   └── analytics/</w:t>
        <w:br/>
        <w:t>│   │       ├── frequency.py             # Top-N word frequency</w:t>
        <w:br/>
        <w:t>│   │       ├── keywords.py              # TF-IDF + spaCy noun chunks</w:t>
        <w:br/>
        <w:t>│   │       └── scoring.py               # Sentence importance labels</w:t>
        <w:br/>
        <w:t>│   ├── static/                  # app.js, styles.css, charts.js</w:t>
        <w:br/>
        <w:t>│   └── templates/index.html     # Server-rendered SPA</w:t>
        <w:br/>
        <w:t>├── tests/</w:t>
        <w:br/>
        <w:t>│   ├── test_analytics.py        # 5 tests</w:t>
        <w:br/>
        <w:t>│   ├── test_preprocessor.py     # 8 tests</w:t>
        <w:br/>
        <w:t>│   └── test_summarizer.py       # 9 tests</w:t>
        <w:br/>
        <w:t>├── samples/                     # climate_report.txt, ai_research.txt, business_email.txt</w:t>
        <w:br/>
        <w:t>├── Screenshots/                 # 6 application screenshots</w:t>
        <w:br/>
        <w:t>├── run.py                       # Development server entry point</w:t>
        <w:br/>
        <w:t>├── wsgi.py                      # Production WSGI entry point</w:t>
        <w:br/>
        <w:t>├── Makefile                     # setup / run / test / clean targets</w:t>
        <w:br/>
        <w:t>└── requirements.txt             # All dependencies pinned</w:t>
      </w:r>
    </w:p>
    <w:p>
      <w:pPr>
        <w:pStyle w:val="Normal"/>
        <w:rPr/>
      </w:pPr>
      <w:r>
        <w:rPr/>
      </w:r>
      <w:r>
        <w:br w:type="page"/>
      </w:r>
    </w:p>
    <w:p>
      <w:pPr>
        <w:pStyle w:val="Normal"/>
        <w:spacing w:before="0" w:after="160"/>
        <w:rPr/>
      </w:pPr>
      <w:r>
        <w:rPr>
          <w:b/>
          <w:color w:val="7C6AFF"/>
          <w:sz w:val="36"/>
        </w:rPr>
        <w:t>Conclusion</w:t>
      </w:r>
    </w:p>
    <w:p>
      <w:pPr>
        <w:pStyle w:val="Normal"/>
        <w:pBdr>
          <w:bottom w:val="single" w:sz="6" w:space="1" w:color="7C6AFF"/>
        </w:pBdr>
        <w:spacing w:before="120" w:after="120"/>
        <w:rPr/>
      </w:pPr>
      <w:r>
        <w:rPr/>
      </w:r>
    </w:p>
    <w:p>
      <w:pPr>
        <w:pStyle w:val="Normal"/>
        <w:spacing w:before="0" w:after="120"/>
        <w:rPr/>
      </w:pPr>
      <w:r>
        <w:rPr>
          <w:sz w:val="22"/>
        </w:rPr>
        <w:t>TEYZIX demonstrates a complete, production-quality NLP application built from first principles. The project goes beyond a simple tutorial implementation by applying real software engineering practices: feature-modular architecture, service layer separation, type-safe dataclass schemas, custom exception hierarchies, per-IP rate limiting, and comprehensive automated testing.</w:t>
      </w:r>
    </w:p>
    <w:p>
      <w:pPr>
        <w:pStyle w:val="Normal"/>
        <w:spacing w:before="0" w:after="120"/>
        <w:rPr/>
      </w:pPr>
      <w:r>
        <w:rPr>
          <w:sz w:val="22"/>
        </w:rPr>
        <w:t>From an NLP standpoint, the system implements three classical extractive algorithms (frequency, TF-IDF, combined with positional bias) and integrates an optional state-of-the-art neural model (BART) with intelligent chunking for long documents. Multi-language support is implemented using auto-detection and language-specific stopword lists.</w:t>
      </w:r>
    </w:p>
    <w:p>
      <w:pPr>
        <w:pStyle w:val="Normal"/>
        <w:spacing w:before="0" w:after="120"/>
        <w:rPr/>
      </w:pPr>
      <w:r>
        <w:rPr>
          <w:sz w:val="22"/>
        </w:rPr>
        <w:t>The frontend demonstrates that a clean, responsive, feature-rich browser application can be built without heavy JavaScript frameworks — reducing complexity, bundle size, and dependencies.</w:t>
      </w:r>
    </w:p>
    <w:p>
      <w:pPr>
        <w:pStyle w:val="Normal"/>
        <w:spacing w:before="280" w:after="120"/>
        <w:rPr/>
      </w:pPr>
      <w:r>
        <w:rPr>
          <w:b/>
          <w:color w:val="1A1A2E"/>
          <w:sz w:val="28"/>
        </w:rPr>
        <w:t>Key Learning Outcomes</w:t>
      </w:r>
    </w:p>
    <w:p>
      <w:pPr>
        <w:pStyle w:val="ListBullet"/>
        <w:numPr>
          <w:ilvl w:val="0"/>
          <w:numId w:val="1"/>
        </w:numPr>
        <w:spacing w:before="0" w:after="60"/>
        <w:ind w:hanging="360" w:start="360"/>
        <w:contextualSpacing/>
        <w:rPr/>
      </w:pPr>
      <w:r>
        <w:rPr>
          <w:sz w:val="22"/>
        </w:rPr>
        <w:t>Implemented TF-IDF from first principles and via scikit-learn vectorizer</w:t>
      </w:r>
    </w:p>
    <w:p>
      <w:pPr>
        <w:pStyle w:val="ListBullet"/>
        <w:numPr>
          <w:ilvl w:val="0"/>
          <w:numId w:val="1"/>
        </w:numPr>
        <w:spacing w:before="0" w:after="60"/>
        <w:ind w:hanging="360" w:start="360"/>
        <w:contextualSpacing/>
        <w:rPr/>
      </w:pPr>
      <w:r>
        <w:rPr>
          <w:sz w:val="22"/>
        </w:rPr>
        <w:t>Understood encoder-decoder transformer architecture (BART) and applied it to real summarization</w:t>
      </w:r>
    </w:p>
    <w:p>
      <w:pPr>
        <w:pStyle w:val="ListBullet"/>
        <w:numPr>
          <w:ilvl w:val="0"/>
          <w:numId w:val="1"/>
        </w:numPr>
        <w:spacing w:before="0" w:after="60"/>
        <w:ind w:hanging="360" w:start="360"/>
        <w:contextualSpacing/>
        <w:rPr/>
      </w:pPr>
      <w:r>
        <w:rPr>
          <w:sz w:val="22"/>
        </w:rPr>
        <w:t>Designed a feature-modular Flask application using App Factory and Blueprint patterns</w:t>
      </w:r>
    </w:p>
    <w:p>
      <w:pPr>
        <w:pStyle w:val="ListBullet"/>
        <w:numPr>
          <w:ilvl w:val="0"/>
          <w:numId w:val="1"/>
        </w:numPr>
        <w:spacing w:before="0" w:after="60"/>
        <w:ind w:hanging="360" w:start="360"/>
        <w:contextualSpacing/>
        <w:rPr/>
      </w:pPr>
      <w:r>
        <w:rPr>
          <w:sz w:val="22"/>
        </w:rPr>
        <w:t>Built a language-aware NLP preprocessing pipeline supporting 16+ languages</w:t>
      </w:r>
    </w:p>
    <w:p>
      <w:pPr>
        <w:pStyle w:val="ListBullet"/>
        <w:numPr>
          <w:ilvl w:val="0"/>
          <w:numId w:val="1"/>
        </w:numPr>
        <w:spacing w:before="0" w:after="60"/>
        <w:ind w:hanging="360" w:start="360"/>
        <w:contextualSpacing/>
        <w:rPr/>
      </w:pPr>
      <w:r>
        <w:rPr>
          <w:sz w:val="22"/>
        </w:rPr>
        <w:t>Applied production engineering: rate limiting, file security, in-memory processing, testing</w:t>
      </w:r>
    </w:p>
    <w:p>
      <w:pPr>
        <w:pStyle w:val="ListBullet"/>
        <w:numPr>
          <w:ilvl w:val="0"/>
          <w:numId w:val="1"/>
        </w:numPr>
        <w:spacing w:before="0" w:after="60"/>
        <w:ind w:hanging="360" w:start="360"/>
        <w:contextualSpacing/>
        <w:rPr/>
      </w:pPr>
      <w:r>
        <w:rPr>
          <w:sz w:val="22"/>
        </w:rPr>
        <w:t>Created a complete REST API with validation, custom exceptions, and structured error responses</w:t>
      </w:r>
    </w:p>
    <w:p>
      <w:pPr>
        <w:pStyle w:val="Normal"/>
        <w:rPr>
          <w:b/>
          <w:color w:val="1A1A2E"/>
          <w:sz w:val="28"/>
        </w:rPr>
      </w:pPr>
      <w:r>
        <w:rPr>
          <w:b/>
          <w:color w:val="1A1A2E"/>
          <w:sz w:val="28"/>
        </w:rPr>
        <w:t>Live demo :</w:t>
      </w:r>
    </w:p>
    <w:p>
      <w:pPr>
        <w:pStyle w:val="Normal"/>
        <w:rPr/>
      </w:pPr>
      <w:r>
        <w:rPr>
          <w:b/>
          <w:color w:val="1A1A2E"/>
          <w:sz w:val="28"/>
        </w:rPr>
        <w:tab/>
        <w:t>https://ai-powered-document-summarization-system.onrender.com</w:t>
      </w:r>
      <w:r>
        <w:rPr/>
        <w:br/>
      </w:r>
    </w:p>
    <w:p>
      <w:pPr>
        <w:pStyle w:val="Normal"/>
        <w:jc w:val="center"/>
        <w:rPr/>
      </w:pPr>
      <w:r>
        <w:rPr>
          <w:color w:val="7C6AFF"/>
        </w:rPr>
        <w:t>─────────────────────────────────────────</w:t>
      </w:r>
    </w:p>
    <w:p>
      <w:pPr>
        <w:pStyle w:val="Normal"/>
        <w:spacing w:before="0" w:after="200"/>
        <w:jc w:val="center"/>
        <w:rPr/>
      </w:pPr>
      <w:r>
        <w:rPr>
          <w:i/>
          <w:color w:val="555566"/>
          <w:sz w:val="18"/>
        </w:rPr>
        <w:t>TEYZIX  ·  Muhammad Maheem  ·  TEYZIX CORE  ·  Task AI-INT-1  ·  June 2026</w:t>
      </w:r>
    </w:p>
    <w:sectPr>
      <w:type w:val="nextPage"/>
      <w:pgSz w:w="12240" w:h="15840"/>
      <w:pgMar w:left="1701"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5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Calibri" w:hAnsi="Calibri" w:eastAsia=""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LibreOffice/26.2.1.2$Linux_X86_64 LibreOffice_project/620$Build-2</Application>
  <AppVersion>15.0000</AppVersion>
  <Pages>17</Pages>
  <Words>2741</Words>
  <Characters>16800</Characters>
  <CharactersWithSpaces>20133</CharactersWithSpaces>
  <Paragraphs>367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2026-06-15T05:37:30Z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