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5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ПЛАН-КОНСПЕКТ СПАРЕННОГО УРОКА</w:t>
      </w:r>
    </w:p>
    <w:p>
      <w:pPr>
        <w:spacing w:after="120" w:line="25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Информатика, 10 класс. 90 минут: 45 мин теория + 45 мин практика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2500"/>
        <w:gridCol w:w="7138"/>
      </w:tblGrid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Тема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Алгоритм и его свойства. Способы записи алгоритма. Блок-схемы</w:t>
            </w:r>
          </w:p>
        </w:tc>
      </w:tr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уроков по КТП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Уроки 1—2 (первое занятие учебного года)</w:t>
            </w:r>
          </w:p>
        </w:tc>
      </w:tr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Тема по программе / учебник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Раздел ____, темы № ____ и ____; учебник __________________, стр. ______</w:t>
            </w:r>
          </w:p>
        </w:tc>
      </w:tr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«____» __________ 20___ г.        Учитель: _______________________</w:t>
            </w:r>
          </w:p>
        </w:tc>
      </w:tr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Тип занятия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1-й час — изучение нового материала; 2-й час — практикум</w:t>
            </w:r>
          </w:p>
        </w:tc>
      </w:tr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Формы и методы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Фронтальная, работа в парах; беседа, демонстрация, проблемный, практический, взаимопроверка</w:t>
            </w:r>
          </w:p>
        </w:tc>
      </w:tr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Оборудование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Доска, линейки, раздаточный материал (Приложения 1—5), тетради. Компьютеры учащихся не требуются; компьютер учителя — на этапе 11</w:t>
            </w:r>
          </w:p>
        </w:tc>
      </w:tr>
      <w:tr>
        <w:tc>
          <w:tcPr>
            <w:tcW w:type="dxa" w:w="25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Межпредметные связи</w:t>
            </w:r>
          </w:p>
        </w:tc>
        <w:tc>
          <w:tcPr>
            <w:tcW w:type="dxa" w:w="7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Математика, родной язык, черчение</w:t>
            </w:r>
          </w:p>
        </w:tc>
      </w:tr>
    </w:tbl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Формируемые компетенции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Предметная: распознаёт алгоритм по свойствам, определяет нарушенное свойство, записывает алгоритм тремя способами.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Информационно-коммуникационная: выбирает форму записи в соответствии с адресатом — человек, исполнитель, программа.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Математическая: изображает последовательность и ветвление графически, соблюдая правила соединения блоков.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Социальная: работает в паре, выполняет взаимопроверку по критериям, принимает замечания по существу.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Результаты обучения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К концу занятия учащийся: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называет пять свойств алгоритма без опоры на запись;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находит нарушение свойства в тексте инструкции и обосновывает вывод;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записывает алгоритм словесно, псевдокодом и блок-схемой;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применяет обозначения блоков и подписывает оба выхода блока условия;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находит в чужой работе нарушение правил соединения блоков.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Цели занятия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Образовательная: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сформировать понятие алгоритма и его пяти свойств; научить записывать алгоритм тремя способами с соблюдением обозначений и правил соединения блоков.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Развивающая: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развивать логическое мышление, точность формулировок, умение выявлять неоднозначность, аккуратность при черчении.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Воспитательная: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воспитывать ответственность за точность указаний, аккуратность в работе, доброжелательность при взаимопроверке.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Основные понятия: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алгоритм; исполнитель; дискретность, определённость, конечность, результативность, массовость; псевдокод; блок-схема; блоки начала и конца, ввода-вывода, действия, условия.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Ход занятия. Первый час (45 мин) — теория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430"/>
        <w:gridCol w:w="1750"/>
        <w:gridCol w:w="600"/>
        <w:gridCol w:w="3350"/>
        <w:gridCol w:w="3508"/>
      </w:tblGrid>
      <w:tr>
        <w:trPr>
          <w:tblHeader/>
        </w:trPr>
        <w:tc>
          <w:tcPr>
            <w:tcW w:type="dxa" w:w="43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75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6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Мин</w:t>
            </w:r>
          </w:p>
        </w:tc>
        <w:tc>
          <w:tcPr>
            <w:tcW w:type="dxa" w:w="335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Деятельность учителя</w:t>
            </w:r>
          </w:p>
        </w:tc>
        <w:tc>
          <w:tcPr>
            <w:tcW w:type="dxa" w:w="3508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Деятельность учащихся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Организационный момент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Приветствие, проверка присутствующих.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Порядок работы на уроках, требования к тетради.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Готовят тетради, задают вопросы об организации занятий.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Инструктаж по технике безопасности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Вводный инструктаж: размещение, электрооборудование, запрет подключения устройств, действия при неисправности, эвакуация.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Регистрация в журнале.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Слушают, задают вопросы.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Расписываются в журнале.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Мотивация. Постановка задачи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Показ примеров, подготовленных учителем: программа с окном, игра, диаграмма. Пояснение: это учащиеся сделают к концу года.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Вопрос: чем отличается указание для машины от указания для человека?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Рассматривают примеры.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Высказывают предположения.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Записывают тему урока.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Новый материал: алгоритм и его свойства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Понятие алгоритма на бытовых примерах: маршрут, рецепт, инструкция.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Пять свойств с примерами нарушения по каждому.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Опорная запись на доске.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Участвуют в разборе, приводят свои примеры.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Записывают определение и свойства.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Закрепление: работа в парах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Раздача карточек (Приложение 1).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Задание: найти нарушенное свойство и объяснить.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Обсуждение результатов, коррекция.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Работают в парах, записывают ответы.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Представляют результаты классу.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Опережающие переписывают нечёткий шаг однозначно.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Входная диагностика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Раздача анкеты (Приложение 3), пояснение назначения.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Заполняют анкету письменно.</w:t>
            </w:r>
          </w:p>
        </w:tc>
      </w:tr>
    </w:tbl>
    <w:p>
      <w:pPr>
        <w:spacing w:after="10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Итого первый час: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3 + 7 + 5 + 15 + 10 + 5 = 45 мин.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Ход занятия. Второй час (45 мин) — практика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430"/>
        <w:gridCol w:w="1750"/>
        <w:gridCol w:w="600"/>
        <w:gridCol w:w="3350"/>
        <w:gridCol w:w="3508"/>
      </w:tblGrid>
      <w:tr>
        <w:trPr>
          <w:tblHeader/>
        </w:trPr>
        <w:tc>
          <w:tcPr>
            <w:tcW w:type="dxa" w:w="43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75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6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Мин</w:t>
            </w:r>
          </w:p>
        </w:tc>
        <w:tc>
          <w:tcPr>
            <w:tcW w:type="dxa" w:w="335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Деятельность учителя</w:t>
            </w:r>
          </w:p>
        </w:tc>
        <w:tc>
          <w:tcPr>
            <w:tcW w:type="dxa" w:w="3508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Деятельность учащихся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Актуализация. Постановка задачи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Опрос: назвать пять свойств без записи.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Вывод: словесная запись допускает двоякое толкование. Отсюда — другие способы записи.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Отвечают на вопросы.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Записывают тему второго часа.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Новый материал: способы записи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Три способа: словесный, псевдокод, блок-схема.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Обозначения: овал, параллелограмм, прямоугольник, ромб.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Правила: один вход у блока; два подписанных выхода у ромба; одно начало; без разрывов.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Образец на доске (Приложение 2).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Записывают обозначения с образцами.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Переносят образец записи в трёх формах.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Практическая работа в парах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Раздача карточек с задачами (Приложение 4).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Задание: псевдокод, затем блок-схема.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Контроль обозначений и парности выходов.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Один пишет псевдокод, второй строит схему, затем сверяют.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Чертят по линейке.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Опережающие строят схему с вложенным ветвлением.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Взаимопроверка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Обмен тетрадями между парами.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Критерии на доске (Приложение 5).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Проверяют работу другой пары, письменно указывают замечания.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Вносят исправления в свою работу.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Демонстрация: от схемы к программе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 компьютере учителя: схема, составленная классом, показана как работающая программа.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Пояснение: это учащиеся будут делать сами с урока 4.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Наблюдают, сравнивают схему с текстом программы.</w:t>
            </w:r>
          </w:p>
        </w:tc>
      </w:tr>
      <w:tr>
        <w:tc>
          <w:tcPr>
            <w:tcW w:type="dxa" w:w="43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7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Рефлексия. Домашнее задание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Вопросы: какая форма записи удобнее для проверки логики; какая ошибка встречалась чаще.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Оценка работы, отметки, домашнее задание.</w:t>
            </w:r>
          </w:p>
        </w:tc>
        <w:tc>
          <w:tcPr>
            <w:tcW w:type="dxa" w:w="350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Формулируют вывод занятия.</w:t>
            </w:r>
          </w:p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Записывают задание в дневник.</w:t>
            </w:r>
          </w:p>
        </w:tc>
      </w:tr>
    </w:tbl>
    <w:p>
      <w:pPr>
        <w:spacing w:after="10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Итого второй час: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5 + 12 + 16 + 6 + 4 + 2 = 45 мин.    Всего: 45 + 45 = 90 мин.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Приложение 1. Карточки: найти нарушенное свойство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500"/>
        <w:gridCol w:w="5600"/>
        <w:gridCol w:w="3538"/>
      </w:tblGrid>
      <w:tr>
        <w:trPr>
          <w:tblHeader/>
        </w:trPr>
        <w:tc>
          <w:tcPr>
            <w:tcW w:type="dxa" w:w="5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56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Инструкция</w:t>
            </w:r>
          </w:p>
        </w:tc>
        <w:tc>
          <w:tcPr>
            <w:tcW w:type="dxa" w:w="3538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Ответ (для учителя)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Возьми немного риса и промой его несколько раз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определённость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Иди прямо, пока не устанешь, затем поверни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конечность, определённость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Реши задачу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дискретность, результативность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Прибавляй к числу единицу и повторяй это действие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конечность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Найди в тексте нужное слово и подчеркни его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определённость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Раздели число 20 на 4, затем на 2, запиши ответ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массовость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Подготовься к контрольной работе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дискретность, определённость, результативность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Нажми кнопку и подожди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определённость, конечность</w:t>
            </w:r>
          </w:p>
        </w:tc>
      </w:tr>
    </w:tbl>
    <w:p>
      <w:pPr>
        <w:spacing w:after="60" w:line="25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Третий столбец в раздаточном варианте не приводится. Опережающим: переписать инструкции № 1 и № 5 однозначно.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Приложение 2. Образец на доске: наибольшее из двух чисел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Словесно: ввести два числа; сравнить; если первое больше второго — вывести первое, иначе второе.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Псевдокод: начало → ввод a, b → если a &gt; b то вывод a иначе вывод b → конец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Блок-схема: овал «начало» → параллелограмм «ввод a, b» → ромб «a &gt; b?» → выход «да»: «вывод a», выход «нет»: «вывод b» → овал «конец».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Приложение 3. Анкета входной диагностики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500"/>
        <w:gridCol w:w="9138"/>
      </w:tblGrid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9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Фамилия, имя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Есть ли дома компьютер или ноутбук? (да / нет / только телефон)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Писали ли раньше программы? На каком языке?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9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Какую программу хотели бы научиться создавать? Одним предложением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9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Что интересно вне школы: спорт, музыка, игры, техника, другое</w:t>
            </w:r>
          </w:p>
        </w:tc>
      </w:tr>
    </w:tbl>
    <w:p>
      <w:pPr>
        <w:spacing w:after="60" w:line="25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Вопросы 2 и 3 определяют вид домашних заданий (на компьютере или на бумаге), вопросы 4—5 — подбор задач на год.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Приложение 4. Карточки практической работы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500"/>
        <w:gridCol w:w="5600"/>
        <w:gridCol w:w="3538"/>
      </w:tblGrid>
      <w:tr>
        <w:trPr>
          <w:tblHeader/>
        </w:trPr>
        <w:tc>
          <w:tcPr>
            <w:tcW w:type="dxa" w:w="5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5600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3538"/>
            <w:shd w:fill="1A3E6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Примечание (для учителя)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Ввести число. Если положительное — вывести «положительное», иначе «неположительное»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один ромб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Ввести длину и ширину. Вычислить периметр и площадь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линейный, без ромба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Ввести оценку. Если не меньше 4 — «сдал», иначе «не сдал»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один ромб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Ввести три числа. Вывести наибольшее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два ромба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Ввести число. Вывести «чётное» или «нечётное»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проверка остатка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Ввести возраст. Допуск к соревнованию — от 14 до 17 лет</w:t>
            </w:r>
          </w:p>
        </w:tc>
        <w:tc>
          <w:tcPr>
            <w:tcW w:type="dxa" w:w="35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составное условие</w:t>
            </w:r>
          </w:p>
        </w:tc>
      </w:tr>
    </w:tbl>
    <w:p>
      <w:pPr>
        <w:spacing w:after="60" w:line="25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Задачи № 1—3 выполняют все, № 4—6 — по мере готовности. Опережающим: схема с вложенным ветвлением.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Приложение 5. Критерии взаимопроверки (на доску)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Одно начало и хотя бы один конец.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Обозначения блоков применены верно.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Оба выхода из ромба подписаны «да» и «нет».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Нет разрывов: каждый блок соединён со следующим.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Псевдокод соответствует построенной схеме.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Домашнее задание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 учебнику: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§ ____ и § ____, вопросы после параграфов (стр. ____).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В тетради (для всех):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блок-схема алгоритма «перейти улицу по светофору» с ветвлением; оба выхода из ромба подписать; указать соблюдённые свойства алгоритма.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Опережающим: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алгоритм своего утра из 8—10 проверяемых шагов и его блок-схема.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Компьютер для домашнего задания не требуется.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Критерии оценивания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«5» — называет все пять свойств, определяет нарушения во всех карточках, записал алгоритм тремя способами, обозначения верны, выполнил задание для опережающих;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«4» — называет свойства, определяет нарушения в большинстве карточек, записал тремя способами с отдельными неточностями;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«3» — называет свойства с опорой на запись, схему построил по образцу;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«2» — не называет свойства, не различает обозначения блоков.</w:t>
      </w:r>
    </w:p>
    <w:p>
      <w:pPr>
        <w:spacing w:after="60" w:line="25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Отметка выставляется с учётом работы на обоих часах.</w:t>
      </w:r>
    </w:p>
    <w:p>
      <w:pPr>
        <w:pStyle w:val="Heading2"/>
        <w:spacing w:after="70" w:before="140"/>
      </w:pPr>
      <w:r>
        <w:rPr>
          <w:rFonts w:ascii="Times New Roman" w:cs="Times New Roman" w:eastAsia="Times New Roman" w:hAnsi="Times New Roman"/>
          <w:b/>
          <w:bCs/>
          <w:color w:val="1A3E6E"/>
          <w:sz w:val="23"/>
          <w:szCs w:val="23"/>
        </w:rPr>
        <w:t xml:space="preserve">Самоанализ</w:t>
      </w:r>
    </w:p>
    <w:tbl>
      <w:tblPr>
        <w:tblW w:type="dxa" w:w="9638"/>
        <w:tblBorders>
          <w:top w:val="single" w:color="8FA8C8" w:sz="4"/>
          <w:left w:val="single" w:color="8FA8C8" w:sz="4"/>
          <w:bottom w:val="single" w:color="8FA8C8" w:sz="4"/>
          <w:right w:val="single" w:color="8FA8C8" w:sz="4"/>
          <w:insideH w:val="single" w:color="B8C8DC" w:sz="2"/>
          <w:insideV w:val="single" w:color="B8C8DC" w:sz="2"/>
        </w:tblBorders>
      </w:tblPr>
      <w:tblGrid>
        <w:gridCol w:w="3000"/>
        <w:gridCol w:w="6638"/>
      </w:tblGrid>
      <w:tr>
        <w:tc>
          <w:tcPr>
            <w:tcW w:type="dxa" w:w="30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Достигнуты ли результаты обучения</w:t>
            </w:r>
          </w:p>
        </w:tc>
        <w:tc>
          <w:tcPr>
            <w:tcW w:type="dxa" w:w="66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Что удалось; где класс затруднялся</w:t>
            </w:r>
          </w:p>
        </w:tc>
        <w:tc>
          <w:tcPr>
            <w:tcW w:type="dxa" w:w="66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Уложились ли оба часа во время</w:t>
            </w:r>
          </w:p>
        </w:tc>
        <w:tc>
          <w:tcPr>
            <w:tcW w:type="dxa" w:w="66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Диагностика: сколько учащихся без компьютера дома; интересы класса</w:t>
            </w:r>
          </w:p>
        </w:tc>
        <w:tc>
          <w:tcPr>
            <w:tcW w:type="dxa" w:w="66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shd w:fill="EDF1F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Что изменить при повторном проведении</w:t>
            </w:r>
          </w:p>
        </w:tc>
        <w:tc>
          <w:tcPr>
            <w:tcW w:type="dxa" w:w="66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 w:line="235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/>
            </w:r>
          </w:p>
        </w:tc>
      </w:tr>
    </w:tbl>
    <w:p>
      <w:pPr>
        <w:spacing w:after="120" w:line="25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/>
      </w:r>
    </w:p>
    <w:p>
      <w:pPr>
        <w:spacing w:after="60" w:line="25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Учитель ______________________          Проверил ______________________</w:t>
      </w:r>
    </w:p>
    <w:sectPr>
      <w:pgSz w:w="11906" w:h="16838" w:orient="portrait"/>
      <w:pgMar w:top="850" w:right="85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2026-09-04T11:18:33.113Z</dcterms:created>
  <dcterms:modified xsi:type="dcterms:W3CDTF">2026-09-04T11:18:33.113Z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