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Урок №14. Работа с NeoPixel Ring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Вводный блок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принципы работы с NeoPixel 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" w:right="-574.7244094488178" w:hanging="458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проект с тремя  NeoPixel Ring и настроить их на последовательное отображение цветов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Вспомним прошлые занятия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такое массивы? Что такое условия? Как и где их применять для реализации алгоритмов?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Какие электронные компоненты мы прошли? Какие особенности подключения у них есть?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574.7244094488178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Познание нового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NeoPixel Ring - это компактная кольцевая плата, включающая в себя ряд адресуемых RGB светодиодов. Она позволяет создавать яркие и многоцветные световые эффекты с возможностью индивидуального управления каждым светодиодом.</w:t>
      </w:r>
    </w:p>
    <w:p w:rsidR="00000000" w:rsidDel="00000000" w:rsidP="00000000" w:rsidRDefault="00000000" w:rsidRPr="00000000" w14:paraId="00000010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Этот уникальный интегрированный светодиодный модуль предлагает простое подключение к микроконтроллеру и программное управление, что делает его идеальным выбором для различных проектов освещения и декора.</w:t>
      </w:r>
    </w:p>
    <w:p w:rsidR="00000000" w:rsidDel="00000000" w:rsidP="00000000" w:rsidRDefault="00000000" w:rsidRPr="00000000" w14:paraId="00000011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NeoPixel Ring широко используется в области создания интерактивных инсталляций, умного дома, цифрового искусства, костюмов и многих других областях, где требуется креативное освещение.</w:t>
      </w:r>
    </w:p>
    <w:p w:rsidR="00000000" w:rsidDel="00000000" w:rsidP="00000000" w:rsidRDefault="00000000" w:rsidRPr="00000000" w14:paraId="00000012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Благодаря своей компактности и гибкости, NeoPixel Ring пользуется популярностью среди дизайнеров и электронщиков, предлагая широкий спектр возможностей для создания уникальных световых эффектов в различных проектах.</w:t>
      </w:r>
    </w:p>
    <w:p w:rsidR="00000000" w:rsidDel="00000000" w:rsidP="00000000" w:rsidRDefault="00000000" w:rsidRPr="00000000" w14:paraId="00000013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Модули NeoPixel подключаются входом (DIN) к любому выводу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sz w:val="28"/>
            <w:szCs w:val="28"/>
            <w:rtl w:val="0"/>
          </w:rPr>
          <w:t xml:space="preserve">Arduino</w:t>
        </w:r>
      </w:hyperlink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При подключении нескольких модулей их можно соединить друг с другом (выход OUT каждого модуля со входом IN следующего), а вход IN первого модуля к любому выводу 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sz w:val="28"/>
            <w:szCs w:val="28"/>
            <w:rtl w:val="0"/>
          </w:rPr>
          <w:t xml:space="preserve">Arduino</w:t>
        </w:r>
      </w:hyperlink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При соединении кольцом, последний OUT и первый IN не соединяются. Нумерация (адрес) светодиодов является сквозной и начинается от ближайшего к выводу 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sz w:val="28"/>
            <w:szCs w:val="28"/>
            <w:rtl w:val="0"/>
          </w:rPr>
          <w:t xml:space="preserve">Arduino</w:t>
        </w:r>
      </w:hyperlink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Создание схемы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color w:val="0000ff"/>
          <w:sz w:val="28"/>
          <w:szCs w:val="28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https://wokwi.com/projects/404647484016354305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574.7244094488178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Для начала соберем схему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4820554" cy="4626002"/>
            <wp:effectExtent b="0" l="0" r="0" t="0"/>
            <wp:docPr descr="вставленный-фильм.png" id="1073741828" name="image2.png"/>
            <a:graphic>
              <a:graphicData uri="http://schemas.openxmlformats.org/drawingml/2006/picture">
                <pic:pic>
                  <pic:nvPicPr>
                    <pic:cNvPr descr="вставленный-фильм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554" cy="4626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Подключим библиотеку Adafruit_NeoPixel.h, а также создадим переменную, которая отвечает за кольцо светодиодов.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#include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1b859"/>
          <w:sz w:val="28"/>
          <w:szCs w:val="28"/>
          <w:highlight w:val="white"/>
          <w:u w:val="none"/>
          <w:vertAlign w:val="baseline"/>
          <w:rtl w:val="0"/>
        </w:rPr>
        <w:t xml:space="preserve">Adafruit_NeoPixel.h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Adafruit_NeoPixel pixels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=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Adafruit_NeoPixel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6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NEO_GRB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+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NEO_KHZ800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setup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begin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show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Adafruit_NeoPixel содержит в себе следующие параметры: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74.7244094488178" w:hanging="360"/>
        <w:jc w:val="left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первое значение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(16)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количество светодиодов в кольце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74.7244094488178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второе значение (6) - номер вывода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574.7244094488178" w:hanging="360"/>
        <w:jc w:val="left"/>
        <w:rPr>
          <w:rFonts w:ascii="Helvetica Neue" w:cs="Helvetica Neue" w:eastAsia="Helvetica Neue" w:hAnsi="Helvetica Neue"/>
          <w:sz w:val="28"/>
          <w:szCs w:val="28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третье значени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е (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NEO_GRB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NEO_KHZ800)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 - н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астройка герцовки и тип работы светодиодов, значение задается по умолчанию и его лучше не трогать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Напишем код для включения первых трех светодиодов: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  <w:rtl w:val="0"/>
        </w:rPr>
        <w:t xml:space="preserve">void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loop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setPixelColor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setPixelColor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setPixelColor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250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show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delay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100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setPixelColor()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setPixelColor() позволяет задать любому светодиоду ленты (1 параметр) определённый цвет (2 параметр).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setPixelColor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highlight w:val="white"/>
          <w:u w:val="none"/>
          <w:vertAlign w:val="baseline"/>
          <w:rtl w:val="0"/>
        </w:rPr>
        <w:t xml:space="preserve">Color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150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0a4ae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highlight w:val="white"/>
          <w:u w:val="none"/>
          <w:vertAlign w:val="baseline"/>
          <w:rtl w:val="0"/>
        </w:rPr>
        <w:t xml:space="preserve">0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highlight w:val="white"/>
          <w:u w:val="none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pixels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6182b8"/>
          <w:sz w:val="28"/>
          <w:szCs w:val="28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f76d47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39adb5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цвета в формате RGB-палитры (значения могут изменяться от 0 до 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574.7244094488178"/>
        <w:jc w:val="both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Некомпьютерная активность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15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u w:val="single"/>
          <w:rtl w:val="0"/>
        </w:rPr>
        <w:t xml:space="preserve">CMYK и RGB палитры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Материалы: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лист бумаги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- маркер или карандаш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574.7244094488178"/>
        <w:rPr>
          <w:rFonts w:ascii="Helvetica Neue" w:cs="Helvetica Neue" w:eastAsia="Helvetica Neue" w:hAnsi="Helvetica Neue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574.7244094488178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8"/>
          <w:szCs w:val="28"/>
          <w:rtl w:val="0"/>
        </w:rPr>
        <w:t xml:space="preserve">Ход активности: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1. Начните с повторения RGB-палитры, что она из себя представляет и какие основные цвета использует.</w:t>
      </w:r>
    </w:p>
    <w:p w:rsidR="00000000" w:rsidDel="00000000" w:rsidP="00000000" w:rsidRDefault="00000000" w:rsidRPr="00000000" w14:paraId="00000041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2. Расскажите про CMYK-палитру и где она используется. Ц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ветовая модель CMYK используется для печати. В ней каждый цвет также кодируется тремя числами, но они представляют собой процентное содержание голубого, пурпурного, жёлтого и чёрного цветов. </w:t>
      </w:r>
    </w:p>
    <w:p w:rsidR="00000000" w:rsidDel="00000000" w:rsidP="00000000" w:rsidRDefault="00000000" w:rsidRPr="00000000" w14:paraId="00000042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Эти цвета используются для создания всех остальных цветов и оттенков. Чёрный цвет добавляется отдельно, чтобы обеспечить более темные оттенки.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3. Покажите переход от палитры CMYK к палитре RGB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60" w:lineRule="auto"/>
        <w:ind w:left="283.46456692913375" w:right="-574.7244094488178" w:hanging="360"/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Формула преобразования имеет вид:</w:t>
        <w:br w:type="textWrapping"/>
        <w:t xml:space="preserve">R = (1 - C) * (1 - K) * 255,</w:t>
        <w:br w:type="textWrapping"/>
        <w:t xml:space="preserve">G = (1 - M) * (1 - Y) * 255,</w:t>
        <w:br w:type="textWrapping"/>
        <w:t xml:space="preserve">B = (1 - Y) * (1 - K) * 255.</w:t>
        <w:br w:type="textWrapping"/>
        <w:t xml:space="preserve">Здесь R, G и B — значения интенсивности красного, зеленого и синего цветов в пространстве RGB, а C, M, Y и K — процентные содержания голубого, пурпурного, жёлтого и чёрного цветов в пространстве CMYK.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574.7244094488178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4. Выдайте ученикам стикеры различных цветов, чтобы они попробовали с помощью модели CMYK создать нужный цвет и затем переконвертировать в RGB-палитру.</w:t>
      </w:r>
    </w:p>
    <w:p w:rsidR="00000000" w:rsidDel="00000000" w:rsidP="00000000" w:rsidRDefault="00000000" w:rsidRPr="00000000" w14:paraId="00000046">
      <w:pPr>
        <w:ind w:right="-574.7244094488178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5. Проверьте полученный цвета с помощью онлайн палитры и расскажите про 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right="-574.7244094488178"/>
        <w:jc w:val="both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Работа над проектом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30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line="276" w:lineRule="auto"/>
        <w:ind w:right="-574.7244094488178"/>
        <w:rPr>
          <w:rFonts w:ascii="Helvetica Neue" w:cs="Helvetica Neue" w:eastAsia="Helvetica Neue" w:hAnsi="Helvetica Neue"/>
          <w:b w:val="1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Тема: Создание нового проекта и написание программы, которая управляет тремя NEO Pixel 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color w:val="39adb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движение подсветки светодиодов (зеленый цвет перешел на второй светодиод, желтый на третий и т.д.).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https://wokwi.com/projects/404647704333711361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 Light" w:cs="Helvetica Neue Light" w:eastAsia="Helvetica Neue Light" w:hAnsi="Helvetica Neue Light"/>
          <w:b w:val="0"/>
          <w:i w:val="0"/>
          <w:smallCaps w:val="0"/>
          <w:strike w:val="0"/>
          <w:color w:val="9c3eda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плавный переход от розового цвета к фиолетовому.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так, чтобы цвета двигались (как в предыдущем задании).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https://wokwi.com/projects/404648176465555457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52400" distT="152400" distL="152400" distR="152400">
            <wp:extent cx="4575269" cy="3591878"/>
            <wp:effectExtent b="0" l="0" r="0" t="0"/>
            <wp:docPr descr="Снимок экрана 2024-07-28 в 17.30.26.png" id="1073741829" name="image1.png"/>
            <a:graphic>
              <a:graphicData uri="http://schemas.openxmlformats.org/drawingml/2006/picture">
                <pic:pic>
                  <pic:nvPicPr>
                    <pic:cNvPr descr="Снимок экрана 2024-07-28 в 17.30.26.png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269" cy="3591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Подключить 3 NEO Pixel Ring как показано на схеме и реализовать движение цветов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https://wokwi.com/projects/404648684944204801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-574.7244094488178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Рефлексия (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c4587"/>
          <w:sz w:val="28"/>
          <w:szCs w:val="28"/>
          <w:rtl w:val="0"/>
        </w:rPr>
        <w:t xml:space="preserve">5 минут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"Что нового вы узнали сегодня?"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74.7244094488178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Что из себя представляет NeoPixel Ring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 Как идет обращение к нужному светодиоду? Какие библиотеки подключаются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для работы с NeoPixel Ring?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</w:p>
    <w:sectPr>
      <w:headerReference r:id="rId16" w:type="default"/>
      <w:footerReference r:id="rId17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Helvetica Neue" w:cs="Helvetica Neue" w:eastAsia="Helvetica Neue" w:hAnsi="Helvetica Neue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58" w:hanging="458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818" w:hanging="458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538" w:hanging="457.9999999999998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>
        <w14:noFill/>
      </w14:textOutline>
    </w:rPr>
  </w:style>
  <w:style w:type="numbering" w:styleId="С числами">
    <w:name w:val="С числами"/>
    <w:pPr>
      <w:numPr>
        <w:numId w:val="1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320" w:before="0" w:line="240" w:lineRule="auto"/>
      <w:ind w:left="0" w:right="0" w:firstLine="0"/>
      <w:jc w:val="both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111111"/>
      <w:spacing w:val="0"/>
      <w:kern w:val="0"/>
      <w:position w:val="0"/>
      <w:sz w:val="32"/>
      <w:szCs w:val="32"/>
      <w:u w:val="none"/>
      <w:shd w:color="auto" w:fill="ffffff" w:val="clear"/>
      <w:vertAlign w:val="baseline"/>
      <w14:textFill>
        <w14:solidFill>
          <w14:srgbClr w14:val="111111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okwi.com/projects/404647484016354305" TargetMode="External"/><Relationship Id="rId13" Type="http://schemas.openxmlformats.org/officeDocument/2006/relationships/hyperlink" Target="https://wokwi.com/projects/404648176465555457" TargetMode="External"/><Relationship Id="rId12" Type="http://schemas.openxmlformats.org/officeDocument/2006/relationships/hyperlink" Target="https://wokwi.com/projects/40464770433371136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arduino.ru/shop/arduino/" TargetMode="External"/><Relationship Id="rId15" Type="http://schemas.openxmlformats.org/officeDocument/2006/relationships/hyperlink" Target="https://wokwi.com/projects/404648684944204801" TargetMode="External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arduino.ru/shop/arduino/" TargetMode="External"/><Relationship Id="rId8" Type="http://schemas.openxmlformats.org/officeDocument/2006/relationships/hyperlink" Target="https://iarduino.ru/shop/arduin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u2WxxbJyd+I9ZXBHP3DTS+KPqw==">CgMxLjAaIgoBMBIdChsIB0IXCg5IZWx2ZXRpY2EgTmV1ZRIFQXJpYWw4AHIhMXpMN2ZYWFA0TjJvQTlSZmVuWlFqN0VpOURrUElqNC03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