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Урок №13. Подключение аудио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Научимся подключать аудио в проект.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0" w:hanging="458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Создадим звуковые эффекты для действий персонажа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играх, когда происходят какие-либо действия, обычно это сопровождается звуковыми эффектами. Сдача квеста, поднятие предмета, прыжок - все может сопровождаться какими-либо звуками.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этом занятии мы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загрузим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звуковые эффекты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применим их для действий персонажа.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Начнем с создания audio: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document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querySelector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context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canvas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getContext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2d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hitsound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new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e2931d"/>
          <w:sz w:val="28"/>
          <w:szCs w:val="28"/>
          <w:highlight w:val="white"/>
          <w:u w:val="none"/>
          <w:vertAlign w:val="baseline"/>
          <w:rtl w:val="0"/>
        </w:rPr>
        <w:t xml:space="preserve">Audio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hit.wav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hitsound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loadeddata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',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=&gt;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hitsound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play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Помимо этого, в любой момент аудио можно поставить на паузу. Для этого необходимо воспользоваться командой: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hitsound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pause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 этом, если будет остановка, то если снова воспроизвести трек, то он начнется с той же секунды, где он и был остановлен.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Формат аудио может быть mp3, ogg и wav.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 играх чаще всего используют wav формат, поскольку он обладает самым высоким качеством.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25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u w:val="single"/>
          <w:rtl w:val="0"/>
        </w:rPr>
        <w:t xml:space="preserve">Тема: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 Создание нового проекта и написание программы, в которой добавляются звуковые эффекты и создается аудиоплеер.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Создайте монетку в виде объекта, который должен содержать следующие свойства: изображение, звук сбора монетки, координаты и размеры (13.1)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Создайте персонажа в виде объекта, который должен содержать следующие свойства: изображение, координаты и размеры. Добавьте управление для персонажа (13.1)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Создаем коллизию и звуковое сопровождение взятия монетки (13.2)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player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player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+=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dy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collide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player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sound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play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clearRect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width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canvas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height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coin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context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drawImage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player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player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player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player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player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requestAnimationFrame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move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collide (функцию можно дать готовую ученикам) проверяет все крайние точки прямоугольника, в котором располагаются объекты и срабатывает тогда, когда идет пересечение.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является универсальной и в дальнейших занятиях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также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будет использована: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function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collide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if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&amp;&amp;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obj1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obj2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)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ff5370"/>
          <w:sz w:val="28"/>
          <w:szCs w:val="28"/>
          <w:highlight w:val="white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e53935"/>
          <w:sz w:val="28"/>
          <w:szCs w:val="28"/>
          <w:highlight w:val="white"/>
          <w:u w:val="none"/>
          <w:vertAlign w:val="baseline"/>
          <w:rtl w:val="0"/>
        </w:rPr>
        <w:t xml:space="preserve">        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Музыкальные волны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Возьмите листы бумаги или картона и маркеры разных цветов.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Попросите участников нарисовать простые волнообразные линии, которые будут представлять звуковые волны.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Включите музыку и попросите участников двигать и изменять форму своих "звуковых волн" в соответствии с музыкой.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Обсудите, как в JavaScript Canvas можно визуализировать аудио, анализируя и отображая его характеристики, такие как амплитуда и частота.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полученные навыки о подключении аудио, создайте свой аудиоплеер, который будет работать по нажатию на кнопки по следующим правилам: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Кнопка пробел отвечает за старт и остановку аудиофайла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Кнопка N отвечает за переход на следующий трек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Кнопка P отвечает за переход на предыдущий трек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Помимо этого, на экран выводить наименование текущей песни (13.3)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</w:rPr>
        <w:drawing>
          <wp:inline distB="152400" distT="152400" distL="152400" distR="152400">
            <wp:extent cx="4458757" cy="1892196"/>
            <wp:effectExtent b="63500" l="63500" r="63500" t="63500"/>
            <wp:docPr descr="вставленный-фильм.png" id="1073741826" name="image1.png"/>
            <a:graphic>
              <a:graphicData uri="http://schemas.openxmlformats.org/drawingml/2006/picture">
                <pic:pic>
                  <pic:nvPicPr>
                    <pic:cNvPr descr="вставленный-фильм.png" id="0" name="image1.png"/>
                    <pic:cNvPicPr preferRelativeResize="0"/>
                  </pic:nvPicPr>
                  <pic:blipFill>
                    <a:blip r:embed="rId7"/>
                    <a:srcRect b="57135" l="2334" r="2333" t="2462"/>
                    <a:stretch>
                      <a:fillRect/>
                    </a:stretch>
                  </pic:blipFill>
                  <pic:spPr>
                    <a:xfrm>
                      <a:off x="0" y="0"/>
                      <a:ext cx="4458757" cy="1892196"/>
                    </a:xfrm>
                    <a:prstGeom prst="rect"/>
                    <a:ln w="635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Примерный интерфейс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 Light" w:cs="Helvetica Neue Light" w:eastAsia="Helvetica Neue Light" w:hAnsi="Helvetica Neue Light"/>
          <w:color w:val="6182b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 подключать Audio к проекту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Какие е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сть команды для управления Audio?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NM+wknrHmSjmN14f1JaW0LUU5g==">CgMxLjAaIgoBMBIdChsIB0IXCg5IZWx2ZXRpY2EgTmV1ZRIFQXJpYWw4AHIhMTZVaTdjZGF6Qy1lWFBzcnpCWjJpMWVfMG1HbFo1emhX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