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6a9321e3a14de6" /><Relationship Type="http://schemas.openxmlformats.org/package/2006/relationships/metadata/core-properties" Target="/docProps/core.xml" Id="R81d60e26410242a0" /><Relationship Type="http://schemas.openxmlformats.org/officeDocument/2006/relationships/extended-properties" Target="/docProps/app.xml" Id="Rdd16ceba7b214bd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mc:Ignorable="w14 w15 w16se w16cid wp14">
  <w:body>
    <w:p>
      <w:pPr>
        <w:pStyle w:val="Title"/>
        <w:spacing w:after="40"/>
      </w:pPr>
      <w:r>
        <w:t>Mariam Qureshi</w:t>
      </w:r>
    </w:p>
    <w:p>
      <w:pPr>
        <w:pStyle w:val="Subtitle"/>
      </w:pPr>
      <w:r>
        <w:t>12 Fenwick Lane · Bristol BS6 5QA · mariam.qureshi@example.org · 0117 496 0321</w:t>
      </w:r>
    </w:p>
    <w:p>
      <w:r>
        <w:t>14 March 2027</w:t>
      </w:r>
    </w:p>
    <w:p>
      <w:pPr>
        <w:spacing w:after="0"/>
      </w:pPr>
      <w:r>
        <w:t>Ms Helen Ashworth</w:t>
      </w:r>
    </w:p>
    <w:p>
      <w:pPr>
        <w:spacing w:after="0"/>
      </w:pPr>
      <w:r>
        <w:t>Head of Collections</w:t>
      </w:r>
    </w:p>
    <w:p>
      <w:pPr>
        <w:spacing w:after="0"/>
      </w:pPr>
      <w:r>
        <w:t>The City Archive</w:t>
      </w:r>
    </w:p>
    <w:p>
      <w:pPr>
        <w:spacing w:after="0"/>
      </w:pPr>
      <w:r>
        <w:t>Prince Street, Bristol BS1 4QA</w:t>
      </w:r>
    </w:p>
    <w:p/>
    <w:p>
      <w:r>
        <w:rPr>
          <w:b/>
        </w:rPr>
        <w:t>Re: Access to the harbour master's logbooks, 1890–1910</w:t>
      </w:r>
    </w:p>
    <w:p>
      <w:r>
        <w:t>Dear Ms Ashworth,</w:t>
      </w:r>
    </w:p>
    <w:p>
      <w:r>
        <w:t>I am writing to ask for access to the harbour master's logbooks for 1890 to 1910, which your catalogue lists as held in the reading room store. I am researching how the port handled the arrival of steam ships, for a book to be published next year by a local history press.</w:t>
      </w:r>
    </w:p>
    <w:p>
      <w:r>
        <w:t>I would need to consult the volumes over about five visits in April and May. I am happy to work with whatever handling rules you set, and I can bring a letter of introduction from the press if that helps.</w:t>
      </w:r>
    </w:p>
    <w:p>
      <w:r>
        <w:t>If some volumes are too fragile to be handled, could you tell me whether digitised copies exist, or whether the archive could photograph selected pages for a fee?</w:t>
      </w:r>
    </w:p>
    <w:p>
      <w:r>
        <w:t>Thank you for your time. I look forward to hearing from you.</w:t>
      </w:r>
    </w:p>
    <w:p>
      <w:r>
        <w:t>Yours sincerely,</w:t>
      </w:r>
    </w:p>
    <w:p/>
    <w:p>
      <w:r>
        <w:t>Mariam Qureshi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mc:Ignorable="w14 w15 w16se w16cid wp14">
  <w:font w:name="Playfair Display">
    <w:charset w:val="00"/>
    <w:family w:val="auto"/>
    <w:pitch w:val="variable"/>
    <w:embedRegular r:id="rId1" w:fontKey="{89E419B4-2FF2-4AC5-A44D-59711692D624}"/>
    <w:embedBold r:id="rId2" w:fontKey="{8DAE3841-6173-4237-834F-6C3F9AD3680F}"/>
    <w:embedItalic r:id="rId3" w:fontKey="{F7360B53-1B2A-4B5D-98BA-4F5B25013439}"/>
    <w:embedBoldItalic r:id="rId4" w:fontKey="{AE08F879-6F59-4AA8-B4AD-D46F30E58074}"/>
  </w:font>
  <w:font w:name="Source Serif 4">
    <w:charset w:val="00"/>
    <w:family w:val="auto"/>
    <w:pitch w:val="variable"/>
    <w:embedRegular r:id="rId5" w:fontKey="{39302C2C-F398-48FF-A8A5-3289783D9F5B}"/>
    <w:embedBold r:id="rId6" w:fontKey="{F8642E72-39E2-466D-BCA1-E95299A6BB3B}"/>
    <w:embedItalic r:id="rId7" w:fontKey="{C82E5BDF-B111-45AB-A11A-88DB891F6668}"/>
    <w:embedBoldItalic r:id="rId8" w:fontKey="{0C5DC019-C891-47A0-9750-86745BA51E01}"/>
  </w:font>
  <w:font w:name="JetBrains Mono">
    <w:charset w:val="00"/>
    <w:family w:val="auto"/>
    <w:pitch w:val="variable"/>
    <w:embedRegular r:id="rId9" w:fontKey="{46FCD769-0F7E-4BF2-BA8C-304733DFADB1}"/>
    <w:embedBold r:id="rId10" w:fontKey="{2846DD89-BF2F-4297-8662-C1417341D3B3}"/>
  </w:font>
</w:font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mc:Ignorable="w14 w15 w16se w16cid wp14">
  <w:embedTrueTypeFonts/>
  <w:defaultTabStop w:val="720"/>
  <w:characterSpacingControl w:val="doNotCompress"/>
  <w:compat>
    <w:compatSetting w:name="compatibilityMode" w:uri="http://schemas.microsoft.com/office/word" w:val="15"/>
  </w:compat>
  <w:docVars>
    <w:docVar w:name="InkwellDesign" w:val="classic"/>
  </w:docVar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mc:Ignorable="w14 w15 w16se w16cid wp14">
  <w:docDefaults>
    <w:rPrDefault>
      <w:rPr>
        <w:rFonts w:asciiTheme="minorHAnsi" w:eastAsiaTheme="minorEastAsia" w:hAnsiTheme="minorHAnsi" w:cstheme="minorBidi"/>
        <w:kern w:val="16"/>
        <w:sz w:val="23"/>
        <w:szCs w:val="23"/>
        <w:lang w:val="en-US" w:eastAsia="en-US" w:bidi="ar-SA"/>
        <w14:ligatures w14:val="standard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caption" w:uiPriority="35" w:semiHidden="1" w:unhideWhenUsed="1" w:qFormat="1"/>
    <w:lsdException w:name="Title" w:uiPriority="10" w:qFormat="1"/>
    <w:lsdException w:name="Default Paragraph Font" w:uiPriority="1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Grid" w:uiPriority="39"/>
    <w:lsdException w:name="No Spacing" w:uiPriority="1" w:qFormat="1"/>
    <w:lsdException w:name="List Paragraph" w:uiPriority="34" w:qFormat="1"/>
    <w:lsdException w:name="Quote" w:uiPriority="29" w:qFormat="1"/>
    <w:lsdException w:name="Intense Quote" w:uiPriority="30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</w:pPr>
    <w:rPr>
      <w:color w:val="2A26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 w:line="240" w:lineRule="auto"/>
      <w:contextualSpacing/>
    </w:pPr>
    <w:rPr>
      <w:rFonts w:asciiTheme="majorHAnsi" w:eastAsiaTheme="majorEastAsia" w:hAnsiTheme="majorHAnsi" w:cstheme="majorBidi"/>
      <w:color w:val="2B2118"/>
      <w:spacing w:val="-10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after="360" w:line="264" w:lineRule="auto"/>
    </w:pPr>
    <w:rPr>
      <w:color w:val="6B6158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2B2118"/>
      <w:sz w:val="38"/>
      <w:szCs w:val="3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2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2B2118"/>
      <w:sz w:val="30"/>
      <w:szCs w:val="30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mallCaps/>
      <w:color w:val="8C2F39"/>
      <w:spacing w:val="10"/>
      <w:sz w:val="24"/>
      <w:szCs w:val="24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8" w:space="12" w:color="8C2F39"/>
      </w:pBdr>
      <w:spacing w:before="120" w:after="240"/>
      <w:ind w:left="432" w:right="432"/>
    </w:pPr>
    <w:rPr>
      <w:i/>
      <w:iCs/>
      <w:color w:val="6B6158"/>
    </w:rPr>
  </w:style>
  <w:style w:type="paragraph" w:styleId="Caption">
    <w:name w:val="caption"/>
    <w:basedOn w:val="Normal"/>
    <w:next w:val="Normal"/>
    <w:uiPriority w:val="35"/>
    <w:qFormat/>
    <w:pPr>
      <w:spacing w:before="60" w:after="240" w:line="240" w:lineRule="auto"/>
    </w:pPr>
    <w:rPr>
      <w:i/>
      <w:iCs/>
      <w:color w:val="6B6158"/>
      <w:sz w:val="19"/>
      <w:szCs w:val="19"/>
    </w:rPr>
  </w:style>
  <w:style w:type="paragraph" w:styleId="Code" w:customStyle="1">
    <w:name w:val="Code"/>
    <w:basedOn w:val="Normal"/>
    <w:next w:val="Normal"/>
    <w:uiPriority w:val="30"/>
    <w:qFormat/>
    <w:pPr>
      <w:shd w:val="clear" w:color="auto" w:fill="F5F1EA"/>
      <w:spacing w:after="0" w:line="252" w:lineRule="auto"/>
      <w:ind w:left="144" w:right="144"/>
      <w:contextualSpacing/>
    </w:pPr>
    <w:rPr>
      <w:rFonts w:ascii="JetBrains Mono" w:hAnsi="JetBrains Mono" w:cs="JetBrains Mono"/>
      <w:noProof/>
      <w:sz w:val="20"/>
      <w:szCs w:val="20"/>
    </w:rPr>
  </w:style>
  <w:style w:type="character" w:styleId="InlineCode" w:customStyle="1">
    <w:name w:val="Inline Code"/>
    <w:basedOn w:val="DefaultParagraphFont"/>
    <w:uiPriority w:val="31"/>
    <w:qFormat/>
    <w:rPr>
      <w:rFonts w:ascii="JetBrains Mono" w:hAnsi="JetBrains Mono" w:cs="JetBrains Mono"/>
      <w:noProof/>
      <w:sz w:val="21"/>
      <w:shd w:val="clear" w:color="auto" w:fill="F5F1EA"/>
    </w:rPr>
  </w:style>
  <w:style w:type="paragraph" w:styleId="ListParagraph">
    <w:name w:val="List Paragraph"/>
    <w:basedOn w:val="Normal"/>
    <w:uiPriority w:val="34"/>
    <w:qFormat/>
    <w:pPr>
      <w:spacing w:after="80"/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Pr>
      <w:color w:val="8C2F39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A4FA8" w:themeColor="followedHyperlink"/>
      <w:u w:val="single"/>
    </w:rPr>
  </w:style>
  <w:style w:type="paragraph" w:styleId="FootnoteText">
    <w:name w:val="footnote text"/>
    <w:basedOn w:val="Normal"/>
    <w:uiPriority w:val="99"/>
    <w:semiHidden/>
    <w:unhideWhenUsed/>
    <w:pPr>
      <w:spacing w:after="40" w:line="240" w:lineRule="auto"/>
    </w:pPr>
    <w:rPr>
      <w:sz w:val="19"/>
      <w:szCs w:val="19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40" w:line="240" w:lineRule="auto"/>
    </w:pPr>
    <w:rPr>
      <w:sz w:val="19"/>
      <w:szCs w:val="19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  <w:rPr>
      <w:color w:val="6B6158"/>
      <w:sz w:val="19"/>
      <w:szCs w:val="19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  <w:rPr>
      <w:color w:val="6B6158"/>
      <w:sz w:val="19"/>
      <w:szCs w:val="1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spacing w:before="120" w:after="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spacing w:after="4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40"/>
      <w:ind w:left="480"/>
    </w:pPr>
    <w:rPr>
      <w:color w:val="6B6158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40"/>
    </w:pPr>
  </w:style>
  <w:style w:type="paragraph" w:styleId="Bibliography">
    <w:name w:val="Bibliography"/>
    <w:basedOn w:val="Normal"/>
    <w:next w:val="Normal"/>
    <w:uiPriority w:val="37"/>
    <w:semiHidden/>
    <w:unhideWhenUsed/>
    <w:pPr>
      <w:ind w:left="720" w:hanging="720"/>
    </w:pPr>
  </w:style>
  <w:style w:type="paragraph" w:styleId="CommentText">
    <w:name w:val="annotation text"/>
    <w:basedOn w:val="Normal"/>
    <w:uiPriority w:val="99"/>
    <w:semiHidden/>
    <w:unhideWhenUsed/>
    <w:pPr>
      <w:spacing w:after="40"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InkwellTable" w:customStyle="1">
    <w:name w:val="Inkwell Table"/>
    <w:basedOn w:val="TableNormal"/>
    <w:uiPriority w:val="40"/>
    <w:qFormat/>
    <w:pPr>
      <w:spacing w:before="40" w:after="40" w:line="252" w:lineRule="auto"/>
    </w:pPr>
    <w:tblPr>
      <w:tblBorders>
        <w:top w:val="single" w:sz="8" w:space="0" w:color="2B2118"/>
        <w:bottom w:val="single" w:sz="8" w:space="0" w:color="2B2118"/>
        <w:insideH w:val="single" w:sz="4" w:space="0" w:color="D8CFC2"/>
      </w:tblBorders>
      <w:tblCellMar>
        <w:top w:w="72" w:type="dxa"/>
        <w:left w:w="115" w:type="dxa"/>
        <w:bottom w:w="72" w:type="dxa"/>
        <w:right w:w="115" w:type="dxa"/>
      </w:tblCellMar>
    </w:tblPr>
    <w:tblStylePr w:type="firstRow">
      <w:rPr>
        <w:b/>
        <w:bCs/>
        <w:color w:val="2B2118"/>
      </w:rPr>
      <w:tcPr>
        <w:tcBorders>
          <w:bottom w:val="single" w:sz="8" w:space="0" w:color="2B2118"/>
        </w:tcBorders>
      </w:tcPr>
    </w:tblStylePr>
    <w:tblStylePr w:type="band1Horz">
      <w:tcPr>
        <w:shd w:val="clear" w:color="auto" w:fill="FAF7F3"/>
      </w:tcPr>
    </w:tblStylePr>
  </w:style>
</w:styles>
</file>

<file path=word/webSettings.xml><?xml version="1.0" encoding="utf-8"?>
<w:web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mc:Ignorable="w14 w15 w16se w16cid wp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1" /><Relationship Type="http://schemas.openxmlformats.org/officeDocument/2006/relationships/theme" Target="/word/theme/theme1.xml" Id="rId2" /><Relationship Type="http://schemas.openxmlformats.org/officeDocument/2006/relationships/fontTable" Target="/word/fontTable.xml" Id="rId3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5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.odttf" Id="rId1" /><Relationship Type="http://schemas.openxmlformats.org/officeDocument/2006/relationships/font" Target="/word/fonts/font2.odttf" Id="rId2" /><Relationship Type="http://schemas.openxmlformats.org/officeDocument/2006/relationships/font" Target="/word/fonts/font3.odttf" Id="rId3" /><Relationship Type="http://schemas.openxmlformats.org/officeDocument/2006/relationships/font" Target="/word/fonts/font4.odttf" Id="rId4" /><Relationship Type="http://schemas.openxmlformats.org/officeDocument/2006/relationships/font" Target="/word/fonts/font5.odttf" Id="rId5" /><Relationship Type="http://schemas.openxmlformats.org/officeDocument/2006/relationships/font" Target="/word/fonts/font6.odttf" Id="rId6" /><Relationship Type="http://schemas.openxmlformats.org/officeDocument/2006/relationships/font" Target="/word/fonts/font7.odttf" Id="rId7" /><Relationship Type="http://schemas.openxmlformats.org/officeDocument/2006/relationships/font" Target="/word/fonts/font8.odttf" Id="rId8" /><Relationship Type="http://schemas.openxmlformats.org/officeDocument/2006/relationships/font" Target="/word/fonts/font9.odttf" Id="rId9" /><Relationship Type="http://schemas.openxmlformats.org/officeDocument/2006/relationships/font" Target="/word/fonts/font10.odttf" Id="rId10" /></Relationships>
</file>

<file path=word/theme/theme1.xml><?xml version="1.0" encoding="utf-8"?>
<a:theme xmlns:a="http://schemas.openxmlformats.org/drawingml/2006/main" name="Classic">
  <a:themeElements>
    <a:clrScheme name="Classic">
      <a:dk1>
        <a:sysClr val="windowText" lastClr="000000"/>
      </a:dk1>
      <a:lt1>
        <a:sysClr val="window" lastClr="FFFFFF"/>
      </a:lt1>
      <a:dk2>
        <a:srgbClr val="2B2118"/>
      </a:dk2>
      <a:lt2>
        <a:srgbClr val="F2EFE9"/>
      </a:lt2>
      <a:accent1>
        <a:srgbClr val="8C2F39"/>
      </a:accent1>
      <a:accent2>
        <a:srgbClr val="2F4F6F"/>
      </a:accent2>
      <a:accent3>
        <a:srgbClr val="6F7F3F"/>
      </a:accent3>
      <a:accent4>
        <a:srgbClr val="8A5CB8"/>
      </a:accent4>
      <a:accent5>
        <a:srgbClr val="D49A2A"/>
      </a:accent5>
      <a:accent6>
        <a:srgbClr val="2E8FA3"/>
      </a:accent6>
      <a:hlink>
        <a:srgbClr val="8C2F39"/>
      </a:hlink>
      <a:folHlink>
        <a:srgbClr val="7A4FA8"/>
      </a:folHlink>
    </a:clrScheme>
    <a:fontScheme name="Classic">
      <a:majorFont>
        <a:latin typeface="Playfair Display"/>
        <a:ea typeface=""/>
        <a:cs typeface=""/>
        <a:font script="Arab" typeface="Times New Roman"/>
        <a:font script="Hebr" typeface="Times New Roman"/>
        <a:font script="Jpan" typeface="Yu Mincho"/>
        <a:font script="Hans" typeface="DengXian"/>
        <a:font script="Hant" typeface="新細明體"/>
        <a:font script="Hang" typeface="맑은 고딕"/>
        <a:font script="Thai" typeface="Leelawadee UI"/>
      </a:majorFont>
      <a:minorFont>
        <a:latin typeface="Source Serif 4"/>
        <a:ea typeface=""/>
        <a:cs typeface=""/>
        <a:font script="Arab" typeface="Times New Roman"/>
        <a:font script="Hebr" typeface="Times New Roman"/>
        <a:font script="Jpan" typeface="Yu Mincho"/>
        <a:font script="Hans" typeface="DengXian"/>
        <a:font script="Hant" typeface="新細明體"/>
        <a:font script="Hang" typeface="맑은 고딕"/>
        <a:font script="Thai" typeface="Leelawadee UI"/>
      </a:minorFont>
    </a:fontScheme>
    <a:fmtScheme name="Classic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Inkwell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to the City Archive</dc:title>
  <dc:creator>Mariam Qureshi</dc:creator>
  <dcterms:created xsi:type="dcterms:W3CDTF">2026-10-15T01:39:29Z</dcterms:created>
  <dcterms:modified xsi:type="dcterms:W3CDTF">2026-10-15T01:39:29Z</dcterms:modified>
</cp:coreProperties>
</file>