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Requirements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2.7 (content); filename retained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v2.0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continuity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Draft for SDS handoff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 + Salar (primary authors); Muhammad Noor (Lead — review, integration, API/report sections)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National University of Computer and Emerging Sciences (FAST-NUCES)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Internship duration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weeks (Summer 2026)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Standards basis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830-style SRS structure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Supersedes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v1.0 documents (Axion + Agentic)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(Axion)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Naveed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Axion UI-focused SRS with G01–G30, R01–R30, Figma screen specs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 (Agentic)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Module-based SRS with Docker, R1–R10 core, stretch goals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Unified SRS; Muhammad Noor reviewed and merged for SDS handoff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paired screenshot + XML; pair validation aligned with Axion Upload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 status: JWT auth + Records API implemented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; FR-AUTH/FR-REC/FR-UI.40–45 marked Done; eval sheet started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OTP/forgot/reset + Gmail SMTP; Google OAuth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); any-domain emails (Yahoo/edu/…); 40/40 eval notes; HTML/PDF export fix; FR-AUTH/FR-EV updated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 §4.9 / §9 with live mounts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>); FR-REC.5 DELETE Done; FR-IN.2 pair validation 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QA: rule-wise + guideline-wise summaries on MASC 40-screen sample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>); Rico holdout eval deferred; team priority fixes for Salar/Ayesha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Post–Week 7 YOLO track: new FR-CV.4–FR-CV.7 screenshot-only UI-element detector fallback requirement (§4.4); F13 product function; Appendix B traceability updated; Progress Report v1.23 comprehensive embedded visualizations + outputs inventory (§15D–15F)</w:t>
            </w:r>
          </w:p>
        </w:tc>
      </w:tr>
    </w:tbl>
    <w:p/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 on UI specifications:</w:t>
      </w:r>
      <w:r>
        <w:rPr>
          <w:rFonts w:ascii="Calibri" w:hAnsi="Calibri" w:eastAsia="Calibri"/>
          <w:b w:val="0"/>
          <w:sz w:val="22"/>
        </w:rPr>
        <w:t xml:space="preserve"> Screen layouts, branding, and interaction flows in Section 3.1 and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 xml:space="preserve"> are derived from </w:t>
      </w:r>
      <w:r>
        <w:rPr>
          <w:rFonts w:ascii="Calibri" w:hAnsi="Calibri" w:eastAsia="Calibri"/>
          <w:b/>
          <w:sz w:val="22"/>
        </w:rPr>
        <w:t>Ayesha Naveed's Figma designs</w:t>
      </w:r>
      <w:r>
        <w:rPr>
          <w:rFonts w:ascii="Calibri" w:hAnsi="Calibri" w:eastAsia="Calibri"/>
          <w:b w:val="0"/>
          <w:sz w:val="22"/>
        </w:rPr>
        <w:t xml:space="preserve"> 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Slack. Reference screenshots are embedded in Appendix F (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). Screens covered: Sign Up, Log In, Forgot Password, OTP Verify, Reset Password, Upload (all states), Audit Complete modal, Dashboard, Issue Detail drawer, Audit Report, Generate Report modal, and </w:t>
      </w:r>
      <w:r>
        <w:rPr>
          <w:rFonts w:ascii="Calibri" w:hAnsi="Calibri" w:eastAsia="Calibri"/>
          <w:b/>
          <w:sz w:val="22"/>
        </w:rPr>
        <w:t>Records (Reports)</w:t>
      </w:r>
      <w:r>
        <w:rPr>
          <w:rFonts w:ascii="Calibri" w:hAnsi="Calibri" w:eastAsia="Calibri"/>
          <w:b w:val="0"/>
          <w:sz w:val="22"/>
        </w:rPr>
        <w:t xml:space="preserve"> page.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[Overall description](#2-overall-description)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[External interface requirements](#3-external-interface-requirements)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features and functional requirements](#4-system-features-and-functional-requirements)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[Non-functional requirements](#5-non-functional-requirements)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collection and storage](#6-data-collection-and-storage)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[Accessibility guidelines and detection rules](#7-accessibility-guidelines-and-detection-rules)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[JSON schema contracts](#8-json-schema-contracts)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[REST API requirements](#9-rest-api-requirements)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[Module-level acceptance criteria](#10-module-level-acceptance-criteria)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[Evaluation plan](#11-evaluation-plan)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[Deliverables](#12-deliverables)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[Other requirements](#13-other-requirements)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Use cases](#appendix-a-use-cases)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Requirements traceability matrix](#appendix-b-requirements-traceability-matrix)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Glossary](#appendix-c-glossary)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TBD list](#appendix-d-tbd-list)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E: Docker and deployment](#appendix-e-docker-and-deployment)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F: Axion UI screen specifications (Figma / Slack)](#appendix-f-axion-ui-screen-specifications-figma--slack)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Requirements Specification (SRS) defines the </w:t>
      </w:r>
      <w:r>
        <w:rPr>
          <w:rFonts w:ascii="Calibri" w:hAnsi="Calibri" w:eastAsia="Calibri"/>
          <w:b/>
          <w:sz w:val="22"/>
        </w:rPr>
        <w:t>functional and non-functional requirements</w:t>
      </w:r>
      <w:r>
        <w:rPr>
          <w:rFonts w:ascii="Calibri" w:hAnsi="Calibri" w:eastAsia="Calibri"/>
          <w:b w:val="0"/>
          <w:sz w:val="22"/>
        </w:rPr>
        <w:t xml:space="preserve"> for the </w:t>
      </w:r>
      <w:r>
        <w:rPr>
          <w:rFonts w:ascii="Calibri" w:hAnsi="Calibri" w:eastAsia="Calibri"/>
          <w:b/>
          <w:sz w:val="22"/>
        </w:rPr>
        <w:t>Agentic Accessibility Auditor</w:t>
      </w:r>
      <w:r>
        <w:rPr>
          <w:rFonts w:ascii="Calibri" w:hAnsi="Calibri" w:eastAsia="Calibri"/>
          <w:b w:val="0"/>
          <w:sz w:val="22"/>
        </w:rPr>
        <w:t xml:space="preserve"> — a two-month summer internship prototype developed at FAST-NUCES.</w:t>
      </w:r>
    </w:p>
    <w:p>
      <w:r>
        <w:rPr>
          <w:rFonts w:ascii="Calibri" w:hAnsi="Calibri" w:eastAsia="Calibri"/>
          <w:b w:val="0"/>
          <w:sz w:val="22"/>
        </w:rPr>
        <w:t xml:space="preserve">The system accepts an Android UI </w:t>
      </w:r>
      <w:r>
        <w:rPr>
          <w:rFonts w:ascii="Calibri" w:hAnsi="Calibri" w:eastAsia="Calibri"/>
          <w:b/>
          <w:sz w:val="22"/>
        </w:rPr>
        <w:t>screenshot</w:t>
      </w:r>
      <w:r>
        <w:rPr>
          <w:rFonts w:ascii="Calibri" w:hAnsi="Calibri" w:eastAsia="Calibri"/>
          <w:b w:val="0"/>
          <w:sz w:val="22"/>
        </w:rPr>
        <w:t xml:space="preserve"> and a </w:t>
      </w:r>
      <w:r>
        <w:rPr>
          <w:rFonts w:ascii="Calibri" w:hAnsi="Calibri" w:eastAsia="Calibri"/>
          <w:b/>
          <w:sz w:val="22"/>
        </w:rPr>
        <w:t>UIAutomator XML hierarchy dump</w:t>
      </w:r>
      <w:r>
        <w:rPr>
          <w:rFonts w:ascii="Calibri" w:hAnsi="Calibri" w:eastAsia="Calibri"/>
          <w:b w:val="0"/>
          <w:sz w:val="22"/>
        </w:rPr>
        <w:t xml:space="preserve">, detects accessibility violations against </w:t>
      </w:r>
      <w:r>
        <w:rPr>
          <w:rFonts w:ascii="Calibri" w:hAnsi="Calibri" w:eastAsia="Calibri"/>
          <w:b/>
          <w:sz w:val="22"/>
        </w:rPr>
        <w:t>WCAG 2.2 AA</w:t>
      </w:r>
      <w:r>
        <w:rPr>
          <w:rFonts w:ascii="Calibri" w:hAnsi="Calibri" w:eastAsia="Calibri"/>
          <w:b w:val="0"/>
          <w:sz w:val="22"/>
        </w:rPr>
        <w:t xml:space="preserve">–aligned guidelines using a </w:t>
      </w:r>
      <w:r>
        <w:rPr>
          <w:rFonts w:ascii="Calibri" w:hAnsi="Calibri" w:eastAsia="Calibri"/>
          <w:b/>
          <w:sz w:val="22"/>
        </w:rPr>
        <w:t>deterministic rule engine</w:t>
      </w:r>
      <w:r>
        <w:rPr>
          <w:rFonts w:ascii="Calibri" w:hAnsi="Calibri" w:eastAsia="Calibri"/>
          <w:b w:val="0"/>
          <w:sz w:val="22"/>
        </w:rPr>
        <w:t xml:space="preserve">, generates </w:t>
      </w:r>
      <w:r>
        <w:rPr>
          <w:rFonts w:ascii="Calibri" w:hAnsi="Calibri" w:eastAsia="Calibri"/>
          <w:b/>
          <w:sz w:val="22"/>
        </w:rPr>
        <w:t>AI-powered explanations and developer fix recommendations</w:t>
      </w:r>
      <w:r>
        <w:rPr>
          <w:rFonts w:ascii="Calibri" w:hAnsi="Calibri" w:eastAsia="Calibri"/>
          <w:b w:val="0"/>
          <w:sz w:val="22"/>
        </w:rPr>
        <w:t xml:space="preserve"> via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, and produces structured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through a React web dashboard branded 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 w:val="0"/>
          <w:sz w:val="22"/>
        </w:rPr>
        <w:t xml:space="preserve">This document is the </w:t>
      </w:r>
      <w:r>
        <w:rPr>
          <w:rFonts w:ascii="Calibri" w:hAnsi="Calibri" w:eastAsia="Calibri"/>
          <w:b/>
          <w:sz w:val="22"/>
        </w:rPr>
        <w:t>single authoritative requirements reference</w:t>
      </w:r>
      <w:r>
        <w:rPr>
          <w:rFonts w:ascii="Calibri" w:hAnsi="Calibri" w:eastAsia="Calibri"/>
          <w:b w:val="0"/>
          <w:sz w:val="22"/>
        </w:rPr>
        <w:t xml:space="preserve"> for: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Development and testing by the three-intern team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Integration against agreed JSON data contracts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Supervisor evaluation and SDS (Software Design Specification) authoring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Acceptance criteria at module and system level</w:t>
      </w:r>
    </w:p>
    <w:p>
      <w:r>
        <w:rPr>
          <w:rFonts w:ascii="Calibri" w:hAnsi="Calibri" w:eastAsia="Calibri"/>
          <w:b/>
          <w:sz w:val="22"/>
        </w:rPr>
        <w:t>What this document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/>
          <w:sz w:val="22"/>
        </w:rPr>
        <w:t>What the SDS specifies: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modules are designed, class diagrams, algorithms, and normative schema validation rules.</w:t>
      </w:r>
    </w:p>
    <w:p>
      <w:pPr>
        <w:pStyle w:val="Heading3"/>
      </w:pPr>
      <w:r>
        <w:t>1.2 Document conventions</w:t>
      </w:r>
    </w:p>
    <w:p>
      <w:r>
        <w:rPr>
          <w:rFonts w:ascii="Calibri" w:hAnsi="Calibri" w:eastAsia="Calibri"/>
          <w:b w:val="0"/>
          <w:sz w:val="22"/>
        </w:rPr>
        <w:t>This document follows IEEE 830-style SRS conventions: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Mandatory 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Desirable requirement; may be deferred to stretch if schedule requires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Explicitly lower priority; not required for minimum prototype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FR-&lt;MODULE&gt;.&lt;n&gt;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Functional requirement ID (module-grouped, from Agentic SRS)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FR-AAA-&lt;nn&gt;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functional requirement ID (from Axion SRS; mapped in Appendix 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NFR-&lt;n&gt;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Non-functional requirement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Detection rule identifiers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for internship sign-off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Expected if schedule permits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enhancement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TBD-xx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item; see Appendix 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>Higher-level requirement priority propagates to sub-requirements unless stated otherwise.</w:t>
      </w:r>
    </w:p>
    <w:p>
      <w:pPr>
        <w:pStyle w:val="Heading3"/>
      </w:pPr>
      <w:r>
        <w:t>1.3 Intended audience and reading suggestions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Audience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Focus sections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(Intern 1)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Parser, rules, Docker, datasets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§4.2, §4.3, §6, §7, §8, Appendix 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 (Intern 2)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Figma, React dashboard, SRS co-author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§4.1, Appendix 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(Lead, Intern 3)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SDS, backend API, agent, reports, JSON contracts, QA, evaluation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§4.4–§4.6, §8–§9, §11–§12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sections; §10–§12 for acceptance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Future maintainers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§8, §9, Appendix C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All readers should begin with </w:t>
      </w:r>
      <w:r>
        <w:rPr>
          <w:rFonts w:ascii="Calibri" w:hAnsi="Calibri" w:eastAsia="Calibri"/>
          <w:b/>
          <w:sz w:val="22"/>
        </w:rPr>
        <w:t>Section 2 (Overall Description)</w:t>
      </w:r>
      <w:r>
        <w:rPr>
          <w:rFonts w:ascii="Calibri" w:hAnsi="Calibri" w:eastAsia="Calibri"/>
          <w:b w:val="0"/>
          <w:sz w:val="22"/>
        </w:rPr>
        <w:t xml:space="preserve"> before detailed requirements.</w:t>
      </w:r>
    </w:p>
    <w:p>
      <w:pPr>
        <w:pStyle w:val="Heading3"/>
      </w:pPr>
      <w:r>
        <w:t>1.4 Product scope</w:t>
      </w:r>
    </w:p>
    <w:p>
      <w:pPr>
        <w:pStyle w:val="Heading4"/>
      </w:pPr>
      <w:r>
        <w:t>1.4.1 In scope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 </w:t>
      </w:r>
      <w:r>
        <w:rPr>
          <w:rFonts w:ascii="Calibri" w:hAnsi="Calibri" w:eastAsia="Calibri"/>
          <w:b/>
          <w:sz w:val="22"/>
        </w:rPr>
        <w:t>standalone prototype tool</w:t>
      </w:r>
      <w:r>
        <w:rPr>
          <w:rFonts w:ascii="Calibri" w:hAnsi="Calibri" w:eastAsia="Calibri"/>
          <w:b w:val="0"/>
          <w:sz w:val="22"/>
        </w:rPr>
        <w:t xml:space="preserve"> targeting </w:t>
      </w:r>
      <w:r>
        <w:rPr>
          <w:rFonts w:ascii="Calibri" w:hAnsi="Calibri" w:eastAsia="Calibri"/>
          <w:b/>
          <w:sz w:val="22"/>
        </w:rPr>
        <w:t>Android mobile UI accessibility evaluation</w:t>
      </w:r>
      <w:r>
        <w:rPr>
          <w:rFonts w:ascii="Calibri" w:hAnsi="Calibri" w:eastAsia="Calibri"/>
          <w:b w:val="0"/>
          <w:sz w:val="22"/>
        </w:rPr>
        <w:t>. The system shall: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Accept paired inputs: one Android UI screenshot (PNG/JPG) and one UIAutomator XML hierarchy file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Parse XML to extract structured component attributes (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content-desc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resource-id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Run </w:t>
      </w:r>
      <w:r>
        <w:rPr>
          <w:rFonts w:ascii="Calibri" w:hAnsi="Calibri" w:eastAsia="Calibri"/>
          <w:b/>
          <w:sz w:val="22"/>
        </w:rPr>
        <w:t>deterministic rule-based accessibility checks</w:t>
      </w:r>
      <w:r>
        <w:rPr>
          <w:rFonts w:ascii="Calibri" w:hAnsi="Calibri" w:eastAsia="Calibri"/>
          <w:b w:val="0"/>
          <w:sz w:val="22"/>
        </w:rPr>
        <w:t xml:space="preserve"> mapped to guidelines </w:t>
      </w:r>
      <w:r>
        <w:rPr>
          <w:rFonts w:ascii="Calibri" w:hAnsi="Calibri" w:eastAsia="Calibri"/>
          <w:b/>
          <w:sz w:val="22"/>
        </w:rPr>
        <w:t>G01–G30</w:t>
      </w:r>
      <w:r>
        <w:rPr>
          <w:rFonts w:ascii="Calibri" w:hAnsi="Calibri" w:eastAsia="Calibri"/>
          <w:b w:val="0"/>
          <w:sz w:val="22"/>
        </w:rPr>
        <w:t xml:space="preserve"> and rules </w:t>
      </w:r>
      <w:r>
        <w:rPr>
          <w:rFonts w:ascii="Calibri" w:hAnsi="Calibri" w:eastAsia="Calibri"/>
          <w:b/>
          <w:sz w:val="22"/>
        </w:rPr>
        <w:t>R01–R30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 an </w:t>
      </w:r>
      <w:r>
        <w:rPr>
          <w:rFonts w:ascii="Calibri" w:hAnsi="Calibri" w:eastAsia="Calibri"/>
          <w:b/>
          <w:sz w:val="22"/>
        </w:rPr>
        <w:t>agentic LLM layer</w:t>
      </w:r>
      <w:r>
        <w:rPr>
          <w:rFonts w:ascii="Calibri" w:hAnsi="Calibri" w:eastAsia="Calibri"/>
          <w:b w:val="0"/>
          <w:sz w:val="22"/>
        </w:rPr>
        <w:t xml:space="preserve"> to generate human-readable explanations, impact descriptions, and developer fix suggestions </w:t>
      </w:r>
      <w:r>
        <w:rPr>
          <w:rFonts w:ascii="Calibri" w:hAnsi="Calibri" w:eastAsia="Calibri"/>
          <w:b/>
          <w:sz w:val="22"/>
        </w:rPr>
        <w:t>per violation already detected by the rule engine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Generate developer-facing </w:t>
      </w:r>
      <w:r>
        <w:rPr>
          <w:rFonts w:ascii="Calibri" w:hAnsi="Calibri" w:eastAsia="Calibri"/>
          <w:b/>
          <w:sz w:val="22"/>
        </w:rPr>
        <w:t>HTML/PDF audit reports</w:t>
      </w:r>
      <w:r>
        <w:rPr>
          <w:rFonts w:ascii="Calibri" w:hAnsi="Calibri" w:eastAsia="Calibri"/>
          <w:b w:val="0"/>
          <w:sz w:val="22"/>
        </w:rPr>
        <w:t xml:space="preserve"> with severity scores, guideline mappings, annotated screenshots, and recommendations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Provide a </w:t>
      </w:r>
      <w:r>
        <w:rPr>
          <w:rFonts w:ascii="Calibri" w:hAnsi="Calibri" w:eastAsia="Calibri"/>
          <w:b/>
          <w:sz w:val="22"/>
        </w:rPr>
        <w:t>React-based web frontend (Axion)</w:t>
      </w:r>
      <w:r>
        <w:rPr>
          <w:rFonts w:ascii="Calibri" w:hAnsi="Calibri" w:eastAsia="Calibri"/>
          <w:b w:val="0"/>
          <w:sz w:val="22"/>
        </w:rPr>
        <w:t xml:space="preserve"> for file upload, issues dashboard, and report download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Deploy via </w:t>
      </w:r>
      <w:r>
        <w:rPr>
          <w:rFonts w:ascii="Calibri" w:hAnsi="Calibri" w:eastAsia="Calibri"/>
          <w:b/>
          <w:sz w:val="22"/>
        </w:rPr>
        <w:t>Docker Compose</w:t>
      </w:r>
      <w:r>
        <w:rPr>
          <w:rFonts w:ascii="Calibri" w:hAnsi="Calibri" w:eastAsia="Calibri"/>
          <w:b w:val="0"/>
          <w:sz w:val="22"/>
        </w:rPr>
        <w:t xml:space="preserve"> with documented single-command startup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Evaluate on </w:t>
      </w:r>
      <w:r>
        <w:rPr>
          <w:rFonts w:ascii="Calibri" w:hAnsi="Calibri" w:eastAsia="Calibri"/>
          <w:b/>
          <w:sz w:val="22"/>
        </w:rPr>
        <w:t>MASC</w:t>
      </w:r>
      <w:r>
        <w:rPr>
          <w:rFonts w:ascii="Calibri" w:hAnsi="Calibri" w:eastAsia="Calibri"/>
          <w:b w:val="0"/>
          <w:sz w:val="22"/>
        </w:rPr>
        <w:t xml:space="preserve"> (development/tuning) and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(unseen final evaluation) datasets</w:t>
      </w:r>
    </w:p>
    <w:p>
      <w:pPr>
        <w:pStyle w:val="Heading4"/>
      </w:pPr>
      <w:r>
        <w:t>1.4.2 Priority tiers (merged resolution)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 (MVP)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Parser → R01–R10 rule engine → LLM explanations → HTML/PDF report → Axion Upload + Issues + Report screens → </w:t>
            </w:r>
            <w:r>
              <w:rPr>
                <w:rFonts w:ascii="Calibri" w:hAnsi="Calibri" w:eastAsia="Calibri"/>
                <w:b/>
                <w:sz w:val="20"/>
              </w:rPr>
              <w:t>Auth + 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Docker Compose → evaluation on 25–40 screens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Should Have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R11–R20 rules; Issues dashboard filtering; batch CLI/API; annotated screenshot regions in UI; Figma-approved Axion branding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rules; CV contrast (R09); legacy CNN classifier signal; interactive click-to-highlight in HTML report; benchmark dataset export</w:t>
            </w:r>
          </w:p>
        </w:tc>
      </w:tr>
    </w:tbl>
    <w:p/>
    <w:p>
      <w:pPr>
        <w:pStyle w:val="Heading4"/>
      </w:pPr>
      <w:r>
        <w:t>1.4.3 Out of scope</w:t>
      </w:r>
    </w:p>
    <w:p>
      <w:r>
        <w:rPr>
          <w:rFonts w:ascii="Calibri" w:hAnsi="Calibri" w:eastAsia="Calibri"/>
          <w:b w:val="0"/>
          <w:sz w:val="22"/>
        </w:rPr>
        <w:t xml:space="preserve">The following are </w:t>
      </w:r>
      <w:r>
        <w:rPr>
          <w:rFonts w:ascii="Calibri" w:hAnsi="Calibri" w:eastAsia="Calibri"/>
          <w:b/>
          <w:sz w:val="22"/>
        </w:rPr>
        <w:t>explicitly excluded</w:t>
      </w:r>
      <w:r>
        <w:rPr>
          <w:rFonts w:ascii="Calibri" w:hAnsi="Calibri" w:eastAsia="Calibri"/>
          <w:b w:val="0"/>
          <w:sz w:val="22"/>
        </w:rPr>
        <w:t xml:space="preserve"> from this prototype: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Automated APK or Play Store crawling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WCAG conformance certification or legal compliance audit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Clinical disability studies or user testing with disabled participants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Real-device ADB integration for </w:t>
      </w:r>
      <w:r>
        <w:rPr>
          <w:rFonts w:ascii="Calibri" w:hAnsi="Calibri" w:eastAsia="Calibri"/>
          <w:b/>
          <w:sz w:val="22"/>
        </w:rPr>
        <w:t>automated capture at runtime</w:t>
      </w:r>
      <w:r>
        <w:rPr>
          <w:rFonts w:ascii="Calibri" w:hAnsi="Calibri" w:eastAsia="Calibri"/>
          <w:b w:val="0"/>
          <w:sz w:val="22"/>
        </w:rPr>
        <w:t xml:space="preserve"> (manual/offline collection only)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iOS, web, or desktop UI hierarchy support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Production-grade SSO, enterprise IAM, or HIPAA-grade user management (prototype uses JWT + local/SQLite store)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Lab pathology / NDA-covered code, data, or infrastructure reuse</w:t>
      </w:r>
    </w:p>
    <w:p>
      <w:pPr>
        <w:pStyle w:val="Heading4"/>
      </w:pPr>
      <w:r>
        <w:t>1.4.4 Scope clarifications (resolving prior SRS conflicts)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Agentic SRS said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Merged decision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count MVP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required; R11–R20 stretch; doc also lists R01–R30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R1–R10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R01–R10 Must</w:t>
            </w:r>
            <w:r>
              <w:rPr>
                <w:rFonts w:ascii="Calibri" w:hAnsi="Calibri" w:eastAsia="Calibri"/>
                <w:b w:val="0"/>
                <w:sz w:val="20"/>
              </w:rPr>
              <w:t>; R11–R20 Should; R21–R30 Stretch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(R09)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 in rules table; also "advanced contrast out of scope"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CV 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 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requires screenshot crop + contrast computation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OTP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Figma-approved Sign Up, Log In, Forgot Password, OTP, Reset Password (Appendix 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in 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 on 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nav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/ public sources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primary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screens);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unseen eval; Rico source corpus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final_rico/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Required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classifier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 mentioned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signal only; never overrides rule engine</w:t>
            </w:r>
          </w:p>
        </w:tc>
      </w:tr>
    </w:tbl>
    <w:p/>
    <w:p>
      <w:pPr>
        <w:pStyle w:val="Heading3"/>
      </w:pPr>
      <w:r>
        <w:t>1.5 Definitions, acronyms, and abbreviations</w:t>
      </w:r>
    </w:p>
    <w:p>
      <w:r>
        <w:rPr>
          <w:rFonts w:ascii="Calibri" w:hAnsi="Calibri" w:eastAsia="Calibri"/>
          <w:b w:val="0"/>
          <w:sz w:val="22"/>
        </w:rPr>
        <w:t xml:space="preserve">See </w:t>
      </w:r>
      <w:r>
        <w:rPr>
          <w:rFonts w:ascii="Calibri" w:hAnsi="Calibri" w:eastAsia="Calibri"/>
          <w:b/>
          <w:sz w:val="22"/>
        </w:rPr>
        <w:t>Appendix C: Glossary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1.6 References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Plan, Version 1.0, FAST-NUCES, 2026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 Internship Plan &amp; Final Report Template (8-week plan: Docker, React/Tailwind, Figma, CNN)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Repository: 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 2.2 AA Guidelines — W3C Web Accessibility Initiative (WAI)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— Mobile App Dataset for Building Classification Applications ([Google Drive](https://drive.google.com/file/d/1kx8qRbOtdQbbewZgfBTeCIj7lNvabFTF/view?usp=sharing))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Dataset — Android UI screenshots and view hierarchies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UIAutomator2 Documentation — Android Developers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IEEE Std 830-1998 — Recommended Practice for Software Requirements Specifications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Documentation — https://fastapi.tiangolo.com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 + Tailwind CSS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Project docs: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Naveed — Axion Figma designs (shared 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#tem-all-dynamo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Slack)</w:t>
            </w:r>
          </w:p>
        </w:tc>
      </w:tr>
    </w:tbl>
    <w:p/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rPr>
          <w:rFonts w:ascii="Calibri" w:hAnsi="Calibri" w:eastAsia="Calibri"/>
          <w:b w:val="0"/>
          <w:sz w:val="22"/>
        </w:rPr>
        <w:t xml:space="preserve">The Agentic Accessibility Auditor is an </w:t>
      </w:r>
      <w:r>
        <w:rPr>
          <w:rFonts w:ascii="Calibri" w:hAnsi="Calibri" w:eastAsia="Calibri"/>
          <w:b/>
          <w:sz w:val="22"/>
        </w:rPr>
        <w:t>independent prototype system</w:t>
      </w:r>
      <w:r>
        <w:rPr>
          <w:rFonts w:ascii="Calibri" w:hAnsi="Calibri" w:eastAsia="Calibri"/>
          <w:b w:val="0"/>
          <w:sz w:val="22"/>
        </w:rPr>
        <w:t xml:space="preserve">, not a sub-module of a larger existing platform. It is developed as an </w:t>
      </w:r>
      <w:r>
        <w:rPr>
          <w:rFonts w:ascii="Calibri" w:hAnsi="Calibri" w:eastAsia="Calibri"/>
          <w:b/>
          <w:sz w:val="22"/>
        </w:rPr>
        <w:t>8-week internship deliverable</w:t>
      </w:r>
      <w:r>
        <w:rPr>
          <w:rFonts w:ascii="Calibri" w:hAnsi="Calibri" w:eastAsia="Calibri"/>
          <w:b w:val="0"/>
          <w:sz w:val="22"/>
        </w:rPr>
        <w:t xml:space="preserve"> under team-lead supervision.</w:t>
      </w:r>
    </w:p>
    <w:p>
      <w:r>
        <w:rPr>
          <w:rFonts w:ascii="Calibri" w:hAnsi="Calibri" w:eastAsia="Calibri"/>
          <w:b w:val="0"/>
          <w:sz w:val="22"/>
        </w:rPr>
        <w:t xml:space="preserve">The system is structured as a </w:t>
      </w:r>
      <w:r>
        <w:rPr>
          <w:rFonts w:ascii="Calibri" w:hAnsi="Calibri" w:eastAsia="Calibri"/>
          <w:b/>
          <w:sz w:val="22"/>
        </w:rPr>
        <w:t>six-layer pipeline</w:t>
      </w:r>
      <w:r>
        <w:rPr>
          <w:rFonts w:ascii="Calibri" w:hAnsi="Calibri" w:eastAsia="Calibri"/>
          <w:b w:val="0"/>
          <w:sz w:val="22"/>
        </w:rPr>
        <w:t>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Input Layer → Parsing Layer → Rule Checker (+ optional CV/CNN) → Agentic Layer → Report Layer → Evaluation Layer</w:t>
      </w:r>
    </w:p>
    <w:p>
      <w:r>
        <w:rPr>
          <w:rFonts w:ascii="Calibri" w:hAnsi="Calibri" w:eastAsia="Calibri"/>
          <w:b w:val="0"/>
          <w:sz w:val="22"/>
        </w:rPr>
        <w:t xml:space="preserve">Each layer produces a </w:t>
      </w:r>
      <w:r>
        <w:rPr>
          <w:rFonts w:ascii="Calibri" w:hAnsi="Calibri" w:eastAsia="Calibri"/>
          <w:b/>
          <w:sz w:val="22"/>
        </w:rPr>
        <w:t>structured JSON artefact</w:t>
      </w:r>
      <w:r>
        <w:rPr>
          <w:rFonts w:ascii="Calibri" w:hAnsi="Calibri" w:eastAsia="Calibri"/>
          <w:b w:val="0"/>
          <w:sz w:val="22"/>
        </w:rPr>
        <w:t xml:space="preserve"> consumed by the next, enabling the three interns to develop independently against agreed data contracts.</w:t>
      </w:r>
    </w:p>
    <w:p>
      <w:r>
        <w:rPr>
          <w:rFonts w:ascii="Calibri" w:hAnsi="Calibri" w:eastAsia="Calibri"/>
          <w:b w:val="0"/>
          <w:sz w:val="22"/>
        </w:rPr>
        <w:t>The frontend (</w:t>
      </w:r>
      <w:r>
        <w:rPr>
          <w:rFonts w:ascii="Calibri" w:hAnsi="Calibri" w:eastAsia="Calibri"/>
          <w:b/>
          <w:sz w:val="22"/>
        </w:rPr>
        <w:t>Axion</w:t>
      </w:r>
      <w:r>
        <w:rPr>
          <w:rFonts w:ascii="Calibri" w:hAnsi="Calibri" w:eastAsia="Calibri"/>
          <w:b w:val="0"/>
          <w:sz w:val="22"/>
        </w:rPr>
        <w:t xml:space="preserve">) interacts with the backend pipeline via a </w:t>
      </w:r>
      <w:r>
        <w:rPr>
          <w:rFonts w:ascii="Calibri" w:hAnsi="Calibri" w:eastAsia="Calibri"/>
          <w:b/>
          <w:sz w:val="22"/>
        </w:rPr>
        <w:t>FastAPI REST API</w:t>
      </w:r>
      <w:r>
        <w:rPr>
          <w:rFonts w:ascii="Calibri" w:hAnsi="Calibri" w:eastAsia="Calibri"/>
          <w:b w:val="0"/>
          <w:sz w:val="22"/>
        </w:rPr>
        <w:t>. The React frontend serves as both the user-facing demo tool and the primary deliverable for the UI intern.</w:t>
      </w:r>
    </w:p>
    <w:p>
      <w:r>
        <w:rPr>
          <w:rFonts w:ascii="Calibri" w:hAnsi="Calibri" w:eastAsia="Calibri"/>
          <w:b/>
          <w:sz w:val="22"/>
        </w:rPr>
        <w:t>High-level data flow: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  → XML Parser (components.json)</w:t>
        <w:br/>
        <w:t xml:space="preserve">    → Rule Engine + optional CV/CNN (violations.json)</w:t>
        <w:br/>
        <w:t xml:space="preserve">    → Agentic Explanation Layer (report.json / recommendations.json)</w:t>
        <w:br/>
        <w:t xml:space="preserve">    → Report Generator (audit_report.html / .pdf)</w:t>
        <w:br/>
        <w:t xml:space="preserve">    → React Dashboard (Axion) + Evaluation summary</w:t>
      </w:r>
    </w:p>
    <w:p>
      <w:r>
        <w:rPr>
          <w:rFonts w:ascii="Calibri" w:hAnsi="Calibri" w:eastAsia="Calibri"/>
          <w:b w:val="0"/>
          <w:sz w:val="22"/>
        </w:rPr>
        <w:t>All stages are orchestrated behind Docker-managed backend services (Appendix E).</w:t>
      </w:r>
    </w:p>
    <w:p>
      <w:pPr>
        <w:pStyle w:val="Heading3"/>
      </w:pPr>
      <w:r>
        <w:t>2.2 Product functions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 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Accept paired PNG/JPG screenshot and UIAutomator XML via web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Pair validation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Verify screenshot and XML share matching screen IDs before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Extract UI component attributes into structured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Rule-based 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Detect violations across R01–R30 (R01–R10 minimum)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 (R01–R10)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LLM generates per-violation explanation, impact, and fix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 generation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HTML/PDF with scores, severity, annotated screenshots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Filterable violation table in web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download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PDF and HTML from interface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Batch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Run pipeline across curated dataset screens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Optional CV contrast + CNN signal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Supplementary visual analysis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User authentication (Axion)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Sign up, login, forgot password + OTP reset flow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Per-user audit history; store and retrieve reports against authenticated account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Screenshot-only fallback detection (YOLO)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Detect UI elements directly from the screenshot pixels when no (or a malformed) XML hierarchy is available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class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Technical level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functions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Android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Developer integrating accessibility into their Android app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Medium–High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files, review violations, apply fix suggestions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QA / Accessibility Tester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Tester running audits on multiple screens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uploads, download reports, review severity breakdown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Intern / Developer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member building or testing the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functions; backend debugging; rule authoring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Supervisor / Evaluator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lead or academic evaluator reviewing outputs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Low–Medium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reports; assess output quality and rule correctness</w:t>
            </w:r>
          </w:p>
        </w:tc>
      </w:tr>
    </w:tbl>
    <w:p/>
    <w:p>
      <w:pPr>
        <w:pStyle w:val="Heading3"/>
      </w:pPr>
      <w:r>
        <w:t>2.4 Operating environment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Client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desktop browser (Chrome, Firefox, Edge); JavaScript enabled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18 + Vite + Tailwind CSS; dev server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 3.11+ with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Deployment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+ Docker Compose on Linux/macOS/Windows (Docker Desktop)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Database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persistent database for prototype; file-system JSON storage per audit run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LLM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 or equivalent) via HTTPS; API key in environment variables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Datasets (local)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), Rico holdout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), generic uploads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Offline capture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emulator or physical device with ADB + UIAutomator (dataset collection only)</w:t>
            </w:r>
          </w:p>
        </w:tc>
      </w:tr>
    </w:tbl>
    <w:p/>
    <w:p>
      <w:pPr>
        <w:pStyle w:val="Heading3"/>
      </w:pPr>
      <w:r>
        <w:t>2.5 Design and implementation constraints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Constraint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Prototype must be completed within </w:t>
            </w:r>
            <w:r>
              <w:rPr>
                <w:rFonts w:ascii="Calibri" w:hAnsi="Calibri" w:eastAsia="Calibri"/>
                <w:b/>
                <w:sz w:val="20"/>
              </w:rPr>
              <w:t>8 weeks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Team size is </w:t>
            </w:r>
            <w:r>
              <w:rPr>
                <w:rFonts w:ascii="Calibri" w:hAnsi="Calibri" w:eastAsia="Calibri"/>
                <w:b/>
                <w:sz w:val="20"/>
              </w:rPr>
              <w:t>three interns</w:t>
            </w:r>
            <w:r>
              <w:rPr>
                <w:rFonts w:ascii="Calibri" w:hAnsi="Calibri" w:eastAsia="Calibri"/>
                <w:b w:val="0"/>
                <w:sz w:val="20"/>
              </w:rPr>
              <w:t>; each owns a primary module (see §2.6)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code shall be pushed to GitHub </w:t>
            </w:r>
            <w:r>
              <w:rPr>
                <w:rFonts w:ascii="Calibri" w:hAnsi="Calibri" w:eastAsia="Calibri"/>
                <w:b/>
                <w:sz w:val="20"/>
              </w:rPr>
              <w:t>at least 3 times per week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Only open-source tools except </w:t>
            </w:r>
            <w:r>
              <w:rPr>
                <w:rFonts w:ascii="Calibri" w:hAnsi="Calibri" w:eastAsia="Calibri"/>
                <w:b/>
                <w:sz w:val="20"/>
              </w:rPr>
              <w:t>OpenAI 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(team-provisioned)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The LLM agent </w:t>
            </w:r>
            <w:r>
              <w:rPr>
                <w:rFonts w:ascii="Calibri" w:hAnsi="Calibri" w:eastAsia="Calibri"/>
                <w:b/>
                <w:sz w:val="20"/>
              </w:rPr>
              <w:t>shall not invent violations</w:t>
            </w:r>
            <w:r>
              <w:rPr>
                <w:rFonts w:ascii="Calibri" w:hAnsi="Calibri" w:eastAsia="Calibri"/>
                <w:b w:val="0"/>
                <w:sz w:val="20"/>
              </w:rPr>
              <w:t>; it only explains rule-detected issues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communication uses structured JSON following agreed schemas (§8)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output </w:t>
            </w:r>
            <w:r>
              <w:rPr>
                <w:rFonts w:ascii="Calibri" w:hAnsi="Calibri" w:eastAsia="Calibri"/>
                <w:b/>
                <w:sz w:val="20"/>
              </w:rPr>
              <w:t>shall be 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identical input → identical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CNN outputs (if used) </w:t>
            </w:r>
            <w:r>
              <w:rPr>
                <w:rFonts w:ascii="Calibri" w:hAnsi="Calibri" w:eastAsia="Calibri"/>
                <w:b/>
                <w:sz w:val="20"/>
              </w:rPr>
              <w:t>shall never silently override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rule-based results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Axion UI shall follow approved </w:t>
            </w:r>
            <w:r>
              <w:rPr>
                <w:rFonts w:ascii="Calibri" w:hAnsi="Calibri" w:eastAsia="Calibri"/>
                <w:b/>
                <w:sz w:val="20"/>
              </w:rPr>
              <w:t>Figma designs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(Appendix F)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Lab computational pathology / NDA-covered assets are </w:t>
            </w:r>
            <w:r>
              <w:rPr>
                <w:rFonts w:ascii="Calibri" w:hAnsi="Calibri" w:eastAsia="Calibri"/>
                <w:b/>
                <w:sz w:val="20"/>
              </w:rPr>
              <w:t>out of scope</w:t>
            </w:r>
          </w:p>
        </w:tc>
      </w:tr>
    </w:tbl>
    <w:p/>
    <w:p>
      <w:pPr>
        <w:pStyle w:val="Heading3"/>
      </w:pPr>
      <w:r>
        <w:t>2.6 Team responsibilities (module ownership)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ownership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MASC data integration (with Noor); hybrid XML parser (with Noor); </w:t>
            </w:r>
            <w:r>
              <w:rPr>
                <w:rFonts w:ascii="Calibri" w:hAnsi="Calibri" w:eastAsia="Calibri"/>
                <w:b/>
                <w:sz w:val="20"/>
              </w:rPr>
              <w:t>rule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with Noor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Docker; batch scripts;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Noor)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dataset; Figma + React/Tailwind Axion frontend; </w:t>
            </w:r>
            <w:r>
              <w:rPr>
                <w:rFonts w:ascii="Calibri" w:hAnsi="Calibri" w:eastAsia="Calibri"/>
                <w:b/>
                <w:sz w:val="20"/>
              </w:rPr>
              <w:t>SRS co-author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Noor, esp. R11–R12)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Muhammad Noor (Lead)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Backend/FastAPI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audit API; </w:t>
            </w:r>
            <w:r>
              <w:rPr>
                <w:rFonts w:ascii="Calibri" w:hAnsi="Calibri" w:eastAsia="Calibri"/>
                <w:b/>
                <w:sz w:val="20"/>
              </w:rPr>
              <w:t>JSON structure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SDS author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SRS 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agent layer + </w:t>
            </w:r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HTML/PDF); </w:t>
            </w:r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 + Ayesha);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pipeline; MASC data (with Salar); parser extensions (with Salar); </w:t>
            </w:r>
            <w:r>
              <w:rPr>
                <w:rFonts w:ascii="Calibri" w:hAnsi="Calibri" w:eastAsia="Calibri"/>
                <w:b/>
                <w:sz w:val="20"/>
              </w:rPr>
              <w:t>tests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(with Salar); coordination</w:t>
            </w:r>
          </w:p>
        </w:tc>
      </w:tr>
    </w:tbl>
    <w:p/>
    <w:p>
      <w:pPr>
        <w:pStyle w:val="Heading4"/>
      </w:pPr>
      <w:r>
        <w:t>2.6.1 Artifact ownership (pipeline JSON + docs)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 / 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collection (team)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internship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Parsed outputs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Manifest + holdout strategy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reviewed by 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HTML/PDF template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Noor: review, merge, traceability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 from SRS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API wiring on Upload/Dashboard/Report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rules, agent, audit, report tests</w:t>
            </w:r>
          </w:p>
        </w:tc>
      </w:tr>
    </w:tbl>
    <w:p/>
    <w:p>
      <w:pPr>
        <w:pStyle w:val="Heading3"/>
      </w:pPr>
      <w:r>
        <w:t>2.7 User documentation</w:t>
      </w:r>
    </w:p>
    <w:p>
      <w:r>
        <w:rPr>
          <w:rFonts w:ascii="Calibri" w:hAnsi="Calibri" w:eastAsia="Calibri"/>
          <w:b w:val="0"/>
          <w:sz w:val="22"/>
        </w:rPr>
        <w:t>The following documentation shall be maintained: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README with setup, folder structure, module descriptions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Swagger UI / audit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/docs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Windows setup guide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docs/windows_setup.md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(team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docs/qa_test_plan.md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progress notes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2.8 Assumptions and dependencies</w:t>
      </w:r>
    </w:p>
    <w:p>
      <w:r>
        <w:rPr>
          <w:rFonts w:ascii="Calibri" w:hAnsi="Calibri" w:eastAsia="Calibri"/>
          <w:b/>
          <w:sz w:val="22"/>
        </w:rPr>
        <w:t>Assumptions: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Users supply valid, matching screenshot/XML pairs with consistent screen IDs in filenames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OpenAI API is accessible with a valid team API key for the project duration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MASC and Rico holdout datasets are downloaded and stored in the agreed folder structure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All three interns develop modules concurrently and integrate against agreed JSON schemas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Figma designs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represent the approved Axion UI baseline</w:t>
      </w:r>
    </w:p>
    <w:p>
      <w:r>
        <w:rPr>
          <w:rFonts w:ascii="Calibri" w:hAnsi="Calibri" w:eastAsia="Calibri"/>
          <w:b/>
          <w:sz w:val="22"/>
        </w:rPr>
        <w:t>Dependencies: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Dependency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development and tuning corpus (7,068 paired screens)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final evaluation (1,698 screens, MASC-disjoint)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GPT-4o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explanation and fix suggestion layer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 templates + HTML-to-PDF conversion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 and bounding box rendering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hierarchy parsing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Docker Compose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Containerized deployment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classifier (Stretch)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supplementary visual signal</w:t>
            </w:r>
          </w:p>
        </w:tc>
      </w:tr>
    </w:tbl>
    <w:p/>
    <w:p>
      <w:pPr>
        <w:pStyle w:val="Heading2"/>
      </w:pPr>
      <w:r>
        <w:t>3. External interface requirements</w:t>
      </w:r>
    </w:p>
    <w:p>
      <w:pPr>
        <w:pStyle w:val="Heading3"/>
      </w:pPr>
      <w:r>
        <w:t>3.1 User interfaces — Axion web dashboard</w:t>
      </w:r>
    </w:p>
    <w:p>
      <w:r>
        <w:rPr>
          <w:rFonts w:ascii="Calibri" w:hAnsi="Calibri" w:eastAsia="Calibri"/>
          <w:b w:val="0"/>
          <w:sz w:val="22"/>
        </w:rPr>
        <w:t xml:space="preserve">The system shall provide a </w:t>
      </w:r>
      <w:r>
        <w:rPr>
          <w:rFonts w:ascii="Calibri" w:hAnsi="Calibri" w:eastAsia="Calibri"/>
          <w:b/>
          <w:sz w:val="22"/>
        </w:rPr>
        <w:t>React-based web interface (Axion)</w:t>
      </w:r>
      <w:r>
        <w:rPr>
          <w:rFonts w:ascii="Calibri" w:hAnsi="Calibri" w:eastAsia="Calibri"/>
          <w:b w:val="0"/>
          <w:sz w:val="22"/>
        </w:rPr>
        <w:t xml:space="preserve"> designed in </w:t>
      </w:r>
      <w:r>
        <w:rPr>
          <w:rFonts w:ascii="Calibri" w:hAnsi="Calibri" w:eastAsia="Calibri"/>
          <w:b/>
          <w:sz w:val="22"/>
        </w:rPr>
        <w:t>Figma</w:t>
      </w:r>
      <w:r>
        <w:rPr>
          <w:rFonts w:ascii="Calibri" w:hAnsi="Calibri" w:eastAsia="Calibri"/>
          <w:b w:val="0"/>
          <w:sz w:val="22"/>
        </w:rPr>
        <w:t xml:space="preserve"> and implemented to match approved designs. Full per-screen specifications are in </w:t>
      </w:r>
      <w:r>
        <w:rPr>
          <w:rFonts w:ascii="Calibri" w:hAnsi="Calibri" w:eastAsia="Calibri"/>
          <w:b/>
          <w:sz w:val="22"/>
        </w:rPr>
        <w:t>Appendix F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4"/>
      </w:pPr>
      <w:r>
        <w:t>3.1.1 Global UI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authenticated screens shall display consistent </w:t>
            </w:r>
            <w:r>
              <w:rPr>
                <w:rFonts w:ascii="Calibri" w:hAnsi="Calibri" w:eastAsia="Calibri"/>
                <w:b/>
                <w:sz w:val="20"/>
              </w:rPr>
              <w:t>Axion branding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sunburst-ring logo,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wordmark, </w:t>
            </w:r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subtitle, </w:t>
            </w:r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Color theme: dark navy background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primary action teal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>; white card surfaces for forms and content panels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primary action buttons shall use fill color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remain </w:t>
            </w:r>
            <w:r>
              <w:rPr>
                <w:rFonts w:ascii="Calibri" w:hAnsi="Calibri" w:eastAsia="Calibri"/>
                <w:b/>
                <w:sz w:val="20"/>
              </w:rPr>
              <w:t>always visible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(not hover-dependent) — consistent with accessibility best practice for the auditor's own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Layout shall include a persistent </w:t>
            </w:r>
            <w:r>
              <w:rPr>
                <w:rFonts w:ascii="Calibri" w:hAnsi="Calibri" w:eastAsia="Calibri"/>
                <w:b/>
                <w:sz w:val="20"/>
              </w:rPr>
              <w:t>sidebar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with: Axion logo, </w:t>
            </w:r>
            <w:r>
              <w:rPr>
                <w:rFonts w:ascii="Calibri" w:hAnsi="Calibri" w:eastAsia="Calibri"/>
                <w:b/>
                <w:sz w:val="20"/>
              </w:rPr>
              <w:t>Workspace / New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header, navigation links (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>), WCAG AA Engine badge at bottom; top header shows search bar ("Search audits…") and user profile avatar (initials)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Responsive design targeting desktop browsers; reference width </w:t>
            </w:r>
            <w:r>
              <w:rPr>
                <w:rFonts w:ascii="Calibri" w:hAnsi="Calibri" w:eastAsia="Calibri"/>
                <w:b/>
                <w:sz w:val="20"/>
              </w:rPr>
              <w:t>1440px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Dashboard UI shall be </w:t>
            </w:r>
            <w:r>
              <w:rPr>
                <w:rFonts w:ascii="Calibri" w:hAnsi="Calibri" w:eastAsia="Calibri"/>
                <w:b/>
                <w:sz w:val="20"/>
              </w:rPr>
              <w:t>designed in Figma first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 implemented to match approved design before final delivery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shall meet basic keyboard navigability and sufficient contrast on primary controls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4"/>
      </w:pPr>
      <w:r>
        <w:t>3.1.2 Screen inventory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password strength hint;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+ password; Forgot password link; Continue with 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→ 6-digit OTP → Set password → Success confirmation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screenshot/XML upload, validation panel, Files Matched modal, Start 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step checklist;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gauge, severity summary cards, issues-by-priority bar, violations table, Issue Detail drawer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Score, guideline breakdown, top priority issues, Generate Report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Generate Report modal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and HTML download options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Records (Reports)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table of past audits with score, date, severity summary; open/download past reports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</w:tbl>
    <w:p/>
    <w:p>
      <w:pPr>
        <w:pStyle w:val="Heading4"/>
      </w:pPr>
      <w:r>
        <w:t>3.1.3 Upload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Sequential upload flow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a unified drop zone: first select PNG/JPG screenshot, then select matching UIAutomator XML (.xml); show progress at 0% → 50% → 100%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selected filenames; show </w:t>
            </w:r>
            <w:r>
              <w:rPr>
                <w:rFonts w:ascii="Calibri" w:hAnsi="Calibri" w:eastAsia="Calibri"/>
                <w:b/>
                <w:sz w:val="20"/>
              </w:rPr>
              <w:t>screenshot preview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thumbnail/link when image selected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Validation Status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panel with four real-time checks: (1) screenshot detected, (2) XML detected, (3) valid pair detected, (4) ready for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Files Matched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success modal when pair validates; lists both filenames with OK badges; dismiss to show validated state with </w:t>
            </w:r>
            <w:r>
              <w:rPr>
                <w:rFonts w:ascii="Calibri" w:hAnsi="Calibri" w:eastAsia="Calibri"/>
                <w:b/>
                <w:sz w:val="20"/>
              </w:rPr>
              <w:t>Replace files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with </w:t>
            </w:r>
            <w:r>
              <w:rPr>
                <w:rFonts w:ascii="Calibri" w:hAnsi="Calibri" w:eastAsia="Calibri"/>
                <w:b/>
                <w:sz w:val="20"/>
              </w:rPr>
              <w:t>"Start Audit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button (teal); disabled until all four validation checks pass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progress, helper text, and error/loading states (invalid file type, oversized file, parsing failure)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Reject mismatched pairs with clear error message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Audit 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modal after pipeline finishes: checklist of seven pipeline steps with checkmarks; primary action </w:t>
            </w:r>
            <w:r>
              <w:rPr>
                <w:rFonts w:ascii="Calibri" w:hAnsi="Calibri" w:eastAsia="Calibri"/>
                <w:b/>
                <w:sz w:val="20"/>
              </w:rPr>
              <w:t>View issues dashboard →</w:t>
            </w:r>
          </w:p>
        </w:tc>
      </w:tr>
    </w:tbl>
    <w:p/>
    <w:p>
      <w:pPr>
        <w:pStyle w:val="Heading4"/>
      </w:pPr>
      <w:r>
        <w:t>3.1.4 Dashboard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Page title </w:t>
            </w:r>
            <w:r>
              <w:rPr>
                <w:rFonts w:ascii="Calibri" w:hAnsi="Calibri" w:eastAsia="Calibri"/>
                <w:b/>
                <w:sz w:val="20"/>
              </w:rPr>
              <w:t>Issues 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screen filename, component count, and audit timestamp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circular gauge (0–100) and summary cards: Critical, Serious, Moderate/Minor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Issues by Priority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horizontal segmented bar (percentage by severity)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Violations table columns: </w:t>
            </w:r>
            <w:r>
              <w:rPr>
                <w:rFonts w:ascii="Calibri" w:hAnsi="Calibri" w:eastAsia="Calibri"/>
                <w:b/>
                <w:sz w:val="20"/>
              </w:rPr>
              <w:t>Rule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Issue &amp; 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Action (View)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Severity badges: </w:t>
            </w:r>
            <w:r>
              <w:rPr>
                <w:rFonts w:ascii="Calibri" w:hAnsi="Calibri" w:eastAsia="Calibri"/>
                <w:b/>
                <w:sz w:val="20"/>
              </w:rPr>
              <w:t>Critical / Serious / Moderate / Minor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(colour-coded per Figma)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Re-run 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action in header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</w:t>
            </w:r>
            <w:r>
              <w:rPr>
                <w:rFonts w:ascii="Calibri" w:hAnsi="Calibri" w:eastAsia="Calibri"/>
                <w:b/>
                <w:sz w:val="20"/>
              </w:rPr>
              <w:t>View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opens </w:t>
            </w:r>
            <w:r>
              <w:rPr>
                <w:rFonts w:ascii="Calibri" w:hAnsi="Calibri" w:eastAsia="Calibri"/>
                <w:b/>
                <w:sz w:val="20"/>
              </w:rPr>
              <w:t>Issue Detail drawer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(right overlay) with: WHAT THE ISSUE IS, WHY IT MATTERS, HOW TO FIX IT (code block), RECOMMENDATION panel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bar: </w:t>
            </w:r>
            <w:r>
              <w:rPr>
                <w:rFonts w:ascii="Calibri" w:hAnsi="Calibri" w:eastAsia="Calibri"/>
                <w:b/>
                <w:sz w:val="20"/>
              </w:rPr>
              <w:t>Generate Report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</w:tbl>
    <w:p/>
    <w:p>
      <w:pPr>
        <w:pStyle w:val="Heading4"/>
      </w:pPr>
      <w:r>
        <w:t>3.1.5 Audit Report screen (Must Have)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Display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total issues, severity breakdown, </w:t>
            </w:r>
            <w:r>
              <w:rPr>
                <w:rFonts w:ascii="Calibri" w:hAnsi="Calibri" w:eastAsia="Calibri"/>
                <w:b/>
                <w:sz w:val="20"/>
              </w:rPr>
              <w:t>Issues by Guideline Category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Top Priority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list: rule ID, severity badge, component path, issue title, WCAG guideline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Per-violation detail blocks with AI explanation, why it matters, developer fix code block (as in exported PDF layout)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Floating bottom bar </w:t>
            </w:r>
            <w:r>
              <w:rPr>
                <w:rFonts w:ascii="Calibri" w:hAnsi="Calibri" w:eastAsia="Calibri"/>
                <w:b/>
                <w:sz w:val="20"/>
              </w:rPr>
              <w:t>"Generate Report →"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(teal, always visible)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Clicking Generate Report opens </w:t>
            </w:r>
            <w:r>
              <w:rPr>
                <w:rFonts w:ascii="Calibri" w:hAnsi="Calibri" w:eastAsia="Calibri"/>
                <w:b/>
                <w:sz w:val="20"/>
              </w:rPr>
              <w:t>modal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</w:t>
            </w:r>
            <w:r>
              <w:rPr>
                <w:rFonts w:ascii="Calibri" w:hAnsi="Calibri" w:eastAsia="Calibri"/>
                <w:b/>
                <w:sz w:val="20"/>
              </w:rPr>
              <w:t>Download as 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Download as HTML</w:t>
            </w:r>
            <w:r>
              <w:rPr>
                <w:rFonts w:ascii="Calibri" w:hAnsi="Calibri" w:eastAsia="Calibri"/>
                <w:b w:val="0"/>
                <w:sz w:val="20"/>
              </w:rPr>
              <w:t>, and Cancel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Exported PDF shall match Figma layout: header metadata (screen ID, total issues, schema version, severity summary), screenshot, XML snippet, violation blocks with fix highlights</w:t>
            </w:r>
          </w:p>
        </w:tc>
      </w:tr>
    </w:tbl>
    <w:p/>
    <w:p>
      <w:pPr>
        <w:pStyle w:val="Heading4"/>
      </w:pPr>
      <w:r>
        <w:t>3.1.6 Records page — Reports (Must Have)</w:t>
      </w:r>
    </w:p>
    <w:p>
      <w:r>
        <w:rPr>
          <w:rFonts w:ascii="Calibri" w:hAnsi="Calibri" w:eastAsia="Calibri"/>
          <w:b w:val="0"/>
          <w:sz w:val="22"/>
        </w:rPr>
        <w:t xml:space="preserve">Each authenticated user shall have a </w:t>
      </w: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page (sidebar nav: </w:t>
      </w:r>
      <w:r>
        <w:rPr>
          <w:rFonts w:ascii="Calibri" w:hAnsi="Calibri" w:eastAsia="Calibri"/>
          <w:b/>
          <w:sz w:val="22"/>
        </w:rPr>
        <w:t>Reports</w:t>
      </w:r>
      <w:r>
        <w:rPr>
          <w:rFonts w:ascii="Calibri" w:hAnsi="Calibri" w:eastAsia="Calibri"/>
          <w:b w:val="0"/>
          <w:sz w:val="22"/>
        </w:rPr>
        <w:t>) listing all audits completed under their account.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Records page shall display a table/list of past audits for the </w:t>
            </w:r>
            <w:r>
              <w:rPr>
                <w:rFonts w:ascii="Calibri" w:hAnsi="Calibri" w:eastAsia="Calibri"/>
                <w:b/>
                <w:sz w:val="20"/>
              </w:rPr>
              <w:t>logged-in user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record row: </w:t>
            </w:r>
            <w:r>
              <w:rPr>
                <w:rFonts w:ascii="Calibri" w:hAnsi="Calibri" w:eastAsia="Calibri"/>
                <w:b/>
                <w:sz w:val="20"/>
              </w:rPr>
              <w:t>screen ID / filename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audit date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accessibility 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total issues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severity summary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(Critical / Serious / Moderate / Minor counts)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open a past record to view Audit Report or re-download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Empty state when user has no saved audits with CTA to </w:t>
            </w:r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new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Search/filter audits by screen ID or date (uses header search bar)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UI shall follow same Axion design system as Dashboard (sidebar, header, teal CTAs)</w:t>
            </w:r>
          </w:p>
        </w:tc>
      </w:tr>
    </w:tbl>
    <w:p/>
    <w:p>
      <w:pPr>
        <w:pStyle w:val="Heading3"/>
      </w:pPr>
      <w:r>
        <w:t>3.2 Hardware interfaces</w:t>
      </w:r>
    </w:p>
    <w:p>
      <w:r>
        <w:rPr>
          <w:rFonts w:ascii="Calibri" w:hAnsi="Calibri" w:eastAsia="Calibri"/>
          <w:b w:val="0"/>
          <w:sz w:val="22"/>
        </w:rPr>
        <w:t>The system does not directly interface with hardware at runtime.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Client devices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Modern web browser with JavaScript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Server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Sufficient RAM for LLM API calls and optional CV processing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device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Used </w:t>
            </w:r>
            <w:r>
              <w:rPr>
                <w:rFonts w:ascii="Calibri" w:hAnsi="Calibri" w:eastAsia="Calibri"/>
                <w:b/>
                <w:sz w:val="20"/>
              </w:rPr>
              <w:t>offline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during dataset collection via ADB; not required for deployed prototype</w:t>
            </w:r>
          </w:p>
        </w:tc>
      </w:tr>
    </w:tbl>
    <w:p/>
    <w:p>
      <w:pPr>
        <w:pStyle w:val="Heading3"/>
      </w:pPr>
      <w:r>
        <w:t>3.3 Software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Interface type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+ Vite + Tailwind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18+ / 5+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0.110+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REST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Python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3.11+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Core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/ xml.etree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5+ / stdlib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PIL / OpenCV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10+ / 4+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OpenAI API (GPT-4o)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REST HTTPS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Jinja2 + Playwright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templates + HTML → PDF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/ Compose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Latest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Deployment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/ Rico datasets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 system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CNN (Stretch)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Visual supplementary signal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 model file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Inter-module JSON contracts: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Producer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Consumer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Artifact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/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/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audit_report.pdf</w:t>
            </w:r>
          </w:p>
        </w:tc>
      </w:tr>
    </w:tbl>
    <w:p/>
    <w:p>
      <w:pPr>
        <w:pStyle w:val="Heading3"/>
      </w:pPr>
      <w:r>
        <w:t>3.4 Communications interfaces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Client-server communication shall use </w:t>
            </w:r>
            <w:r>
              <w:rPr>
                <w:rFonts w:ascii="Calibri" w:hAnsi="Calibri" w:eastAsia="Calibri"/>
                <w:b/>
                <w:sz w:val="20"/>
              </w:rPr>
              <w:t>HTTP/HTTPS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endpoints shall return </w:t>
            </w:r>
            <w:r>
              <w:rPr>
                <w:rFonts w:ascii="Calibri" w:hAnsi="Calibri" w:eastAsia="Calibri"/>
                <w:b/>
                <w:sz w:val="20"/>
              </w:rPr>
              <w:t>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responses (except file downloads)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communicates via fetch/axios to FastAPI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called </w:t>
            </w:r>
            <w:r>
              <w:rPr>
                <w:rFonts w:ascii="Calibri" w:hAnsi="Calibri" w:eastAsia="Calibri"/>
                <w:b/>
                <w:sz w:val="20"/>
              </w:rPr>
              <w:t>server-side only</w:t>
            </w:r>
            <w:r>
              <w:rPr>
                <w:rFonts w:ascii="Calibri" w:hAnsi="Calibri" w:eastAsia="Calibri"/>
                <w:b w:val="0"/>
                <w:sz w:val="20"/>
              </w:rPr>
              <w:t>; API key never exposed to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CORS configured for frontend origin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localhost:5173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development)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FR-COM.6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Standard HTTP status codes: 200, 201, 400, 422, 500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FR-COM.7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internal network for frontend ↔ backend ↔ auditor service (Appendix E)</w:t>
            </w:r>
          </w:p>
        </w:tc>
      </w:tr>
    </w:tbl>
    <w:p/>
    <w:p>
      <w:pPr>
        <w:pStyle w:val="Heading2"/>
      </w:pPr>
      <w:r>
        <w:t>4. System features and functional requirements</w:t>
      </w:r>
    </w:p>
    <w:p>
      <w:r>
        <w:rPr>
          <w:rFonts w:ascii="Calibri" w:hAnsi="Calibri" w:eastAsia="Calibri"/>
          <w:b w:val="0"/>
          <w:sz w:val="22"/>
        </w:rPr>
        <w:t xml:space="preserve">Requirements are grouped by module. Legacy </w:t>
      </w:r>
      <w:r>
        <w:rPr>
          <w:rFonts w:ascii="Consolas" w:hAnsi="Consolas" w:eastAsia="Consolas"/>
          <w:b w:val="0"/>
          <w:color w:val="1E3A5F"/>
          <w:sz w:val="18"/>
        </w:rPr>
        <w:t>FR-AAA-xx</w:t>
      </w:r>
      <w:r>
        <w:rPr>
          <w:rFonts w:ascii="Calibri" w:hAnsi="Calibri" w:eastAsia="Calibri"/>
          <w:b w:val="0"/>
          <w:sz w:val="22"/>
        </w:rPr>
        <w:t xml:space="preserve"> IDs from the Axion SRS are mapped in Appendix B.</w:t>
      </w:r>
    </w:p>
    <w:p>
      <w:pPr>
        <w:pStyle w:val="Heading3"/>
      </w:pPr>
      <w:r>
        <w:t>4.1 Input layer — file upload and pair validation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Accept paired screenshot and XML through Axion; validate matching screen IDs before analysis.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 — all downstream features depend on this.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(UI) + Salar (backend validation)</w:t>
      </w:r>
    </w:p>
    <w:p>
      <w:r>
        <w:rPr>
          <w:rFonts w:ascii="Calibri" w:hAnsi="Calibri" w:eastAsia="Calibri"/>
          <w:b/>
          <w:sz w:val="22"/>
        </w:rPr>
        <w:t>Stimulus/response: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navigates to Upload screen → system displays upload drop zone and Validation Status panel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PNG/JPG → filename shown; progress 50%; prompt to select XML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selects XML → filenames shown; pair validation runs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Valid pair → </w:t>
      </w:r>
      <w:r>
        <w:rPr>
          <w:rFonts w:ascii="Calibri" w:hAnsi="Calibri" w:eastAsia="Calibri"/>
          <w:b/>
          <w:sz w:val="22"/>
        </w:rPr>
        <w:t>Files Matched</w:t>
      </w:r>
      <w:r>
        <w:rPr>
          <w:rFonts w:ascii="Calibri" w:hAnsi="Calibri" w:eastAsia="Calibri"/>
          <w:b w:val="0"/>
          <w:sz w:val="22"/>
        </w:rPr>
        <w:t xml:space="preserve"> modal; Validation Status all green; progress 100%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All checks pass →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activates in bottom bar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User clicks Start Audit → pipeline runs → </w:t>
      </w:r>
      <w:r>
        <w:rPr>
          <w:rFonts w:ascii="Calibri" w:hAnsi="Calibri" w:eastAsia="Calibri"/>
          <w:b/>
          <w:sz w:val="22"/>
        </w:rPr>
        <w:t>Audit Complete</w:t>
      </w:r>
      <w:r>
        <w:rPr>
          <w:rFonts w:ascii="Calibri" w:hAnsi="Calibri" w:eastAsia="Calibri"/>
          <w:b w:val="0"/>
          <w:sz w:val="22"/>
        </w:rPr>
        <w:t xml:space="preserve"> modal → navigate to Dashboard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UI allowing upload of screenshot (.png/.jpg) and matching UIAutomator XML (.xml)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FR-AAA-01, 02, 26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matching screen identifier; reject mismatched pairs with clear error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FR-AAA-03, 05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Status panel: screenshot detected, XML detected, valid pair, ready for analysis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FR-AAA-04, 27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preview on image selection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Display upload progress and error/loading states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Trigger full pipeline (parse → rules → agent → report) with single user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Enforce max file size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Pairing convention:</w:t>
      </w:r>
      <w:r>
        <w:rPr>
          <w:rFonts w:ascii="Calibri" w:hAnsi="Calibri" w:eastAsia="Calibri"/>
          <w:b w:val="0"/>
          <w:sz w:val="22"/>
        </w:rPr>
        <w:t xml:space="preserve"> Screenshot and XML for the same screen share the same stem, e.g. </w:t>
      </w:r>
      <w:r>
        <w:rPr>
          <w:rFonts w:ascii="Consolas" w:hAnsi="Consolas" w:eastAsia="Consolas"/>
          <w:b w:val="0"/>
          <w:color w:val="1E3A5F"/>
          <w:sz w:val="18"/>
        </w:rPr>
        <w:t>chat/49879.jpg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chat/49879.xml</w:t>
      </w:r>
      <w:r>
        <w:rPr>
          <w:rFonts w:ascii="Calibri" w:hAnsi="Calibri" w:eastAsia="Calibri"/>
          <w:b w:val="0"/>
          <w:sz w:val="22"/>
        </w:rPr>
        <w:t xml:space="preserve">, or </w:t>
      </w:r>
      <w:r>
        <w:rPr>
          <w:rFonts w:ascii="Consolas" w:hAnsi="Consolas" w:eastAsia="Consolas"/>
          <w:b w:val="0"/>
          <w:color w:val="1E3A5F"/>
          <w:sz w:val="18"/>
        </w:rPr>
        <w:t>screen_001.png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window_001.xml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4.2 Parsing layer — XML component extraction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Parse UIAutomator XML hierarchy; produce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p>
      <w:r>
        <w:rPr>
          <w:rFonts w:ascii="Calibri" w:hAnsi="Calibri" w:eastAsia="Calibri"/>
          <w:b/>
          <w:sz w:val="22"/>
        </w:rPr>
        <w:t>Supported XML formats (hybrid parser):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Recognition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&lt;node class="…" bounds="[l,t][r,b]"&gt;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UIAutomator nodes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numeric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Widget tags + space-separated bounds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upload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element with class/widget tag + bounds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 for every node: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content-desc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resource-id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enabled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Assign unique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c_001</w:t>
            </w:r>
            <w:r>
              <w:rPr>
                <w:rFonts w:ascii="Calibri" w:hAnsi="Calibri" w:eastAsia="Calibri"/>
                <w:b w:val="0"/>
                <w:sz w:val="20"/>
              </w:rPr>
              <w:t>) to each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Convert bounds to integer array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missing attributes gracefully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defaults)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Process nested hierarchies of arbitrary depth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Link component bounds to paired screenshot region for annotation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malformed/incomplete XML gracefully; report parsing error, do not crash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Strip null bytes before parse; TC-01: missing bounds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[0,0,0,0]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skip per tag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TC-01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Output path convention: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data/xml/{screen}.xml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data/parsed/{screen}_components.json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data/data-masc/parsed/{cat}/{id}_components.json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data/data-rico-holdout/xml/{cat}/{id}.xml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data/data-rico-holdout/parsed/{cat}/{id}_components.json</w:t>
            </w:r>
          </w:p>
        </w:tc>
      </w:tr>
    </w:tbl>
    <w:p/>
    <w:p>
      <w:pPr>
        <w:pStyle w:val="Heading3"/>
      </w:pPr>
      <w:r>
        <w:t>4.3 Rule checker — accessibility violation detection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Apply deterministic rules to parsed components; produce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missing accessible label: clickable + empty text + empty content-desc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image button without description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duplicate labels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small touch target (&lt; 48dp width or height)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unlabeled input field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disabled important control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invisible/zero-size component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layout overlap (&gt;50% of smaller element)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R09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low contrast via screenshot crop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 </w:t>
            </w:r>
            <w:r>
              <w:rPr>
                <w:rFonts w:ascii="Calibri" w:hAnsi="Calibri" w:eastAsia="Calibri"/>
                <w:b/>
                <w:sz w:val="20"/>
              </w:rPr>
              <w:t>R10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text overflow / clipping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R11–R20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Should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stretch within internship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 </w:t>
            </w:r>
            <w:r>
              <w:rPr>
                <w:rFonts w:ascii="Calibri" w:hAnsi="Calibri" w:eastAsia="Calibri"/>
                <w:b/>
                <w:sz w:val="20"/>
              </w:rPr>
              <w:t>R21–R30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as 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violation includes: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rule_id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class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bounds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guideline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severity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pair rules R03, R08, R17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runs independently of agent; </w:t>
            </w:r>
            <w:r>
              <w:rPr>
                <w:rFonts w:ascii="Calibri" w:hAnsi="Calibri" w:eastAsia="Calibri"/>
                <w:b/>
                <w:sz w:val="20"/>
              </w:rPr>
              <w:t>deterministic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output for identical input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false positives on components satisfying rule conditions (within defined limits)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Apply 48dp threshold using screen density metadata when available (ADB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wm density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or dataset metadata)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Output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conforming to §8;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 === violations.length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Full rule logic: </w:t>
      </w:r>
      <w:r>
        <w:rPr>
          <w:rFonts w:ascii="Calibri" w:hAnsi="Calibri" w:eastAsia="Calibri"/>
          <w:b/>
          <w:sz w:val="22"/>
        </w:rPr>
        <w:t>Section 7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4.4 Computer vision, legacy CNN, and YOLO UI-detector module (Stretch)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Optionally run legacy CNN accessibility classifier on screenshot as supplementary signal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CNN outputs clearly distinguished from rule violations; never silently override rule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 contrast: crop screenshot using XML bounds; compute WCAG-style ratio (&lt; 4.5:1 text, &lt; 3:1 large/icons)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System </w:t>
            </w:r>
            <w:r>
              <w:rPr>
                <w:rFonts w:ascii="Calibri" w:hAnsi="Calibri" w:eastAsia="Calibri"/>
                <w:b/>
                <w:sz w:val="20"/>
              </w:rPr>
              <w:t>should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run a screenshot-only YOLO UI-element detector as a fallback when the paired XML is missing, malformed, or fails to parse, producing a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>-compatible component list from pixel detections alone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YOLO detector </w:t>
            </w:r>
            <w:r>
              <w:rPr>
                <w:rFonts w:ascii="Calibri" w:hAnsi="Calibri" w:eastAsia="Calibri"/>
                <w:b/>
                <w:sz w:val="20"/>
              </w:rPr>
              <w:t>shall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be trained and validated only on </w:t>
            </w:r>
            <w:r>
              <w:rPr>
                <w:rFonts w:ascii="Calibri" w:hAnsi="Calibri" w:eastAsia="Calibri"/>
                <w:b/>
                <w:sz w:val="20"/>
              </w:rPr>
              <w:t>MASC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(train/val/test); </w:t>
            </w:r>
            <w:r>
              <w:rPr>
                <w:rFonts w:ascii="Calibri" w:hAnsi="Calibri" w:eastAsia="Calibri"/>
                <w:b/>
                <w:sz w:val="20"/>
              </w:rPr>
              <w:t>Rico holdout shall never be used for training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reserved strictly for generalization evaluation, consistent with BR-4/BR-5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Detected classes limited to a fixed 9-class taxonomy: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icon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button_labeled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button_icon_only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input_field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checkbox_toggle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tab_item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list_item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YOLO fallback outputs </w:t>
            </w:r>
            <w:r>
              <w:rPr>
                <w:rFonts w:ascii="Calibri" w:hAnsi="Calibri" w:eastAsia="Calibri"/>
                <w:b/>
                <w:sz w:val="20"/>
              </w:rPr>
              <w:t>shall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be clearly flagged as pixel-inferred (not XML-derived)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downstream rule confidence can be adjusted accordingly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Status (27 Jul 2026):</w:t>
      </w:r>
      <w:r>
        <w:rPr>
          <w:rFonts w:ascii="Calibri" w:hAnsi="Calibri" w:eastAsia="Calibri"/>
          <w:b w:val="0"/>
          <w:sz w:val="22"/>
        </w:rPr>
        <w:t xml:space="preserve"> initial MASC-only training run completed 1 epoch — precision 0.471, recall 0.420, mAP50 0.397, mAP50-95 0.285 (see Supplementary Progress Report §15C for full run results). Best checkpoint exported; </w:t>
      </w:r>
      <w:r>
        <w:rPr>
          <w:rFonts w:ascii="Consolas" w:hAnsi="Consolas" w:eastAsia="Consolas"/>
          <w:b w:val="0"/>
          <w:color w:val="1E3A5F"/>
          <w:sz w:val="18"/>
        </w:rPr>
        <w:t>src/yolo_ui_detector.py</w:t>
      </w:r>
      <w:r>
        <w:rPr>
          <w:rFonts w:ascii="Calibri" w:hAnsi="Calibri" w:eastAsia="Calibri"/>
          <w:b w:val="0"/>
          <w:sz w:val="22"/>
        </w:rPr>
        <w:t xml:space="preserve"> inference module scaffolded; not yet wired into the audit pipeline. See SDS §3.6 for design detail.</w:t>
      </w:r>
    </w:p>
    <w:p>
      <w:pPr>
        <w:pStyle w:val="Heading3"/>
      </w:pPr>
      <w:r>
        <w:t>4.5 Agentic layer — LLM explanation and fix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Generate human-readable content for each rule-detected violation.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Flow:</w:t>
      </w:r>
      <w:r>
        <w:rPr>
          <w:rFonts w:ascii="Calibri" w:hAnsi="Calibri" w:eastAsia="Calibri"/>
          <w:b w:val="0"/>
          <w:sz w:val="22"/>
        </w:rPr>
        <w:t xml:space="preserve"> Agent receives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→ structured prompt per violation → LLM response merged into report.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agent_explanation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plain-English issue description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FR-AAA-19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agent_why_it_matters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impact on users with disabilities (1–2 sentences)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agent_developer_fix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concrete Android XML/code fix (1–3 lines)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Shall not invent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 beyond those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output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Handle API timeouts/errors gracefully; fallback to template explanation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prompt explicitly instructs: do not fabricate violations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FR-AAA-25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Store output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recommendations.json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linked by violation and component IDs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4.6 Report layer — HTML/PDF audit report generation</w:t>
      </w:r>
    </w:p>
    <w:p>
      <w:r>
        <w:rPr>
          <w:rFonts w:ascii="Calibri" w:hAnsi="Calibri" w:eastAsia="Calibri"/>
          <w:b/>
          <w:sz w:val="22"/>
        </w:rPr>
        <w:t>Description:</w:t>
      </w:r>
      <w:r>
        <w:rPr>
          <w:rFonts w:ascii="Calibri" w:hAnsi="Calibri" w:eastAsia="Calibri"/>
          <w:b w:val="0"/>
          <w:sz w:val="22"/>
        </w:rPr>
        <w:t xml:space="preserve"> Produce developer-friendly reports from enriched violation data.</w:t>
      </w:r>
    </w:p>
    <w:p>
      <w:r>
        <w:rPr>
          <w:rFonts w:ascii="Calibri" w:hAnsi="Calibri" w:eastAsia="Calibri"/>
          <w:b/>
          <w:sz w:val="22"/>
        </w:rPr>
        <w:t>Priority:</w:t>
      </w:r>
      <w:r>
        <w:rPr>
          <w:rFonts w:ascii="Calibri" w:hAnsi="Calibri" w:eastAsia="Calibri"/>
          <w:b w:val="0"/>
          <w:sz w:val="22"/>
        </w:rPr>
        <w:t xml:space="preserve"> High.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Maps to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 report: project header, screen ID, accessibility score, issue summary, per-issue detail, annotated screenshots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version of same report (Jinja2 HTML + Playwright)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FR-AAA-37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grouped by severity (Critical/High first)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FR-AAA-38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section: rule ID, WCAG reference, severity, component ID, explanation, why it matters, developer fix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FR-AAA-39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Cover section: audit date, screen filename, total violation count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FR-AAA-40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Report traceable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issue → highlight bounding box on screenshot (</w:t>
            </w:r>
            <w:r>
              <w:rPr>
                <w:rFonts w:ascii="Calibri" w:hAnsi="Calibri" w:eastAsia="Calibri"/>
                <w:b/>
                <w:sz w:val="20"/>
              </w:rPr>
              <w:t>Stretch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4.7 Containerization and orchestration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backend components deployable as Docker containers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config: frontend, backend, auditor/batch service on internal network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System starts via single documented command on clean Docker-enabled host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FastAPI health endpoint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(port 8000)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 service runs batch parser against MASC by default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</w:tbl>
    <w:p/>
    <w:p>
      <w:pPr>
        <w:pStyle w:val="Heading3"/>
      </w:pPr>
      <w:r>
        <w:t>4.8 Evaluation and benchmark dataset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Muhammad Noor (coordination); all interns contribute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End-to-end test on </w:t>
            </w:r>
            <w:r>
              <w:rPr>
                <w:rFonts w:ascii="Calibri" w:hAnsi="Calibri" w:eastAsia="Calibri"/>
                <w:b/>
                <w:sz w:val="20"/>
              </w:rPr>
              <w:t>25–40 distinct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Android screens minimum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Manual review: label each violation </w:t>
            </w:r>
            <w:r>
              <w:rPr>
                <w:rFonts w:ascii="Calibri" w:hAnsi="Calibri" w:eastAsia="Calibri"/>
                <w:b/>
                <w:sz w:val="20"/>
              </w:rPr>
              <w:t>Correct / False Positive / Missed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Support batch pipeline across dataset folder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Compile validated outputs into labeled benchmark dataset (screenshot, XML, violations)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Final evaluation on </w:t>
            </w:r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(unseen, never used for tuning)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Controlled XML test cases (10–15) with known R01–R05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4.9 User accounts, authentication, and Records storage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(UI + API integration); Salar (backend persistence)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 (min 8 characters, letter+digit) and optional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email may be any valid domain (Gmail, Yahoo, Outlook, university/education, etc.)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 email + password; issue JWT session token; return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UI initials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flow: email → 6-digit OTP (TTL + resend) delivered by </w:t>
            </w:r>
            <w:r>
              <w:rPr>
                <w:rFonts w:ascii="Calibri" w:hAnsi="Calibri" w:eastAsia="Calibri"/>
                <w:b/>
                <w:sz w:val="20"/>
              </w:rPr>
              <w:t>SMTP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set new password → success screen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fields masked; strength indicator on sign-up and reset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Protected routes require valid JWT; unauthenticated users redirected to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Google Sign-In (OAuth)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verify ID token server-side using configured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  <w:r>
              <w:rPr>
                <w:rFonts w:ascii="Calibri" w:hAnsi="Calibri" w:eastAsia="Calibri"/>
                <w:b w:val="0"/>
                <w:sz w:val="20"/>
              </w:rPr>
              <w:t>; create or link user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OTP emails sent via configured SMTP (prototype: Gmail App Password);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may expose debug code only in development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Associate each completed audit with </w:t>
            </w:r>
            <w:r>
              <w:rPr>
                <w:rFonts w:ascii="Calibri" w:hAnsi="Calibri" w:eastAsia="Calibri"/>
                <w:b/>
                <w:sz w:val="20"/>
              </w:rPr>
              <w:t>authenticated 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Persist audit metadata and report artifacts for Records page retrieval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shall only access their own records (no cross-user visibility)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API: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(list) and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(detail) scoped to current user; list includes screenshot/XML names + accessibility 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DELETE /records/{record_id}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removes the user's record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Auth API (Must) — implemented on `noor` (Week 6).</w:t>
      </w:r>
      <w:r>
        <w:rPr>
          <w:rFonts w:ascii="Calibri" w:hAnsi="Calibri" w:eastAsia="Calibri"/>
          <w:b w:val="0"/>
          <w:sz w:val="22"/>
        </w:rPr>
        <w:t xml:space="preserve"> Note: auth and records are mounted at root (</w:t>
      </w:r>
      <w:r>
        <w:rPr>
          <w:rFonts w:ascii="Consolas" w:hAnsi="Consolas" w:eastAsia="Consolas"/>
          <w:b w:val="0"/>
          <w:color w:val="1E3A5F"/>
          <w:sz w:val="18"/>
        </w:rPr>
        <w:t>/auth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 xml:space="preserve">); only the audit pipeline uses the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prefix.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Register account (UI route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calls this)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(SMTP)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(e.g. whether Google client is configured)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Configuration (local `.env`, see `.env.example`):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SMTP_PORT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AUTH_DEV_SHOW_OTP</w:t>
      </w:r>
      <w:r>
        <w:rPr>
          <w:rFonts w:ascii="Calibri" w:hAnsi="Calibri" w:eastAsia="Calibri"/>
          <w:b w:val="0"/>
          <w:sz w:val="22"/>
        </w:rPr>
        <w:t xml:space="preserve">. SMTP </w:t>
      </w:r>
      <w:r>
        <w:rPr>
          <w:rFonts w:ascii="Calibri" w:hAnsi="Calibri" w:eastAsia="Calibri"/>
          <w:b/>
          <w:sz w:val="22"/>
        </w:rPr>
        <w:t>sender</w:t>
      </w:r>
      <w:r>
        <w:rPr>
          <w:rFonts w:ascii="Calibri" w:hAnsi="Calibri" w:eastAsia="Calibri"/>
          <w:b w:val="0"/>
          <w:sz w:val="22"/>
        </w:rPr>
        <w:t xml:space="preserve"> is the project Gmail; </w:t>
      </w:r>
      <w:r>
        <w:rPr>
          <w:rFonts w:ascii="Calibri" w:hAnsi="Calibri" w:eastAsia="Calibri"/>
          <w:b/>
          <w:sz w:val="22"/>
        </w:rPr>
        <w:t>recipients</w:t>
      </w:r>
      <w:r>
        <w:rPr>
          <w:rFonts w:ascii="Calibri" w:hAnsi="Calibri" w:eastAsia="Calibri"/>
          <w:b w:val="0"/>
          <w:sz w:val="22"/>
        </w:rPr>
        <w:t xml:space="preserve"> are not restricted to Gmail. Never commit App Passwords.</w:t>
      </w:r>
    </w:p>
    <w:p>
      <w:pPr>
        <w:pStyle w:val="Heading2"/>
      </w:pPr>
      <w:r>
        <w:t>5.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Full report pipeline (parse → rules → agent → report) for single screen (~200 components) within </w:t>
            </w:r>
            <w:r>
              <w:rPr>
                <w:rFonts w:ascii="Calibri" w:hAnsi="Calibri" w:eastAsia="Calibri"/>
                <w:b/>
                <w:sz w:val="20"/>
              </w:rPr>
              <w:t>30 seconds</w:t>
            </w:r>
            <w:r>
              <w:rPr>
                <w:rFonts w:ascii="Calibri" w:hAnsi="Calibri" w:eastAsia="Calibri"/>
                <w:b w:val="0"/>
                <w:sz w:val="20"/>
              </w:rPr>
              <w:t>, excluding LLM API latency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XML parser: standard file (up to 2,000 nodes) within </w:t>
            </w:r>
            <w:r>
              <w:rPr>
                <w:rFonts w:ascii="Calibri" w:hAnsi="Calibri" w:eastAsia="Calibri"/>
                <w:b/>
                <w:sz w:val="20"/>
              </w:rPr>
              <w:t>5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checker R01–R10 on parsed file within </w:t>
            </w:r>
            <w:r>
              <w:rPr>
                <w:rFonts w:ascii="Calibri" w:hAnsi="Calibri" w:eastAsia="Calibri"/>
                <w:b/>
                <w:sz w:val="20"/>
              </w:rPr>
              <w:t>3 seconds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Backend upload/status API within </w:t>
            </w:r>
            <w:r>
              <w:rPr>
                <w:rFonts w:ascii="Calibri" w:hAnsi="Calibri" w:eastAsia="Calibri"/>
                <w:b/>
                <w:sz w:val="20"/>
              </w:rPr>
              <w:t>2 seconds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(excluding LLM)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Performance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React frontend Lighthouse performance score ≥ </w:t>
            </w:r>
            <w:r>
              <w:rPr>
                <w:rFonts w:ascii="Calibri" w:hAnsi="Calibri" w:eastAsia="Calibri"/>
                <w:b/>
                <w:sz w:val="20"/>
              </w:rPr>
              <w:t>80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desktop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user uploads pair and obtains report in </w:t>
            </w:r>
            <w:r>
              <w:rPr>
                <w:rFonts w:ascii="Calibri" w:hAnsi="Calibri" w:eastAsia="Calibri"/>
                <w:b/>
                <w:sz w:val="20"/>
              </w:rPr>
              <w:t>≤ 5 user actions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without reading docs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 engine produces </w:t>
            </w:r>
            <w:r>
              <w:rPr>
                <w:rFonts w:ascii="Calibri" w:hAnsi="Calibri" w:eastAsia="Calibri"/>
                <w:b/>
                <w:sz w:val="20"/>
              </w:rPr>
              <w:t>identical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identical input across runs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produces </w:t>
            </w:r>
            <w:r>
              <w:rPr>
                <w:rFonts w:ascii="Calibri" w:hAnsi="Calibri" w:eastAsia="Calibri"/>
                <w:b/>
                <w:sz w:val="20"/>
              </w:rPr>
              <w:t>zero hallucinated violations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manual review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module README documents input/output schema; functions have short docstrings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OpenAI API key </w:t>
            </w:r>
            <w:r>
              <w:rPr>
                <w:rFonts w:ascii="Calibri" w:hAnsi="Calibri" w:eastAsia="Calibri"/>
                <w:b/>
                <w:sz w:val="20"/>
              </w:rPr>
              <w:t>never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exposed to client browser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MIME type before processing; reject non-image/non-XML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HTTPS in production; XXE-safe XML parsing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Max upload </w:t>
            </w:r>
            <w:r>
              <w:rPr>
                <w:rFonts w:ascii="Calibri" w:hAnsi="Calibri" w:eastAsia="Calibri"/>
                <w:b/>
                <w:sz w:val="20"/>
              </w:rPr>
              <w:t>20 MB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Runs on Docker-enabled Linux/macOS/Windows without host-specific config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renders on Chrome, Firefox, Edge (latest)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Scalability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Architecture supports batch processing without structural changes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Interoperability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inter-module exchange via versioned JSON schemas (§8)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Auditability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report violation traces to rule ID + component ID; every recommendation traces to violation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quality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External datasets/APIs documented with source and license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 retention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Uploaded files not retained beyond session unless saved to dataset folder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</w:tr>
    </w:tbl>
    <w:p/>
    <w:p>
      <w:pPr>
        <w:pStyle w:val="Heading3"/>
      </w:pPr>
      <w:r>
        <w:t>5.1 Business rules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BR-1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LLM agent explains </w:t>
            </w:r>
            <w:r>
              <w:rPr>
                <w:rFonts w:ascii="Calibri" w:hAnsi="Calibri" w:eastAsia="Calibri"/>
                <w:b/>
                <w:sz w:val="20"/>
              </w:rPr>
              <w:t>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rule-detected violations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BR-2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Each intern owns one primary pipeline layer; cross-layer changes require lead agreement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BR-3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GitHub push ≥ 3× per week; weekly demos mandatory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BR-4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dataset: ≥ 25–40 paired screens; Rico holdout reserved for final unseen eval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BR-5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train+val used for development; MASC test for internal regression only</w:t>
            </w:r>
          </w:p>
        </w:tc>
      </w:tr>
    </w:tbl>
    <w:p/>
    <w:p>
      <w:pPr>
        <w:pStyle w:val="Heading2"/>
      </w:pPr>
      <w:r>
        <w:t>6. Data collection and storage</w:t>
      </w:r>
    </w:p>
    <w:p>
      <w:pPr>
        <w:pStyle w:val="Heading3"/>
      </w:pPr>
      <w:r>
        <w:t>6.1 Dataset strategy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 train / 15% val / 15% test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Development, parser tuning, rule development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1,698 pairs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held out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 unseen evaluation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no tuning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final_rico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data/final_rico/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Source corpus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Build holdout only; not for direct eval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 hoc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New/unknown apps via dashboard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Regenerate splits: </w:t>
      </w:r>
      <w:r>
        <w:rPr>
          <w:rFonts w:ascii="Consolas" w:hAnsi="Consolas" w:eastAsia="Consolas"/>
          <w:b w:val="0"/>
          <w:color w:val="1E3A5F"/>
          <w:sz w:val="18"/>
        </w:rPr>
        <w:t>python scripts/split_masc_dataset.py</w:t>
      </w:r>
    </w:p>
    <w:p>
      <w:r>
        <w:rPr>
          <w:rFonts w:ascii="Calibri" w:hAnsi="Calibri" w:eastAsia="Calibri"/>
          <w:b w:val="0"/>
          <w:sz w:val="22"/>
        </w:rPr>
        <w:t xml:space="preserve">Build holdout: </w:t>
      </w:r>
      <w:r>
        <w:rPr>
          <w:rFonts w:ascii="Consolas" w:hAnsi="Consolas" w:eastAsia="Consolas"/>
          <w:b w:val="0"/>
          <w:color w:val="1E3A5F"/>
          <w:sz w:val="18"/>
        </w:rPr>
        <w:t>python scripts/build_rico_holdout.py</w:t>
      </w:r>
    </w:p>
    <w:p>
      <w:pPr>
        <w:pStyle w:val="Heading3"/>
      </w:pPr>
      <w:r>
        <w:t>6.2 Real-device collection (offline)</w:t>
      </w:r>
    </w:p>
    <w:p>
      <w:r>
        <w:rPr>
          <w:rFonts w:ascii="Calibri" w:hAnsi="Calibri" w:eastAsia="Calibri"/>
          <w:b w:val="0"/>
          <w:sz w:val="22"/>
        </w:rPr>
        <w:t>For supplementary collection via Android emulator or device: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adb devices</w:t>
        <w:br/>
        <w:t>adb exec-out screencap -p &gt; data/screenshots/screen_001.png</w:t>
        <w:br/>
        <w:t>adb shell uiautomator dump /sdcard/window_001.xml</w:t>
        <w:br/>
        <w:t>adb pull /sdcard/window_001.xml data/xml/window_001.xml</w:t>
        <w:br/>
        <w:t>adb shell wm size</w:t>
        <w:br/>
        <w:t>adb shell wm density</w:t>
      </w:r>
    </w:p>
    <w:p>
      <w:pPr>
        <w:pStyle w:val="Heading3"/>
      </w:pPr>
      <w:r>
        <w:t>6.3 Folder structure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Folder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data/screenshots/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PNG/JPG screenshots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data/xml/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Matching UIAutomator XML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data/parsed/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Generic parser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data/data-masc/xml/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splits/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tree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Holdout xml, screenshots, parsed, manifest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checker 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JSON per pipeline stage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Weekly intern notes</w:t>
            </w:r>
          </w:p>
        </w:tc>
      </w:tr>
    </w:tbl>
    <w:p/>
    <w:p>
      <w:pPr>
        <w:pStyle w:val="Heading3"/>
      </w:pPr>
      <w:r>
        <w:t>6.4 Git policy</w:t>
      </w:r>
    </w:p>
    <w:p>
      <w:r>
        <w:rPr>
          <w:rFonts w:ascii="Calibri" w:hAnsi="Calibri" w:eastAsia="Calibri"/>
          <w:b/>
          <w:sz w:val="22"/>
        </w:rPr>
        <w:t>Commit:</w:t>
      </w:r>
      <w:r>
        <w:rPr>
          <w:rFonts w:ascii="Calibri" w:hAnsi="Calibri" w:eastAsia="Calibri"/>
          <w:b w:val="0"/>
          <w:sz w:val="22"/>
        </w:rPr>
        <w:t xml:space="preserve"> source, docs, scripts, Docker, requirements, parser artifacts on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>, splits, holdout manifest metadata</w:t>
      </w:r>
    </w:p>
    <w:p>
      <w:r>
        <w:rPr>
          <w:rFonts w:ascii="Calibri" w:hAnsi="Calibri" w:eastAsia="Calibri"/>
          <w:b/>
          <w:sz w:val="22"/>
        </w:rPr>
        <w:t>Do not commit: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.venv/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>, raw xml/screenshots/json trees, large binary datasets</w:t>
      </w:r>
    </w:p>
    <w:p>
      <w:pPr>
        <w:pStyle w:val="Heading2"/>
      </w:pPr>
      <w:r>
        <w:t>7. Accessibility guidelines and detection rules</w:t>
      </w:r>
    </w:p>
    <w:p>
      <w:r>
        <w:rPr>
          <w:rFonts w:ascii="Calibri" w:hAnsi="Calibri" w:eastAsia="Calibri"/>
          <w:b w:val="0"/>
          <w:sz w:val="22"/>
        </w:rPr>
        <w:t xml:space="preserve">Canonical reference: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>. Summary below.</w:t>
      </w:r>
    </w:p>
    <w:p>
      <w:pPr>
        <w:pStyle w:val="Heading3"/>
      </w:pPr>
      <w:r>
        <w:t>7.1 Guidelines G01–G30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User group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WCAG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accessible label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Vision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 without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Duplicate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4.1.2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 field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Disabled important control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Invisible or zero-size component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Possible layout overlap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overflow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Information by color alone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captions on video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without transcript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Notification audio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Logical focus / reading order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1.3.2 / 2.4.3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Non-interactive in focus tree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Insufficient touch target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2.5.5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Multi-finger gesture required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confirmation for destructive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 disappears on focus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or missing error messages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 / 3.3.3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lacks show/hide toggle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Motor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3.3.1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Navigation control not labeled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has no descriptive title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2.4.2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auto-updating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ADHD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2.2.2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 timeout without warning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2.2.1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or jargon-heavy labels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does not scale with system font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 / Elderly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1.4.4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content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 / Dyslexia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3.1.5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button no text alternative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Low Literacy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1.1.1</w:t>
            </w:r>
          </w:p>
        </w:tc>
      </w:tr>
    </w:tbl>
    <w:p/>
    <w:p>
      <w:pPr>
        <w:pStyle w:val="Heading3"/>
      </w:pPr>
      <w:r>
        <w:t>7.2 Detection rules R01–R30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Detection logic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MVP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empty text + empty content-desc → Missing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ImageButton/clickable ImageView + empty content-desc → No Image Desc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2+ clickable share identical text/content-desc → Duplicate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(width or height &lt; 48dp) → Small Touch Target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+ empty hint/text/content-desc → Unlabeled Input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clickable + enabled=false + no explanation → Disabled Control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zero/invalid bounds → Zero-Size Element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overlap &gt;50% smaller area → Layout Overlap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contrast &lt; 4.5:1 (text) or &lt; 3:1 (icons) → Low Contrast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TextView bounds &lt; estimated text height → Text Overflow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Low/Med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G10,G28,G29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Must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 change color-only → Color-Only Info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VideoView + no caption toggle → Missing Captions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audio-only + no transcript → No Transcript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alert + no visible icon → Audio-Only Notification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focus order ≠ visual order → Bad Focus Order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+ focusable → Decorative In Focus Tree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gap between clickables &lt; 8dp → Insufficient Spacing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only → Multi-Gesture Only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destructive button + no confirm → No Confirmation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EditText hint-only → Hint-Only Label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See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docs/accessibility_guidelines_report.md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Various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</w:tbl>
    <w:p/>
    <w:p>
      <w:pPr>
        <w:pStyle w:val="Heading3"/>
      </w:pPr>
      <w:r>
        <w:t>7.3 User group coverage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rules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Blind / Screen Reader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R01,R02,R03,R15,R16,R23,R24,R30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Vision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R09,R10,R28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Color Blind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R09,R11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Deaf / HoH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R12,R13,R14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Motor Impaired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R04,R06,R17,R18,R19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Cognitive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R03,R20,R21,R22,R27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Users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R06,R07,R08</w:t>
            </w:r>
          </w:p>
        </w:tc>
      </w:tr>
    </w:tbl>
    <w:p/>
    <w:p>
      <w:pPr>
        <w:pStyle w:val="Heading2"/>
      </w:pPr>
      <w:r>
        <w:t>8. JSON schema contracts</w:t>
      </w:r>
    </w:p>
    <w:p>
      <w:r>
        <w:rPr>
          <w:rFonts w:ascii="Calibri" w:hAnsi="Calibri" w:eastAsia="Calibri"/>
          <w:b w:val="0"/>
          <w:sz w:val="22"/>
        </w:rPr>
        <w:t xml:space="preserve">Normative detail: </w:t>
      </w:r>
      <w:r>
        <w:rPr>
          <w:rFonts w:ascii="Consolas" w:hAnsi="Consolas" w:eastAsia="Consolas"/>
          <w:b w:val="0"/>
          <w:color w:val="1E3A5F"/>
          <w:sz w:val="18"/>
        </w:rPr>
        <w:t>docs/json_schemas.md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  <w:r>
        <w:rPr>
          <w:rFonts w:ascii="Calibri" w:hAnsi="Calibri" w:eastAsia="Calibri"/>
          <w:b w:val="0"/>
          <w:sz w:val="22"/>
        </w:rPr>
        <w:t>. Summary:</w:t>
      </w:r>
    </w:p>
    <w:p>
      <w:pPr>
        <w:pStyle w:val="Heading3"/>
      </w:pPr>
      <w:r>
        <w:t>8.1 components.json (Parser output)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Per component: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pPr>
        <w:pStyle w:val="Heading3"/>
      </w:pPr>
      <w:r>
        <w:t>8.2 violations.json (Rule engine output)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Per 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Critical|High|Medium|Low</w:t>
      </w:r>
      <w:r>
        <w:rPr>
          <w:rFonts w:ascii="Calibri" w:hAnsi="Calibri" w:eastAsia="Calibri"/>
          <w:b w:val="0"/>
          <w:sz w:val="22"/>
        </w:rPr>
        <w:t xml:space="preserve">),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pPr>
        <w:pStyle w:val="Heading3"/>
      </w:pPr>
      <w:r>
        <w:t>8.3 report.json (Agent + report output)</w:t>
      </w:r>
    </w:p>
    <w:p>
      <w:r>
        <w:rPr>
          <w:rFonts w:ascii="Calibri" w:hAnsi="Calibri" w:eastAsia="Calibri"/>
          <w:b w:val="0"/>
          <w:sz w:val="22"/>
        </w:rPr>
        <w:t xml:space="preserve">Adds to violations: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(counts by severity), </w:t>
      </w:r>
      <w:r>
        <w:rPr>
          <w:rFonts w:ascii="Consolas" w:hAnsi="Consolas" w:eastAsia="Consolas"/>
          <w:b w:val="0"/>
          <w:color w:val="1E3A5F"/>
          <w:sz w:val="18"/>
        </w:rPr>
        <w:t>agent_explanation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agent_why_it_matters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r>
        <w:rPr>
          <w:rFonts w:ascii="Calibri" w:hAnsi="Calibri" w:eastAsia="Calibri"/>
          <w:b w:val="0"/>
          <w:sz w:val="22"/>
        </w:rPr>
        <w:t xml:space="preserve">Example files: </w:t>
      </w:r>
      <w:r>
        <w:rPr>
          <w:rFonts w:ascii="Consolas" w:hAnsi="Consolas" w:eastAsia="Consolas"/>
          <w:b w:val="0"/>
          <w:color w:val="1E3A5F"/>
          <w:sz w:val="18"/>
        </w:rPr>
        <w:t>docs/examples/components.json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violations.json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</w:p>
    <w:p>
      <w:pPr>
        <w:pStyle w:val="Heading2"/>
      </w:pPr>
      <w:r>
        <w:t>9. REST API requirements</w:t>
      </w:r>
    </w:p>
    <w:p>
      <w:r>
        <w:rPr>
          <w:rFonts w:ascii="Calibri" w:hAnsi="Calibri" w:eastAsia="Calibri"/>
          <w:b w:val="0"/>
          <w:sz w:val="22"/>
        </w:rPr>
        <w:t>Minimum API contract for Axion ↔ FastAPI (normative OpenAPI in SDS):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Health check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pair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matching filenames; returns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{ audit_id, status }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Pipeline status: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error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violations JSON (</w:t>
            </w:r>
            <w:r>
              <w:rPr>
                <w:rFonts w:ascii="Calibri" w:hAnsi="Calibri" w:eastAsia="Calibri"/>
                <w:b/>
                <w:sz w:val="20"/>
              </w:rPr>
              <w:t>Week 3 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Week 4 implemented</w:t>
            </w:r>
            <w:r>
              <w:rPr>
                <w:rFonts w:ascii="Calibri" w:hAnsi="Calibri" w:eastAsia="Calibri"/>
                <w:b w:val="0"/>
                <w:sz w:val="20"/>
              </w:rPr>
              <w:t>; template or live LLM)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run over server-side dataset path (</w:t>
            </w:r>
            <w:r>
              <w:rPr>
                <w:rFonts w:ascii="Calibri" w:hAnsi="Calibri" w:eastAsia="Calibri"/>
                <w:b/>
                <w:sz w:val="20"/>
              </w:rPr>
              <w:t>Should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Register account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UI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Login → JWT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OTP email via SMTP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6-digit code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auth config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Create audit history row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authenticated user's audit history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Fetch one saved audit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Re-open persisted report JSON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own record (</w:t>
            </w:r>
            <w:r>
              <w:rPr>
                <w:rFonts w:ascii="Calibri" w:hAnsi="Calibri" w:eastAsia="Calibri"/>
                <w:b/>
                <w:sz w:val="20"/>
              </w:rPr>
              <w:t>Must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Error responses:</w:t>
      </w:r>
      <w:r>
        <w:rPr>
          <w:rFonts w:ascii="Calibri" w:hAnsi="Calibri" w:eastAsia="Calibri"/>
          <w:b w:val="0"/>
          <w:sz w:val="22"/>
        </w:rPr>
        <w:t xml:space="preserve"> JSON body with </w:t>
      </w:r>
      <w:r>
        <w:rPr>
          <w:rFonts w:ascii="Consolas" w:hAnsi="Consolas" w:eastAsia="Consolas"/>
          <w:b w:val="0"/>
          <w:color w:val="1E3A5F"/>
          <w:sz w:val="18"/>
        </w:rPr>
        <w:t>detail</w:t>
      </w:r>
      <w:r>
        <w:rPr>
          <w:rFonts w:ascii="Calibri" w:hAnsi="Calibri" w:eastAsia="Calibri"/>
          <w:b w:val="0"/>
          <w:sz w:val="22"/>
        </w:rPr>
        <w:t xml:space="preserve"> message; 400 invalid pair; 422 validation; 500 pipeline failure.</w:t>
      </w:r>
    </w:p>
    <w:p>
      <w:pPr>
        <w:pStyle w:val="Heading2"/>
      </w:pPr>
      <w:r>
        <w:t>10. Module-level acceptance criteria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Minimum acceptance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XML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Extracts all required fields for MASC/Rico/UIAutomator formats; TC-01 pass;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 Checker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on controlled fixtures; outputs valid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Guideline mapping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Every violation has WCAG guideline reference, severity, detection note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Agentic layer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Generates all three agent fields per violation; zero fabricated 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UI Dashboard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Upload, validation panel, issues table, report view, PDF/HTML download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generator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Readable HTML/PDF with score, summary, per-violation detail, fixes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Docker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 up --build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starts backend + auditor;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responds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6: 40 stratified screens + 40/40 assisted FP/miss notes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</w:t>
            </w:r>
            <w:r>
              <w:rPr>
                <w:rFonts w:ascii="Calibri" w:hAnsi="Calibri" w:eastAsia="Calibri"/>
                <w:b/>
                <w:sz w:val="20"/>
              </w:rPr>
              <w:t>Week 7: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rule/guideline QA summaries + cross-check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Rico holdout batch </w:t>
            </w:r>
            <w:r>
              <w:rPr>
                <w:rFonts w:ascii="Calibri" w:hAnsi="Calibri" w:eastAsia="Calibri"/>
                <w:b/>
                <w:sz w:val="20"/>
              </w:rPr>
              <w:t>deferred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(Week 8)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11. Evaluation plan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How measured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correctness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10–15 controlled XML examples; precision/recall for R01–R10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Screen-level testing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on 25–40 screens (MASC val/test)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Unseen generalization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— never used during tuning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Classify each finding: Correct / Incorrect / Uncertain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quality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explanations understandable to developer unfamiliar with WCAG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≤ 5 actions to report without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faithfulness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No violations in output absent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regression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 split batch parse without fatal errors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Sign-off aligns with </w:t>
      </w:r>
      <w:r>
        <w:rPr>
          <w:rFonts w:ascii="Consolas" w:hAnsi="Consolas" w:eastAsia="Consolas"/>
          <w:b w:val="0"/>
          <w:color w:val="1E3A5F"/>
          <w:sz w:val="18"/>
        </w:rPr>
        <w:t>docs/qa_test_plan.md</w:t>
      </w:r>
      <w:r>
        <w:rPr>
          <w:rFonts w:ascii="Calibri" w:hAnsi="Calibri" w:eastAsia="Calibri"/>
          <w:b w:val="0"/>
          <w:sz w:val="22"/>
        </w:rPr>
        <w:t xml:space="preserve"> (TC-01–TC-06).</w:t>
      </w:r>
    </w:p>
    <w:p>
      <w:pPr>
        <w:pStyle w:val="Heading2"/>
      </w:pPr>
      <w:r>
        <w:t>12. Deliverables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Working prototype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End-to-end: upload → parse → rules → agent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Code repository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Clean GitHub repo with README, requirements, module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Sample dataset outputs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25–40 screens with pipeline artifacts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documentation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(min) implemented rules, logic,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&amp; report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Prompt templates, sample reports, limitations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+ implemented React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 + validated examples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validation + Rico holdout results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internship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Problem, method, implementation, results, future work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5–7 min live demo: problem → architecture → audit →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Benchmark dataset (Stretch)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Labeled screenshot/XML/violation triples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</w:tr>
    </w:tbl>
    <w:p/>
    <w:p>
      <w:pPr>
        <w:pStyle w:val="Heading2"/>
      </w:pPr>
      <w:r>
        <w:t>13. Other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Localization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English only; i18n not required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All JSON outputs include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clinical testing; production data-protection compliance 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demo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  <w:r>
              <w:rPr>
                <w:rFonts w:ascii="Calibri" w:hAnsi="Calibri" w:eastAsia="Calibri"/>
                <w:b w:val="0"/>
                <w:sz w:val="20"/>
              </w:rPr>
              <w:t>) permitted for parser dev; Axion React is production UI target</w:t>
            </w:r>
          </w:p>
        </w:tc>
      </w:tr>
    </w:tbl>
    <w:p/>
    <w:p>
      <w:pPr>
        <w:pStyle w:val="Heading2"/>
      </w:pPr>
      <w:r>
        <w:t>Appendix A: Use cases</w:t>
      </w:r>
    </w:p>
    <w:p>
      <w:pPr>
        <w:pStyle w:val="Heading3"/>
      </w:pPr>
      <w:r>
        <w:t>UC-1: Upload and audit a single screen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 / QA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logged in; matching screenshot + XML pair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 → Upload → validate pair → Start Audit → Audit Complete modal → Dashboard → Generate Report → audit saved to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available; record visible on Reports page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Alternate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Mismatched or malformed files → error message; pipeline does not proceed</w:t>
            </w:r>
          </w:p>
        </w:tc>
      </w:tr>
    </w:tbl>
    <w:p/>
    <w:p>
      <w:pPr>
        <w:pStyle w:val="Heading3"/>
      </w:pPr>
      <w:r>
        <w:t>UC-2: Batch evaluation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Curated 25–40+ pairs in dataset folder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 batch pipeline → report per screen → manual review Correct/FP/Missed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 summary; optional benchmark dataset</w:t>
            </w:r>
          </w:p>
        </w:tc>
      </w:tr>
    </w:tbl>
    <w:p/>
    <w:p>
      <w:pPr>
        <w:pStyle w:val="Heading3"/>
      </w:pPr>
      <w:r>
        <w:t>UC-3: Review report and apply fix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Developer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generated for a screen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→ select issue → view highlight (Stretch) → read explanation and fix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Actionable guidance for layout/attribute changes</w:t>
            </w:r>
          </w:p>
        </w:tc>
      </w:tr>
    </w:tbl>
    <w:p/>
    <w:p>
      <w:pPr>
        <w:pStyle w:val="Heading3"/>
      </w:pPr>
      <w:r>
        <w:t>UC-4: Authenticate to Axion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Any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or Log In → optional Forgot Password OTP flow → access Workspace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session; JWT stored client-side</w:t>
            </w:r>
          </w:p>
        </w:tc>
      </w:tr>
    </w:tbl>
    <w:p/>
    <w:p>
      <w:pPr>
        <w:pStyle w:val="Heading3"/>
      </w:pPr>
      <w:r>
        <w:t>UC-5: View past audits on Records page (Must)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Authenticated user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has completed ≥ 1 audit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Main flow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Open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 sidebar → browse audit list → open record → view report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Postconditions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Past audit retrieved without re-running pipeline</w:t>
            </w:r>
          </w:p>
        </w:tc>
      </w:tr>
    </w:tbl>
    <w:p/>
    <w:p>
      <w:pPr>
        <w:pStyle w:val="Heading2"/>
      </w:pPr>
      <w:r>
        <w:t>Appendix B: Requirements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584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Accept screenshot + XML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validation; API enforces pair)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FR-IN.2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pair screen ID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API pair check)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Extract XML attributes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R01–R10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FR-RU.11–30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R11–R30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Should/Stretch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(R09/R28 limited without colors/text-size)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explanations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LLM)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FR-UI.10–17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+ modals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FR-UI.20–27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 + drawer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(wired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FR-UI.30–35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screen + modal + PDF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(report view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FR-UI.40–45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page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(live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/records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FR-AUTH.1–7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Authentication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Ayesha / Salar / </w:t>
            </w:r>
            <w:r>
              <w:rPr>
                <w:rFonts w:ascii="Calibri" w:hAnsi="Calibri" w:eastAsia="Calibri"/>
                <w:b/>
                <w:sz w:val="20"/>
              </w:rPr>
              <w:t>Noor (OTP+SMTP+OAuth)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(JWT register/login/me; forgot/OTP/reset; Google Sign-In; any-domain email)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FR-REC.1–4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storage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Ayesha / 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(flat JSON store + score/filename fields + report reopen)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(synced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FR-EV.1–6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Must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Week 6 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(40 stratified-random + 40/40 assisted notes). </w:t>
            </w:r>
            <w:r>
              <w:rPr>
                <w:rFonts w:ascii="Calibri" w:hAnsi="Calibri" w:eastAsia="Calibri"/>
                <w:b/>
                <w:sz w:val="20"/>
              </w:rPr>
              <w:t>Week 7 (Noor):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rule-wise R01–R30 + G01–G30 coverage reports on same sample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). </w:t>
            </w:r>
            <w:r>
              <w:rPr>
                <w:rFonts w:ascii="Calibri" w:hAnsi="Calibri" w:eastAsia="Calibri"/>
                <w:b/>
                <w:sz w:val="20"/>
              </w:rPr>
              <w:t>Rico holdout (FR-EV.5) deferred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FR-CV.1–3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CV/CNN/R09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FR-CV.4–7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Screenshot-only YOLO UI-detector fallback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Stretch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§4.4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(+ Salar notebook)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MASC-only training run 1 epoch (mAP50-95 0.285);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exported; not wired into pipeline</w:t>
            </w:r>
          </w:p>
        </w:tc>
      </w:tr>
      <w:tr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FR-AAA-01 … 40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Legacy IDs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Mapped above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Appendix C: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AAA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Accessibility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Brand name and React frontend for the auditor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ADB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Debug Bridge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Agentic Layer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module explaining rule-detected violations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bounds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[left, top, right, bottom]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pixel coordinates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content-desc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Android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contentDescription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screen readers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Density-independent pixels (48dp min touch target)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Mobile App Screens Classification dataset (primary)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MASC-disjoint Rico subset for unseen evaluation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non-AI violation detector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schema_version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Version field in all JSON pipeline outputs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XML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Android UI hierarchy dump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WCAG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Web Content Accessibility Guidelines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Rule-detected issue on a specific component</w:t>
            </w:r>
          </w:p>
        </w:tc>
      </w:tr>
    </w:tbl>
    <w:p/>
    <w:p>
      <w:pPr>
        <w:pStyle w:val="Heading2"/>
      </w:pPr>
      <w:r>
        <w:t>Appendix D: TBD 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Expected resolution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Final LLM model / provider (cost vs quality)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4 — </w:t>
            </w:r>
            <w:r>
              <w:rPr>
                <w:rFonts w:ascii="Calibri" w:hAnsi="Calibri" w:eastAsia="Calibri"/>
                <w:b/>
                <w:sz w:val="20"/>
              </w:rPr>
              <w:t>Open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 + Ayesha; resolve via prompt experiments)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score formula (0–100)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 / SDS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dp/density strategy for R04 on static XML without ADB metadata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 storage for deployed demo (local vs cloud)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mapping: rule High/Medium/Low → UI Critical/Serious/Moderate/Minor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flow in or out of MVP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Resolved — Must Have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(SRS §4.9, Appendix F; see §9 auth endpoints)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numbering convention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1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TBD-08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OpenAPI spec publication 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</w:t>
            </w:r>
          </w:p>
        </w:tc>
      </w:tr>
    </w:tbl>
    <w:p/>
    <w:p>
      <w:pPr>
        <w:pStyle w:val="Heading2"/>
      </w:pPr>
      <w:r>
        <w:t>Appendix E: Docker and deployment</w:t>
      </w:r>
    </w:p>
    <w:p>
      <w:r>
        <w:rPr>
          <w:rFonts w:ascii="Calibri" w:hAnsi="Calibri" w:eastAsia="Calibri"/>
          <w:b/>
          <w:sz w:val="22"/>
        </w:rPr>
        <w:t>Services (`docker-compose.yml`):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>) against MASC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(planned)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Axion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5173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Startup: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Health: http://localhost:8000/health</w:t>
      </w:r>
    </w:p>
    <w:p>
      <w:r>
        <w:rPr>
          <w:rFonts w:ascii="Calibri" w:hAnsi="Calibri" w:eastAsia="Calibri"/>
          <w:b w:val="0"/>
          <w:sz w:val="22"/>
        </w:rPr>
        <w:t xml:space="preserve">Environment: </w:t>
      </w:r>
      <w:r>
        <w:rPr>
          <w:rFonts w:ascii="Consolas" w:hAnsi="Consolas" w:eastAsia="Consolas"/>
          <w:b w:val="0"/>
          <w:color w:val="1E3A5F"/>
          <w:sz w:val="18"/>
        </w:rPr>
        <w:t>DATASET_ROOT=/app/data/data-masc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PARSER_MAX_FILES=0</w:t>
      </w:r>
      <w:r>
        <w:rPr>
          <w:rFonts w:ascii="Calibri" w:hAnsi="Calibri" w:eastAsia="Calibri"/>
          <w:b w:val="0"/>
          <w:sz w:val="22"/>
        </w:rPr>
        <w:t xml:space="preserve"> (full batch)</w:t>
      </w:r>
    </w:p>
    <w:p>
      <w:pPr>
        <w:pStyle w:val="Heading2"/>
      </w:pPr>
      <w:r>
        <w:t>Appendix F: Axion UI screen specifications (Figma)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Source:</w:t>
      </w:r>
      <w:r>
        <w:rPr>
          <w:rFonts w:ascii="Calibri" w:hAnsi="Calibri" w:eastAsia="Calibri"/>
          <w:b w:val="0"/>
          <w:sz w:val="22"/>
        </w:rPr>
        <w:t xml:space="preserve"> Ayesha Naveed's Figma designs (shared in </w:t>
      </w:r>
      <w:r>
        <w:rPr>
          <w:rFonts w:ascii="Consolas" w:hAnsi="Consolas" w:eastAsia="Consolas"/>
          <w:b w:val="0"/>
          <w:color w:val="1E3A5F"/>
          <w:sz w:val="18"/>
        </w:rPr>
        <w:t>#tem-all-dynamo</w:t>
      </w:r>
      <w:r>
        <w:rPr>
          <w:rFonts w:ascii="Calibri" w:hAnsi="Calibri" w:eastAsia="Calibri"/>
          <w:b w:val="0"/>
          <w:sz w:val="22"/>
        </w:rPr>
        <w:t xml:space="preserve"> Slack). All screens below are </w:t>
      </w:r>
      <w:r>
        <w:rPr>
          <w:rFonts w:ascii="Calibri" w:hAnsi="Calibri" w:eastAsia="Calibri"/>
          <w:b/>
          <w:sz w:val="22"/>
        </w:rPr>
        <w:t>Must Have</w:t>
      </w:r>
      <w:r>
        <w:rPr>
          <w:rFonts w:ascii="Calibri" w:hAnsi="Calibri" w:eastAsia="Calibri"/>
          <w:b w:val="0"/>
          <w:sz w:val="22"/>
        </w:rPr>
        <w:t xml:space="preserve"> unless marked otherwise. Embedded screenshots are stored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(restored from the legacy formatted DOCX export, 13 Jul 2026).</w:t>
      </w:r>
    </w:p>
    <w:p>
      <w:pPr>
        <w:pStyle w:val="Heading3"/>
      </w:pPr>
      <w:r>
        <w:t>F.1 Design system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Background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#0b1929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Page background (dark navy)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Primary action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#1bc99a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Buttons, CTAs, active nav (teal)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Surface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#FFFFFF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Cards, forms, modals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Text primary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White on dark; dark on white cards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Sunburst-ring icon + </w:t>
            </w:r>
            <w:r>
              <w:rPr>
                <w:rFonts w:ascii="Calibri" w:hAnsi="Calibri" w:eastAsia="Calibri"/>
                <w:b/>
                <w:sz w:val="20"/>
              </w:rPr>
              <w:t>AXION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wordmark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Subtitle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AI ACCESSIBILITY AUDITOR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Badge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WCAG AA 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(sidebar footer)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Sidebar nav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Upload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Dashboard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</w:p>
        </w:tc>
        <w:tc>
          <w:tcPr>
            <w:tcW w:type="dxa" w:w="3168"/>
          </w:tcPr>
          <w:p/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Header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Breadcrumb, search ("Search audits…"), user avatar (initials)</w:t>
            </w:r>
          </w:p>
        </w:tc>
        <w:tc>
          <w:tcPr>
            <w:tcW w:type="dxa" w:w="3168"/>
          </w:tcPr>
          <w:p/>
        </w:tc>
      </w:tr>
    </w:tbl>
    <w:p/>
    <w:p>
      <w:r>
        <w:rPr>
          <w:rFonts w:ascii="Calibri" w:hAnsi="Calibri" w:eastAsia="Calibri"/>
          <w:b/>
          <w:sz w:val="22"/>
        </w:rPr>
        <w:t>Accessibility of Axion itself:</w:t>
      </w:r>
      <w:r>
        <w:rPr>
          <w:rFonts w:ascii="Calibri" w:hAnsi="Calibri" w:eastAsia="Calibri"/>
          <w:b w:val="0"/>
          <w:sz w:val="22"/>
        </w:rPr>
        <w:t xml:space="preserve"> Primary buttons must not rely on hover-only visibility; focus states required for keyboard users.</w:t>
      </w:r>
    </w:p>
    <w:p>
      <w:pPr>
        <w:pStyle w:val="Heading3"/>
      </w:pPr>
      <w:r>
        <w:t>F.2 Sign Up and Log In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screens — Axion Figma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Sign Up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"Create your account"; Email; Password (min 8 chars + strength hint); </w:t>
            </w:r>
            <w:r>
              <w:rPr>
                <w:rFonts w:ascii="Calibri" w:hAnsi="Calibri" w:eastAsia="Calibri"/>
                <w:b/>
                <w:sz w:val="20"/>
              </w:rPr>
              <w:t>Create Account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Log 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Log 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Title "Welcome back"; Email; Password; </w:t>
            </w:r>
            <w:r>
              <w:rPr>
                <w:rFonts w:ascii="Calibri" w:hAnsi="Calibri" w:eastAsia="Calibri"/>
                <w:b/>
                <w:sz w:val="20"/>
              </w:rPr>
              <w:t>Forgot password?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link; </w:t>
            </w:r>
            <w:r>
              <w:rPr>
                <w:rFonts w:ascii="Calibri" w:hAnsi="Calibri" w:eastAsia="Calibri"/>
                <w:b/>
                <w:sz w:val="20"/>
              </w:rPr>
              <w:t>Log In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Continue with Google</w:t>
            </w:r>
            <w:r>
              <w:rPr>
                <w:rFonts w:ascii="Calibri" w:hAnsi="Calibri" w:eastAsia="Calibri"/>
                <w:b w:val="0"/>
                <w:sz w:val="20"/>
              </w:rPr>
              <w:t>; link to Sign Up</w:t>
            </w:r>
          </w:p>
        </w:tc>
      </w:tr>
    </w:tbl>
    <w:p/>
    <w:p>
      <w:pPr>
        <w:pStyle w:val="Heading3"/>
      </w:pPr>
      <w:r>
        <w:t>F.3 Forgot Password and OTP Verify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screens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Forgot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"Forgot your password?"; email field; </w:t>
            </w:r>
            <w:r>
              <w:rPr>
                <w:rFonts w:ascii="Calibri" w:hAnsi="Calibri" w:eastAsia="Calibri"/>
                <w:b/>
                <w:sz w:val="20"/>
              </w:rPr>
              <w:t>Send verification code →</w:t>
            </w:r>
            <w:r>
              <w:rPr>
                <w:rFonts w:ascii="Calibri" w:hAnsi="Calibri" w:eastAsia="Calibri"/>
                <w:b w:val="0"/>
                <w:sz w:val="20"/>
              </w:rPr>
              <w:t>; "Remembered it? Log in"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Verify Code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← Back; envelope icon; "Check your email"; six OTP digit boxes; </w:t>
            </w:r>
            <w:r>
              <w:rPr>
                <w:rFonts w:ascii="Calibri" w:hAnsi="Calibri" w:eastAsia="Calibri"/>
                <w:b/>
                <w:sz w:val="20"/>
              </w:rPr>
              <w:t>Verify code →</w:t>
            </w:r>
            <w:r>
              <w:rPr>
                <w:rFonts w:ascii="Calibri" w:hAnsi="Calibri" w:eastAsia="Calibri"/>
                <w:b w:val="0"/>
                <w:sz w:val="20"/>
              </w:rPr>
              <w:t>; resend timer (e.g. expires in 04:50)</w:t>
            </w:r>
          </w:p>
        </w:tc>
      </w:tr>
    </w:tbl>
    <w:p/>
    <w:p>
      <w:pPr>
        <w:pStyle w:val="Heading3"/>
      </w:pPr>
      <w:r>
        <w:t>F.4 Set Password and Reset Success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Set 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New password + confirm; strength meter; </w:t>
            </w:r>
            <w:r>
              <w:rPr>
                <w:rFonts w:ascii="Calibri" w:hAnsi="Calibri" w:eastAsia="Calibri"/>
                <w:b/>
                <w:sz w:val="20"/>
              </w:rPr>
              <w:t>Reset password →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Success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Green checkmark; "Password reset!"; </w:t>
            </w:r>
            <w:r>
              <w:rPr>
                <w:rFonts w:ascii="Calibri" w:hAnsi="Calibri" w:eastAsia="Calibri"/>
                <w:b/>
                <w:sz w:val="20"/>
              </w:rPr>
              <w:t>Continue to Log In →</w:t>
            </w:r>
          </w:p>
        </w:tc>
      </w:tr>
    </w:tbl>
    <w:p/>
    <w:p>
      <w:pPr>
        <w:pStyle w:val="Heading3"/>
      </w:pPr>
      <w:r>
        <w:t>F.5 Upload — progress states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initial and screenshot-uploaded states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AI-POWERED AUDIT</w:t>
      </w:r>
      <w:r>
        <w:rPr>
          <w:rFonts w:ascii="Calibri" w:hAnsi="Calibri" w:eastAsia="Calibri"/>
          <w:b w:val="0"/>
          <w:sz w:val="22"/>
        </w:rPr>
        <w:t xml:space="preserve"> badge; title </w:t>
      </w:r>
      <w:r>
        <w:rPr>
          <w:rFonts w:ascii="Calibri" w:hAnsi="Calibri" w:eastAsia="Calibri"/>
          <w:b/>
          <w:sz w:val="22"/>
        </w:rPr>
        <w:t>Upload Audit Assets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Unified drop zone: </w:t>
      </w:r>
      <w:r>
        <w:rPr>
          <w:rFonts w:ascii="Calibri" w:hAnsi="Calibri" w:eastAsia="Calibri"/>
          <w:b/>
          <w:sz w:val="22"/>
        </w:rPr>
        <w:t>Select screenshot</w:t>
      </w:r>
      <w:r>
        <w:rPr>
          <w:rFonts w:ascii="Calibri" w:hAnsi="Calibri" w:eastAsia="Calibri"/>
          <w:b w:val="0"/>
          <w:sz w:val="22"/>
        </w:rPr>
        <w:t xml:space="preserve"> → then </w:t>
      </w:r>
      <w:r>
        <w:rPr>
          <w:rFonts w:ascii="Calibri" w:hAnsi="Calibri" w:eastAsia="Calibri"/>
          <w:b/>
          <w:sz w:val="22"/>
        </w:rPr>
        <w:t>Select XML file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Progress bar: 0% → 50% → 100% with helper text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Bottom bar: disabled </w:t>
      </w:r>
      <w:r>
        <w:rPr>
          <w:rFonts w:ascii="Calibri" w:hAnsi="Calibri" w:eastAsia="Calibri"/>
          <w:b/>
          <w:sz w:val="22"/>
        </w:rPr>
        <w:t>Start Audit →</w:t>
      </w:r>
      <w:r>
        <w:rPr>
          <w:rFonts w:ascii="Calibri" w:hAnsi="Calibri" w:eastAsia="Calibri"/>
          <w:b w:val="0"/>
          <w:sz w:val="22"/>
        </w:rPr>
        <w:t xml:space="preserve"> until pair validated</w:t>
      </w:r>
    </w:p>
    <w:p>
      <w:pPr>
        <w:pStyle w:val="Heading3"/>
      </w:pPr>
      <w:r>
        <w:t>F.6 Upload — Files Matched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and validated 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Files Matched!</w:t>
      </w:r>
      <w:r>
        <w:rPr>
          <w:rFonts w:ascii="Calibri" w:hAnsi="Calibri" w:eastAsia="Calibri"/>
          <w:b w:val="0"/>
          <w:sz w:val="22"/>
        </w:rPr>
        <w:t xml:space="preserve"> modal lists </w:t>
      </w:r>
      <w:r>
        <w:rPr>
          <w:rFonts w:ascii="Consolas" w:hAnsi="Consolas" w:eastAsia="Consolas"/>
          <w:b w:val="0"/>
          <w:color w:val="1E3A5F"/>
          <w:sz w:val="18"/>
        </w:rPr>
        <w:t>screen_1.jpg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window_dump_1.xml</w:t>
      </w:r>
      <w:r>
        <w:rPr>
          <w:rFonts w:ascii="Calibri" w:hAnsi="Calibri" w:eastAsia="Calibri"/>
          <w:b w:val="0"/>
          <w:sz w:val="22"/>
        </w:rPr>
        <w:t xml:space="preserve"> with OK badges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Post-dismiss: green validated panel, </w:t>
      </w:r>
      <w:r>
        <w:rPr>
          <w:rFonts w:ascii="Calibri" w:hAnsi="Calibri" w:eastAsia="Calibri"/>
          <w:b/>
          <w:sz w:val="22"/>
        </w:rPr>
        <w:t>Replace files</w:t>
      </w:r>
      <w:r>
        <w:rPr>
          <w:rFonts w:ascii="Calibri" w:hAnsi="Calibri" w:eastAsia="Calibri"/>
          <w:b w:val="0"/>
          <w:sz w:val="22"/>
        </w:rPr>
        <w:t xml:space="preserve">, 100% progress, </w:t>
      </w:r>
      <w:r>
        <w:rPr>
          <w:rFonts w:ascii="Calibri" w:hAnsi="Calibri" w:eastAsia="Calibri"/>
          <w:b/>
          <w:sz w:val="22"/>
        </w:rPr>
        <w:t>View validation status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Validation Status checklist (all four green) visible in background</w:t>
      </w:r>
    </w:p>
    <w:p>
      <w:pPr>
        <w:pStyle w:val="Heading3"/>
      </w:pPr>
      <w:r>
        <w:t>F.7 Audit Complete modal and Dashboard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Audit Complete modal:</w:t>
      </w:r>
      <w:r>
        <w:rPr>
          <w:rFonts w:ascii="Calibri" w:hAnsi="Calibri" w:eastAsia="Calibri"/>
          <w:b w:val="0"/>
          <w:sz w:val="22"/>
        </w:rPr>
        <w:t xml:space="preserve"> seven pipeline steps with checkmarks; </w:t>
      </w:r>
      <w:r>
        <w:rPr>
          <w:rFonts w:ascii="Calibri" w:hAnsi="Calibri" w:eastAsia="Calibri"/>
          <w:b/>
          <w:sz w:val="22"/>
        </w:rPr>
        <w:t>View issues dashboard →</w:t>
      </w:r>
    </w:p>
    <w:p>
      <w:r>
        <w:rPr>
          <w:rFonts w:ascii="Calibri" w:hAnsi="Calibri" w:eastAsia="Calibri"/>
          <w:b/>
          <w:sz w:val="22"/>
        </w:rPr>
        <w:t>Dashboard:</w:t>
      </w:r>
      <w:r>
        <w:rPr>
          <w:rFonts w:ascii="Calibri" w:hAnsi="Calibri" w:eastAsia="Calibri"/>
          <w:b w:val="0"/>
          <w:sz w:val="22"/>
        </w:rPr>
        <w:t xml:space="preserve"> score gauge (0–100); Critical / Serious / Minor cards; Issues by Priority bar; violations table (Rule, Issue &amp; Component, Severity, Guideline, View); bottom </w:t>
      </w:r>
      <w:r>
        <w:rPr>
          <w:rFonts w:ascii="Calibri" w:hAnsi="Calibri" w:eastAsia="Calibri"/>
          <w:b/>
          <w:sz w:val="22"/>
        </w:rPr>
        <w:t>Generate Report →</w:t>
      </w:r>
    </w:p>
    <w:p>
      <w:pPr>
        <w:pStyle w:val="Heading3"/>
      </w:pPr>
      <w:r>
        <w:t>F.8 Dashboard Issue Detail and Audit Report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Issue Detail drawer:</w:t>
      </w:r>
      <w:r>
        <w:rPr>
          <w:rFonts w:ascii="Calibri" w:hAnsi="Calibri" w:eastAsia="Calibri"/>
          <w:b w:val="0"/>
          <w:sz w:val="22"/>
        </w:rPr>
        <w:t xml:space="preserve"> Critical badge; WHAT THE ISSUE IS / WHY IT MATTERS / HOW TO FIX IT / RECOMMENDATION; tabs Rule + Component</w:t>
      </w:r>
    </w:p>
    <w:p>
      <w:r>
        <w:rPr>
          <w:rFonts w:ascii="Calibri" w:hAnsi="Calibri" w:eastAsia="Calibri"/>
          <w:b/>
          <w:sz w:val="22"/>
        </w:rPr>
        <w:t>Audit Report:</w:t>
      </w:r>
      <w:r>
        <w:rPr>
          <w:rFonts w:ascii="Calibri" w:hAnsi="Calibri" w:eastAsia="Calibri"/>
          <w:b w:val="0"/>
          <w:sz w:val="22"/>
        </w:rPr>
        <w:t xml:space="preserve"> score summary; Issues by Guideline Category; Top Priority Issues with WCAG refs; </w:t>
      </w:r>
      <w:r>
        <w:rPr>
          <w:rFonts w:ascii="Calibri" w:hAnsi="Calibri" w:eastAsia="Calibri"/>
          <w:b/>
          <w:sz w:val="22"/>
        </w:rPr>
        <w:t>Generate Report</w:t>
      </w:r>
      <w:r>
        <w:rPr>
          <w:rFonts w:ascii="Calibri" w:hAnsi="Calibri" w:eastAsia="Calibri"/>
          <w:b w:val="0"/>
          <w:sz w:val="22"/>
        </w:rPr>
        <w:t xml:space="preserve"> footer</w:t>
      </w:r>
    </w:p>
    <w:p>
      <w:pPr>
        <w:pStyle w:val="Heading3"/>
      </w:pPr>
      <w:r>
        <w:t>F.9 Generate Report modal and PDF layout (Must Have)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single-page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Calibri"/>
          <w:b/>
          <w:sz w:val="22"/>
        </w:rPr>
        <w:t>Modal:</w:t>
      </w:r>
      <w:r>
        <w:rPr>
          <w:rFonts w:ascii="Calibri" w:hAnsi="Calibri" w:eastAsia="Calibri"/>
          <w:b w:val="0"/>
          <w:sz w:val="22"/>
        </w:rPr>
        <w:t xml:space="preserve"> Download as PDF (print/share); Download as HTML (dev team); Cancel</w:t>
      </w:r>
    </w:p>
    <w:p>
      <w:r>
        <w:rPr>
          <w:rFonts w:ascii="Calibri" w:hAnsi="Calibri" w:eastAsia="Calibri"/>
          <w:b/>
          <w:sz w:val="22"/>
        </w:rPr>
        <w:t>PDF:</w:t>
      </w:r>
      <w:r>
        <w:rPr>
          <w:rFonts w:ascii="Calibri" w:hAnsi="Calibri" w:eastAsia="Calibri"/>
          <w:b w:val="0"/>
          <w:sz w:val="22"/>
        </w:rPr>
        <w:t xml:space="preserve"> Axion header; metadata boxes (Screen ID, Total Issues, Schema, Severity); screenshot + XML snippet; violation blocks with green fix highlights</w:t>
      </w:r>
    </w:p>
    <w:p>
      <w:pPr>
        <w:pStyle w:val="Heading3"/>
      </w:pPr>
      <w:r>
        <w:t>F.10 Records page — Reports (Must Have)</w:t>
      </w:r>
    </w:p>
    <w:p>
      <w:r>
        <w:rPr>
          <w:rFonts w:ascii="Calibri" w:hAnsi="Calibri" w:eastAsia="Calibri"/>
          <w:b w:val="0"/>
          <w:sz w:val="22"/>
        </w:rPr>
        <w:t>No Figma screenshot was provided for Records; implement using the same design system as Dashboard: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Sidebar </w:t>
            </w:r>
            <w:r>
              <w:rPr>
                <w:rFonts w:ascii="Calibri" w:hAnsi="Calibri" w:eastAsia="Calibri"/>
                <w:b/>
                <w:sz w:val="20"/>
              </w:rPr>
              <w:t>Reports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Table columns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 ID, Date, Score, Total issues, Critical, Serious, Moderate, Minor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Row action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Open report view or download PDF/HTML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Empty 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Illustration + "No audits yet" + </w:t>
            </w:r>
            <w:r>
              <w:rPr>
                <w:rFonts w:ascii="Calibri" w:hAnsi="Calibri" w:eastAsia="Calibri"/>
                <w:b/>
                <w:sz w:val="20"/>
              </w:rPr>
              <w:t>Start new audit →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link to Upload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Show </w:t>
            </w:r>
            <w:r>
              <w:rPr>
                <w:rFonts w:ascii="Calibri" w:hAnsi="Calibri" w:eastAsia="Calibri"/>
                <w:b/>
                <w:sz w:val="20"/>
              </w:rPr>
              <w:t>logged-in user's audits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(FR-REC.3)</w:t>
            </w:r>
          </w:p>
        </w:tc>
      </w:tr>
    </w:tbl>
    <w:p/>
    <w:p>
      <w:pPr>
        <w:pStyle w:val="Heading3"/>
      </w:pPr>
      <w:r>
        <w:t>F.11 Navigation map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[Sign Up] ←→ [Log In] → [Forgot Password → OTP → Reset → Success]</w:t>
        <w:br/>
        <w:t xml:space="preserve">                ↓</w:t>
        <w:br/>
        <w:t xml:space="preserve">    [Upload] → [Files Matched] → [Start Audit] → [Audit Complete modal]</w:t>
        <w:br/>
        <w:t xml:space="preserve">                ↓</w:t>
        <w:br/>
        <w:t xml:space="preserve">         [Dashboard] → [Issue Detail drawer] → [Audit Report] → [Generate Report Modal]</w:t>
        <w:br/>
        <w:t xml:space="preserve">                ↓</w:t>
        <w:br/>
        <w:t xml:space="preserve">              [Records / Reports]  (saved audits list)</w:t>
      </w:r>
    </w:p>
    <w:p>
      <w:r>
        <w:rPr>
          <w:rFonts w:ascii="Calibri" w:hAnsi="Calibri" w:eastAsia="Calibri"/>
          <w:b/>
          <w:sz w:val="22"/>
        </w:rPr>
        <w:t>— End of Software Requirements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