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Picking a Model for Crop-Level Accessibility Classification</w:t>
      </w:r>
    </w:p>
    <w:p>
      <w:r>
        <w:rPr>
          <w:b/>
        </w:rPr>
        <w:t xml:space="preserve">Project: </w:t>
      </w:r>
      <w:r>
        <w:t>Agentic Accessibility Auditor - Task B (Crop Classification)</w:t>
        <w:br/>
      </w:r>
      <w:r>
        <w:rPr>
          <w:b/>
        </w:rPr>
        <w:t xml:space="preserve">Notebook: </w:t>
      </w:r>
      <w:r>
        <w:t>notebooks/train_crop_violation_classifier.ipynb</w:t>
        <w:br/>
      </w:r>
      <w:r>
        <w:rPr>
          <w:b/>
        </w:rPr>
        <w:t xml:space="preserve">Source doc: </w:t>
      </w:r>
      <w:r>
        <w:t>model-comparison-cv-training (1).docx</w:t>
        <w:br/>
      </w:r>
      <w:r>
        <w:rPr>
          <w:b/>
        </w:rPr>
        <w:t xml:space="preserve">Owner: </w:t>
      </w:r>
      <w:r>
        <w:t>Muhammad Noor</w:t>
        <w:br/>
      </w:r>
      <w:r>
        <w:rPr>
          <w:b/>
        </w:rPr>
        <w:t xml:space="preserve">Date: </w:t>
      </w:r>
      <w:r>
        <w:t>2026-07-28</w:t>
      </w:r>
    </w:p>
    <w:p>
      <w:pPr>
        <w:pStyle w:val="Heading1"/>
      </w:pPr>
      <w:r>
        <w:t>1. Why this model exists at all</w:t>
      </w:r>
    </w:p>
    <w:p>
      <w:r>
        <w:t>docs/user_coverage_for_training.md splits the 30 accessibility rules into two buckets. Most rules (R01, R02, R03, R05, R06, R12, R13, R15, R16, R19-R27, R29, R30, ...) are already fully solved by the XML parser + rule checker (src/rules.py) - they read text, content-desc, clickable, bounds straight from the UI hierarchy. No model needed.</w:t>
      </w:r>
    </w:p>
    <w:p>
      <w:r>
        <w:t>A handful of rules need to look at the rendered pixels, not just the XML, because the thing that makes them a violation (a color contrast ratio, clipped/overlapping text, a screen-density-relative touch target) only exists once the layout is rendered: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Violation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Why it needs pixels</w:t>
            </w:r>
          </w:p>
        </w:tc>
      </w:tr>
      <w:tr>
        <w:tc>
          <w:tcPr>
            <w:tcW w:type="dxa" w:w="2880"/>
          </w:tcPr>
          <w:p>
            <w:r>
              <w:t>R09</w:t>
            </w:r>
          </w:p>
        </w:tc>
        <w:tc>
          <w:tcPr>
            <w:tcW w:type="dxa" w:w="2880"/>
          </w:tcPr>
          <w:p>
            <w:r>
              <w:t>Low contrast (text/background ratio)</w:t>
            </w:r>
          </w:p>
        </w:tc>
        <w:tc>
          <w:tcPr>
            <w:tcW w:type="dxa" w:w="2880"/>
          </w:tcPr>
          <w:p>
            <w:r>
              <w:t>Needs actual foreground/background pixel colors</w:t>
            </w:r>
          </w:p>
        </w:tc>
      </w:tr>
      <w:tr>
        <w:tc>
          <w:tcPr>
            <w:tcW w:type="dxa" w:w="2880"/>
          </w:tcPr>
          <w:p>
            <w:r>
              <w:t>R04</w:t>
            </w:r>
          </w:p>
        </w:tc>
        <w:tc>
          <w:tcPr>
            <w:tcW w:type="dxa" w:w="2880"/>
          </w:tcPr>
          <w:p>
            <w:r>
              <w:t>Small touch target (&lt; 48dp)</w:t>
            </w:r>
          </w:p>
        </w:tc>
        <w:tc>
          <w:tcPr>
            <w:tcW w:type="dxa" w:w="2880"/>
          </w:tcPr>
          <w:p>
            <w:r>
              <w:t>XML gives raw bounds; a visual crop confirms real on-screen tap size</w:t>
            </w:r>
          </w:p>
        </w:tc>
      </w:tr>
      <w:tr>
        <w:tc>
          <w:tcPr>
            <w:tcW w:type="dxa" w:w="2880"/>
          </w:tcPr>
          <w:p>
            <w:r>
              <w:t>R17</w:t>
            </w:r>
          </w:p>
        </w:tc>
        <w:tc>
          <w:tcPr>
            <w:tcW w:type="dxa" w:w="2880"/>
          </w:tcPr>
          <w:p>
            <w:r>
              <w:t>Insufficient spacing between clickable elements (&lt; 8dp)</w:t>
            </w:r>
          </w:p>
        </w:tc>
        <w:tc>
          <w:tcPr>
            <w:tcW w:type="dxa" w:w="2880"/>
          </w:tcPr>
          <w:p>
            <w:r>
              <w:t>Visual crop confirms actual rendered gap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Text overflow (text taller than its box)</w:t>
            </w:r>
          </w:p>
        </w:tc>
        <w:tc>
          <w:tcPr>
            <w:tcW w:type="dxa" w:w="2880"/>
          </w:tcPr>
          <w:p>
            <w:r>
              <w:t>Needs to see if rendered text is visually clipped</w:t>
            </w:r>
          </w:p>
        </w:tc>
      </w:tr>
      <w:tr>
        <w:tc>
          <w:tcPr>
            <w:tcW w:type="dxa" w:w="2880"/>
          </w:tcPr>
          <w:p>
            <w:r>
              <w:t>R28</w:t>
            </w:r>
          </w:p>
        </w:tc>
        <w:tc>
          <w:tcPr>
            <w:tcW w:type="dxa" w:w="2880"/>
          </w:tcPr>
          <w:p>
            <w:r>
              <w:t>Font-scale overflow (200% scale wouldn't fit)</w:t>
            </w:r>
          </w:p>
        </w:tc>
        <w:tc>
          <w:tcPr>
            <w:tcW w:type="dxa" w:w="2880"/>
          </w:tcPr>
          <w:p>
            <w:r>
              <w:t>Visual confirmation of clipping</w:t>
            </w:r>
          </w:p>
        </w:tc>
      </w:tr>
      <w:tr>
        <w:tc>
          <w:tcPr>
            <w:tcW w:type="dxa" w:w="2880"/>
          </w:tcPr>
          <w:p>
            <w:r>
              <w:t>R08</w:t>
            </w:r>
          </w:p>
        </w:tc>
        <w:tc>
          <w:tcPr>
            <w:tcW w:type="dxa" w:w="2880"/>
          </w:tcPr>
          <w:p>
            <w:r>
              <w:t>Layout overlap between elements</w:t>
            </w:r>
          </w:p>
        </w:tc>
        <w:tc>
          <w:tcPr>
            <w:tcW w:type="dxa" w:w="2880"/>
          </w:tcPr>
          <w:p>
            <w:r>
              <w:t>Bounding-box math catches some cases; a crop reduces false positives</w:t>
            </w:r>
          </w:p>
        </w:tc>
      </w:tr>
    </w:tbl>
    <w:p/>
    <w:p>
      <w:r>
        <w:t>This notebook builds a multi-label crop classifier over exactly these 6 rules: given a crop, predict which (if any) of [R09, R04, R17, R10, R28, R08] apply. A crop can trigger more than one rule at once (e.g. a button that is both too small and too close to its neighbor), hence multi-label rather than a single softmax over classes.</w:t>
      </w:r>
    </w:p>
    <w:p>
      <w:pPr>
        <w:pStyle w:val="Heading1"/>
      </w:pPr>
      <w:r>
        <w:t>2. Dataset size - the number that drives every decision below</w:t>
      </w:r>
    </w:p>
    <w:p>
      <w:pPr>
        <w:pStyle w:val="ListBullet"/>
      </w:pPr>
      <w:r>
        <w:rPr>
          <w:b/>
        </w:rPr>
        <w:t xml:space="preserve">Training screens: </w:t>
      </w:r>
      <w:r>
        <w:t>data-masc/splits/train.csv = 4,943 screens (val = 1,056, test = 1,069). Each screen contributes however many positive-violation crops exist, plus negatives_per_screen=3. Nowhere near ImageNet scale (1.2M images) that these backbones were pretrained on.</w:t>
      </w:r>
    </w:p>
    <w:p>
      <w:pPr>
        <w:pStyle w:val="ListBullet"/>
      </w:pPr>
      <w:r>
        <w:rPr>
          <w:b/>
        </w:rPr>
        <w:t xml:space="preserve">Class imbalance: </w:t>
      </w:r>
      <w:r>
        <w:t>6 rule classes, each independently imbalanced. pos_weight is capped at 20 in the loss, meaning some rules have as few as ~1 positive crop per 20 negatives - so the rarer rules (e.g. R28 font-scale overflow) likely have only low hundreds of positive examples, not thousands.</w:t>
      </w:r>
    </w:p>
    <w:p>
      <w:pPr>
        <w:pStyle w:val="ListBullet"/>
      </w:pPr>
      <w:r>
        <w:rPr>
          <w:b/>
        </w:rPr>
        <w:t xml:space="preserve">Augmentation is light: </w:t>
      </w:r>
      <w:r>
        <w:t>horizontal flip (p=0.3) + color jitter only. No mixup, cutout, or dropout to counteract memorization.</w:t>
      </w:r>
    </w:p>
    <w:p>
      <w:pPr>
        <w:pStyle w:val="ListBullet"/>
      </w:pPr>
      <w:r>
        <w:rPr>
          <w:b/>
        </w:rPr>
        <w:t xml:space="preserve">Notebook's own documented risk (cell 18): </w:t>
      </w:r>
      <w:r>
        <w:t>"crops are small and this dataset is tiny, so overfitting is the main risk, not underfitting." This single sentence flips the usual "bigger model = better" intuition for this task.</w:t>
      </w:r>
    </w:p>
    <w:p>
      <w:pPr>
        <w:pStyle w:val="Heading1"/>
      </w:pPr>
      <w:r>
        <w:t>3. Backbone comparison table</w:t>
      </w:r>
    </w:p>
    <w:p>
      <w:r>
        <w:t>Per model-comparison-cv-training (1).docx, Task B - Crop Classification: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Speed to train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Accuracy on small crops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Size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t>MobileNetV3-Small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  <w:tc>
          <w:tcPr>
            <w:tcW w:type="dxa" w:w="1728"/>
          </w:tcPr>
          <w:p>
            <w:r>
              <w:t>~5MB</w:t>
            </w:r>
          </w:p>
        </w:tc>
        <w:tc>
          <w:tcPr>
            <w:tcW w:type="dxa" w:w="1728"/>
          </w:tcPr>
          <w:p>
            <w:r>
              <w:t>Best fit - designed for small, fast, mobile-scale classification</w:t>
            </w:r>
          </w:p>
        </w:tc>
      </w:tr>
      <w:tr>
        <w:tc>
          <w:tcPr>
            <w:tcW w:type="dxa" w:w="1728"/>
          </w:tcPr>
          <w:p>
            <w:r>
              <w:t>MobileNetV3-Large</w:t>
            </w:r>
          </w:p>
        </w:tc>
        <w:tc>
          <w:tcPr>
            <w:tcW w:type="dxa" w:w="1728"/>
          </w:tcPr>
          <w:p>
            <w:r>
              <w:t>Fast (~2x slower than Small)</w:t>
            </w:r>
          </w:p>
        </w:tc>
        <w:tc>
          <w:tcPr>
            <w:tcW w:type="dxa" w:w="1728"/>
          </w:tcPr>
          <w:p>
            <w:r>
              <w:t>Good, higher ImageNet ceiling</w:t>
            </w:r>
          </w:p>
        </w:tc>
        <w:tc>
          <w:tcPr>
            <w:tcW w:type="dxa" w:w="1728"/>
          </w:tcPr>
          <w:p>
            <w:r>
              <w:t>~9MB</w:t>
            </w:r>
          </w:p>
        </w:tc>
        <w:tc>
          <w:tcPr>
            <w:tcW w:type="dxa" w:w="1728"/>
          </w:tcPr>
          <w:p>
            <w:r>
              <w:t>Extra capacity not needed here - see Sec. 5</w:t>
            </w:r>
          </w:p>
        </w:tc>
      </w:tr>
      <w:tr>
        <w:tc>
          <w:tcPr>
            <w:tcW w:type="dxa" w:w="1728"/>
          </w:tcPr>
          <w:p>
            <w:r>
              <w:t>EfficientNet-B0</w:t>
            </w:r>
          </w:p>
        </w:tc>
        <w:tc>
          <w:tcPr>
            <w:tcW w:type="dxa" w:w="1728"/>
          </w:tcPr>
          <w:p>
            <w:r>
              <w:t>Fast, slightly slower than Small</w:t>
            </w:r>
          </w:p>
        </w:tc>
        <w:tc>
          <w:tcPr>
            <w:tcW w:type="dxa" w:w="1728"/>
          </w:tcPr>
          <w:p>
            <w:r>
              <w:t>Good, slightly better</w:t>
            </w:r>
          </w:p>
        </w:tc>
        <w:tc>
          <w:tcPr>
            <w:tcW w:type="dxa" w:w="1728"/>
          </w:tcPr>
          <w:p>
            <w:r>
              <w:t>~20MB</w:t>
            </w:r>
          </w:p>
        </w:tc>
        <w:tc>
          <w:tcPr>
            <w:tcW w:type="dxa" w:w="1728"/>
          </w:tcPr>
          <w:p>
            <w:r>
              <w:t>Close second, marginally more accurate but heavier</w:t>
            </w:r>
          </w:p>
        </w:tc>
      </w:tr>
      <w:tr>
        <w:tc>
          <w:tcPr>
            <w:tcW w:type="dxa" w:w="1728"/>
          </w:tcPr>
          <w:p>
            <w:r>
              <w:t>ResNet-50</w:t>
            </w:r>
          </w:p>
        </w:tc>
        <w:tc>
          <w:tcPr>
            <w:tcW w:type="dxa" w:w="1728"/>
          </w:tcPr>
          <w:p>
            <w:r>
              <w:t>Slower</w:t>
            </w:r>
          </w:p>
        </w:tc>
        <w:tc>
          <w:tcPr>
            <w:tcW w:type="dxa" w:w="1728"/>
          </w:tcPr>
          <w:p>
            <w:r>
              <w:t>Higher, with more data</w:t>
            </w:r>
          </w:p>
        </w:tc>
        <w:tc>
          <w:tcPr>
            <w:tcW w:type="dxa" w:w="1728"/>
          </w:tcPr>
          <w:p>
            <w:r>
              <w:t>~100MB</w:t>
            </w:r>
          </w:p>
        </w:tc>
        <w:tc>
          <w:tcPr>
            <w:tcW w:type="dxa" w:w="1728"/>
          </w:tcPr>
          <w:p>
            <w:r>
              <w:t>Overkill unless the lighter models plateau</w:t>
            </w:r>
          </w:p>
        </w:tc>
      </w:tr>
      <w:tr>
        <w:tc>
          <w:tcPr>
            <w:tcW w:type="dxa" w:w="1728"/>
          </w:tcPr>
          <w:p>
            <w:r>
              <w:t>ViT</w:t>
            </w:r>
          </w:p>
        </w:tc>
        <w:tc>
          <w:tcPr>
            <w:tcW w:type="dxa" w:w="1728"/>
          </w:tcPr>
          <w:p>
            <w:r>
              <w:t>Slow, needs more data</w:t>
            </w:r>
          </w:p>
        </w:tc>
        <w:tc>
          <w:tcPr>
            <w:tcW w:type="dxa" w:w="1728"/>
          </w:tcPr>
          <w:p>
            <w:r>
              <w:t>Can be high with enough data</w:t>
            </w:r>
          </w:p>
        </w:tc>
        <w:tc>
          <w:tcPr>
            <w:tcW w:type="dxa" w:w="1728"/>
          </w:tcPr>
          <w:p>
            <w:r>
              <w:t>Large</w:t>
            </w:r>
          </w:p>
        </w:tc>
        <w:tc>
          <w:tcPr>
            <w:tcW w:type="dxa" w:w="1728"/>
          </w:tcPr>
          <w:p>
            <w:r>
              <w:t>Not recommended yet - needs more data than we have</w:t>
            </w:r>
          </w:p>
        </w:tc>
      </w:tr>
    </w:tbl>
    <w:p>
      <w:pPr>
        <w:pStyle w:val="Heading1"/>
      </w:pPr>
      <w:r>
        <w:t>4. MobileNetV3-Small vs. MobileNetV3-Large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MobileNetV3-Small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MobileNetV3-Large</w:t>
            </w:r>
          </w:p>
        </w:tc>
      </w:tr>
      <w:tr>
        <w:tc>
          <w:tcPr>
            <w:tcW w:type="dxa" w:w="2880"/>
          </w:tcPr>
          <w:p>
            <w:r>
              <w:t>Parameters</w:t>
            </w:r>
          </w:p>
        </w:tc>
        <w:tc>
          <w:tcPr>
            <w:tcW w:type="dxa" w:w="2880"/>
          </w:tcPr>
          <w:p>
            <w:r>
              <w:t>~2.5M</w:t>
            </w:r>
          </w:p>
        </w:tc>
        <w:tc>
          <w:tcPr>
            <w:tcW w:type="dxa" w:w="2880"/>
          </w:tcPr>
          <w:p>
            <w:r>
              <w:t>~5.4M</w:t>
            </w:r>
          </w:p>
        </w:tc>
      </w:tr>
      <w:tr>
        <w:tc>
          <w:tcPr>
            <w:tcW w:type="dxa" w:w="2880"/>
          </w:tcPr>
          <w:p>
            <w:r>
              <w:t>ImageNet top-1 accuracy</w:t>
            </w:r>
          </w:p>
        </w:tc>
        <w:tc>
          <w:tcPr>
            <w:tcW w:type="dxa" w:w="2880"/>
          </w:tcPr>
          <w:p>
            <w:r>
              <w:t>~67.5%</w:t>
            </w:r>
          </w:p>
        </w:tc>
        <w:tc>
          <w:tcPr>
            <w:tcW w:type="dxa" w:w="2880"/>
          </w:tcPr>
          <w:p>
            <w:r>
              <w:t>~75.2%</w:t>
            </w:r>
          </w:p>
        </w:tc>
      </w:tr>
      <w:tr>
        <w:tc>
          <w:tcPr>
            <w:tcW w:type="dxa" w:w="2880"/>
          </w:tcPr>
          <w:p>
            <w:r>
              <w:t>Relative speed / latency</w:t>
            </w:r>
          </w:p>
        </w:tc>
        <w:tc>
          <w:tcPr>
            <w:tcW w:type="dxa" w:w="2880"/>
          </w:tcPr>
          <w:p>
            <w:r>
              <w:t>Fastest</w:t>
            </w:r>
          </w:p>
        </w:tc>
        <w:tc>
          <w:tcPr>
            <w:tcW w:type="dxa" w:w="2880"/>
          </w:tcPr>
          <w:p>
            <w:r>
              <w:t>~2x slower than Small</w:t>
            </w:r>
          </w:p>
        </w:tc>
      </w:tr>
      <w:tr>
        <w:tc>
          <w:tcPr>
            <w:tcW w:type="dxa" w:w="2880"/>
          </w:tcPr>
          <w:p>
            <w:r>
              <w:t>Memory / compute footprint</w:t>
            </w:r>
          </w:p>
        </w:tc>
        <w:tc>
          <w:tcPr>
            <w:tcW w:type="dxa" w:w="2880"/>
          </w:tcPr>
          <w:p>
            <w:r>
              <w:t>Lowest</w:t>
            </w:r>
          </w:p>
        </w:tc>
        <w:tc>
          <w:tcPr>
            <w:tcW w:type="dxa" w:w="2880"/>
          </w:tcPr>
          <w:p>
            <w:r>
              <w:t>Higher (more channels + layers)</w:t>
            </w:r>
          </w:p>
        </w:tc>
      </w:tr>
      <w:tr>
        <w:tc>
          <w:tcPr>
            <w:tcW w:type="dxa" w:w="2880"/>
          </w:tcPr>
          <w:p>
            <w:r>
              <w:t>Target use case</w:t>
            </w:r>
          </w:p>
        </w:tc>
        <w:tc>
          <w:tcPr>
            <w:tcW w:type="dxa" w:w="2880"/>
          </w:tcPr>
          <w:p>
            <w:r>
              <w:t>Mobile/edge, fast iteration</w:t>
            </w:r>
          </w:p>
        </w:tc>
        <w:tc>
          <w:tcPr>
            <w:tcW w:type="dxa" w:w="2880"/>
          </w:tcPr>
          <w:p>
            <w:r>
              <w:t>Higher-accuracy mobile/edge deployment</w:t>
            </w:r>
          </w:p>
        </w:tc>
      </w:tr>
      <w:tr>
        <w:tc>
          <w:tcPr>
            <w:tcW w:type="dxa" w:w="2880"/>
          </w:tcPr>
          <w:p>
            <w:r>
              <w:t>Depth (inverted residual blocks)</w:t>
            </w:r>
          </w:p>
        </w:tc>
        <w:tc>
          <w:tcPr>
            <w:tcW w:type="dxa" w:w="2880"/>
          </w:tcPr>
          <w:p>
            <w:r>
              <w:t>Fewer, narrower blocks</w:t>
            </w:r>
          </w:p>
        </w:tc>
        <w:tc>
          <w:tcPr>
            <w:tcW w:type="dxa" w:w="2880"/>
          </w:tcPr>
          <w:p>
            <w:r>
              <w:t>More, wider blocks</w:t>
            </w:r>
          </w:p>
        </w:tc>
      </w:tr>
      <w:tr>
        <w:tc>
          <w:tcPr>
            <w:tcW w:type="dxa" w:w="2880"/>
          </w:tcPr>
          <w:p>
            <w:r>
              <w:t>Good fit for LOCAL_MODE smoke tests</w:t>
            </w:r>
          </w:p>
        </w:tc>
        <w:tc>
          <w:tcPr>
            <w:tcW w:type="dxa" w:w="2880"/>
          </w:tcPr>
          <w:p>
            <w:r>
              <w:t>Yes - trains fast on CPU</w:t>
            </w:r>
          </w:p>
        </w:tc>
        <w:tc>
          <w:tcPr>
            <w:tcW w:type="dxa" w:w="2880"/>
          </w:tcPr>
          <w:p>
            <w:r>
              <w:t>Slower, less ideal for quick debugging</w:t>
            </w:r>
          </w:p>
        </w:tc>
      </w:tr>
      <w:tr>
        <w:tc>
          <w:tcPr>
            <w:tcW w:type="dxa" w:w="2880"/>
          </w:tcPr>
          <w:p>
            <w:r>
              <w:t>Good fit for full training run</w:t>
            </w:r>
          </w:p>
        </w:tc>
        <w:tc>
          <w:tcPr>
            <w:tcW w:type="dxa" w:w="2880"/>
          </w:tcPr>
          <w:p>
            <w:r>
              <w:t>OK if crop dataset is small</w:t>
            </w:r>
          </w:p>
        </w:tc>
        <w:tc>
          <w:tcPr>
            <w:tcW w:type="dxa" w:w="2880"/>
          </w:tcPr>
          <w:p>
            <w:r>
              <w:t>Better if you want max accuracy and have GPU time</w:t>
            </w:r>
          </w:p>
        </w:tc>
      </w:tr>
      <w:tr>
        <w:tc>
          <w:tcPr>
            <w:tcW w:type="dxa" w:w="2880"/>
          </w:tcPr>
          <w:p>
            <w:r>
              <w:t>torchvision weights used</w:t>
            </w:r>
          </w:p>
        </w:tc>
        <w:tc>
          <w:tcPr>
            <w:tcW w:type="dxa" w:w="2880"/>
          </w:tcPr>
          <w:p>
            <w:r>
              <w:t>MobileNet_V3_Small_Weights.DEFAULT</w:t>
            </w:r>
          </w:p>
        </w:tc>
        <w:tc>
          <w:tcPr>
            <w:tcW w:type="dxa" w:w="2880"/>
          </w:tcPr>
          <w:p>
            <w:r>
              <w:t>MobileNet_V3_Large_Weights.DEFAULT</w:t>
            </w:r>
          </w:p>
        </w:tc>
      </w:tr>
      <w:tr>
        <w:tc>
          <w:tcPr>
            <w:tcW w:type="dxa" w:w="2880"/>
          </w:tcPr>
          <w:p>
            <w:r>
              <w:t>Both pretrained on</w:t>
            </w:r>
          </w:p>
        </w:tc>
        <w:tc>
          <w:tcPr>
            <w:tcW w:type="dxa" w:w="2880"/>
          </w:tcPr>
          <w:p>
            <w:r>
              <w:t>ImageNet only (no UI/accessibility knowledge)</w:t>
            </w:r>
          </w:p>
        </w:tc>
        <w:tc>
          <w:tcPr>
            <w:tcW w:type="dxa" w:w="2880"/>
          </w:tcPr>
          <w:p>
            <w:r>
              <w:t>ImageNet only (no UI/accessibility knowledge)</w:t>
            </w:r>
          </w:p>
        </w:tc>
      </w:tr>
    </w:tbl>
    <w:p>
      <w:r>
        <w:t>For reference, efficientnet_b0 (the third option in CFG["backbone"]) sits above both - ~5.3M params, ~77.7% ImageNet top-1 - a bit slower than MobileNetV3-Large but typically a stronger accuracy ceiling for the same fine-tuning effort, on paper.</w:t>
      </w:r>
    </w:p>
    <w:p>
      <w:pPr>
        <w:pStyle w:val="Heading1"/>
      </w:pPr>
      <w:r>
        <w:t>5. Why MobileNetV3-Large is the wrong pick here</w:t>
      </w:r>
    </w:p>
    <w:p>
      <w:pPr>
        <w:pStyle w:val="ListBullet"/>
      </w:pPr>
      <w:r>
        <w:t>More than double MobileNetV3-Small's ~2.5M params, with nothing in this dataset that requires the extra representational power - UI crops are simple geometric/color patterns (contrast ratios, spacing gaps, bounding-box overlap), not the fine-grained texture discrimination (dog breeds, bird species) that Large's extra capacity was built to help ImageNet with.</w:t>
      </w:r>
    </w:p>
    <w:p>
      <w:pPr>
        <w:pStyle w:val="ListBullet"/>
      </w:pPr>
      <w:r>
        <w:t>Its ImageNet-accuracy edge (75.2% vs 67.5%) is a natural-image benchmark number - it doesn't reliably transfer to a domain-shifted, class-imbalanced, low-positive-count fine-tuning task. The extra capacity is more likely to just memorize the few hundred positive crops per rare rule than generalize from them.</w:t>
      </w:r>
    </w:p>
    <w:p>
      <w:pPr>
        <w:pStyle w:val="ListBullet"/>
      </w:pPr>
      <w:r>
        <w:t>Roughly 2x slower per epoch than Small for no demonstrated benefit - iteration speed lost while the crop-extraction/label pipeline itself is still being validated.</w:t>
      </w:r>
    </w:p>
    <w:p>
      <w:pPr>
        <w:pStyle w:val="Heading1"/>
      </w:pPr>
      <w:r>
        <w:t>6. Why EfficientNet-B0 is also the wrong pick here (for now)</w:t>
      </w:r>
    </w:p>
    <w:p>
      <w:pPr>
        <w:pStyle w:val="ListBullet"/>
      </w:pPr>
      <w:r>
        <w:t>Same capacity-vs-data mismatch as Large, arguably worse: EfficientNet's compound scaling (depth + width + resolution together) is specifically known to need more data to pay off - its advantage over MobileNet shows up in data-rich fine-tuning, not sparse-label regimes like this one.</w:t>
      </w:r>
    </w:p>
    <w:p>
      <w:pPr>
        <w:pStyle w:val="ListBullet"/>
      </w:pPr>
      <w:r>
        <w:t>It is more BatchNorm-sensitive, and with batch_size=32 and rare positives, some batches may contain zero positive examples for a given rule - unstable BN statistics under-serve an architecture tuned assuming large, well-populated batches.</w:t>
      </w:r>
    </w:p>
    <w:p>
      <w:pPr>
        <w:pStyle w:val="ListBullet"/>
      </w:pPr>
      <w:r>
        <w:t>Same ~2x epoch cost as Large, again without a task-specific reason to expect it pays off.</w:t>
      </w:r>
    </w:p>
    <w:p>
      <w:pPr>
        <w:pStyle w:val="ListBullet"/>
      </w:pPr>
      <w:r>
        <w:rPr>
          <w:b/>
        </w:rPr>
        <w:t xml:space="preserve">Escalation path: </w:t>
      </w:r>
      <w:r>
        <w:t>if training shows true underfitting - train F1 and val F1 both low/plateaued together (not just val lagging behind train, which signals overfitting instead) - switch CFG["backbone"] = "efficientnet_b0" and re-run.</w:t>
      </w:r>
    </w:p>
    <w:p>
      <w:pPr>
        <w:pStyle w:val="Heading1"/>
      </w:pPr>
      <w:r>
        <w:t>7. Why ViT was ruled out</w:t>
      </w:r>
    </w:p>
    <w:p>
      <w:pPr>
        <w:pStyle w:val="ListBullet"/>
      </w:pPr>
      <w:r>
        <w:t>ViTs have no built-in convolutional inductive bias (locality, translation-equivariance). A CNN's early layers already "know" that nearby pixels are related and that a pattern shifted in the image is still the same pattern. A ViT has to learn that spatial structure from scratch purely through attention over patches - which is why the original ViT paper only beat CNNs once pretrained on JFT-300M / ImageNet-21k scale data. From-scratch or lightly fine-tuned ViTs underperform CNNs on small datasets.</w:t>
      </w:r>
    </w:p>
    <w:p>
      <w:pPr>
        <w:pStyle w:val="ListBullet"/>
      </w:pPr>
      <w:r>
        <w:t>This project's dataset (4,943 train screens, sparse positives per rule) is nowhere near that scale. The notebook's own "Next steps" cell is explicit: "Avoid ViT for now... it needs more training data than a dataset this size can realistically provide."</w:t>
      </w:r>
    </w:p>
    <w:p>
      <w:pPr>
        <w:pStyle w:val="ListBullet"/>
      </w:pPr>
      <w:r>
        <w:t>Even the smallest practical ViT variants are large relative to MobileNetV3-Small and would compound the same overfitting risk already flagged for EfficientNet-B0/Large - but worse, since ViT's data requirement is higher, not just its parameter count.</w:t>
      </w:r>
    </w:p>
    <w:p>
      <w:pPr>
        <w:pStyle w:val="Heading1"/>
      </w:pPr>
      <w:r>
        <w:t>8. Why legacy CNNs (ResNet-50 and older) weren't picked either</w:t>
      </w:r>
    </w:p>
    <w:p>
      <w:pPr>
        <w:pStyle w:val="ListBullet"/>
      </w:pPr>
      <w:r>
        <w:t>ResNet-50 (~25M params, ~100MB) is the one legacy-style option the source doc actually evaluated, and its own verdict caps it: higher accuracy only shows up "with more data," and it's explicitly reserved as a fallback - "escalate to ResNet-50... only if validation accuracy plateaus" - not a starting choice.</w:t>
      </w:r>
    </w:p>
    <w:p>
      <w:pPr>
        <w:pStyle w:val="ListBullet"/>
      </w:pPr>
      <w:r>
        <w:t>Older architectures like VGG or Inception-v3 weren't even in the comparison because they predate the efficiency techniques (depthwise-separable convolutions, inverted residuals, compound scaling) that MobileNetV3 / EfficientNet-B0 / ResNet-50 all use. They would cost more compute and memory for worse accuracy-per-parameter than ResNet-50 already gives - strictly dominated by an option already ruled out as premature.</w:t>
      </w:r>
    </w:p>
    <w:p>
      <w:pPr>
        <w:pStyle w:val="Heading1"/>
      </w:pPr>
      <w:r>
        <w:t>9. Decision</w:t>
      </w:r>
    </w:p>
    <w:p>
      <w:r>
        <w:rPr>
          <w:b/>
        </w:rPr>
        <w:t>MobileNetV3-Small is the default backbone</w:t>
      </w:r>
      <w:r>
        <w:t xml:space="preserve"> (CFG["backbone"] = "mobilenet_v3_small"). T4 GPU compute is not the bottleneck at batch_size=32 / crop_size=224 for any of the candidate models - the deciding factor is dataset size, and this crop dataset is small with overfitting as the documented risk, not underfitting. MobileNetV3-Small's lower capacity acts as a built-in regularizer against that, it is the fastest to train/iterate, and no config change is needed.</w:t>
      </w:r>
    </w:p>
    <w:p>
      <w:pPr>
        <w:pStyle w:val="Heading1"/>
      </w:pPr>
      <w:r>
        <w:t>10. Escalation ladder (only if needed)</w:t>
      </w:r>
    </w:p>
    <w:p>
      <w:r>
        <w:t>MobileNetV3-Small (default) -&gt; EfficientNet-B0 (one-line config swap, CFG["backbone"] = "efficientnet_b0", try if train+val F1 plateau together) -&gt; ResNet-50 (documented fallback if the lighter models plateau, not yet wired into build_model()) -&gt; ViT (explicitly deferred until there is more data).</w:t>
      </w:r>
    </w:p>
    <w:p>
      <w:r>
        <w:t>Practical rule of thumb: run MobileNetV3-Small first, watch the train-vs-val macro-F1 gap in the training history log, and let that gap - not intuition - decide whether escalating backbones is worth it.</w:t>
      </w:r>
    </w:p>
    <w:p>
      <w:pPr>
        <w:pStyle w:val="Heading1"/>
      </w:pPr>
      <w:r>
        <w:t>References</w:t>
      </w:r>
    </w:p>
    <w:p>
      <w:pPr>
        <w:pStyle w:val="ListBullet"/>
      </w:pPr>
      <w:r>
        <w:t>notebooks/train_crop_violation_classifier.ipynb (cells 0, 6, 18, 21, 22, 34)</w:t>
      </w:r>
    </w:p>
    <w:p>
      <w:pPr>
        <w:pStyle w:val="ListBullet"/>
      </w:pPr>
      <w:r>
        <w:t>model-comparison-cv-training (1).docx - Task B backbone comparison table</w:t>
      </w:r>
    </w:p>
    <w:p>
      <w:pPr>
        <w:pStyle w:val="ListBullet"/>
      </w:pPr>
      <w:r>
        <w:t>docs/user_coverage_for_training.md - rule taxonomy / pixel-dependent rule bucket</w:t>
      </w:r>
    </w:p>
    <w:p>
      <w:pPr>
        <w:pStyle w:val="ListBullet"/>
      </w:pPr>
      <w:r>
        <w:t>data/data-masc/splits/{train,val,test}.csv - dataset size figures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