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040" w:hRule="exact"/>
        </w:trPr>
        <w:tc>
          <w:tcPr>
            <w:tcW w:type="dxa" w:w="12240"/>
            <w:tcBorders>
              <w:top w:val="none" w:color="FFFFFF" w:sz="0"/>
              <w:left w:val="none" w:color="FFFFFF" w:sz="0"/>
              <w:bottom w:val="none" w:color="FFFFFF" w:sz="0"/>
              <w:right w:val="none" w:color="FFFFFF" w:sz="0"/>
            </w:tcBorders>
            <w:shd w:fill="1F4E79" w:val="clear"/>
            <w:tcMar>
              <w:top w:type="dxa" w:w="200"/>
              <w:left w:type="dxa" w:w="900"/>
              <w:bottom w:type="dxa" w:w="200"/>
              <w:right w:type="dxa" w:w="900"/>
            </w:tcMar>
            <w:vAlign w:val="center"/>
          </w:tcPr>
          <w:p>
            <w:pPr>
              <w:spacing w:after="80" w:before="200"/>
              <w:jc w:val="left"/>
            </w:pPr>
            <w:r>
              <w:rPr>
                <w:rFonts w:ascii="Arial" w:cs="Arial" w:eastAsia="Arial" w:hAnsi="Arial"/>
                <w:b/>
                <w:bCs/>
                <w:color w:val="A8C8E8"/>
                <w:spacing w:val="120"/>
                <w:sz w:val="20"/>
                <w:szCs w:val="20"/>
              </w:rPr>
              <w:t xml:space="preserve">DESIGN &amp; ANALYSIS DOCUMENT</w:t>
            </w:r>
          </w:p>
          <w:p>
            <w:pPr>
              <w:spacing w:after="80" w:before="0"/>
              <w:jc w:val="left"/>
            </w:pPr>
            <w:r>
              <w:rPr>
                <w:rFonts w:ascii="Arial" w:cs="Arial" w:eastAsia="Arial" w:hAnsi="Arial"/>
                <w:b/>
                <w:bCs/>
                <w:color w:val="FFFFFF"/>
                <w:sz w:val="52"/>
                <w:szCs w:val="52"/>
              </w:rPr>
              <w:t xml:space="preserve">Distributed E-Commerce System</w:t>
            </w:r>
          </w:p>
          <w:p>
            <w:pPr>
              <w:spacing w:after="0" w:before="80"/>
              <w:jc w:val="left"/>
            </w:pPr>
            <w:r>
              <w:rPr>
                <w:rFonts w:ascii="Arial" w:cs="Arial" w:eastAsia="Arial" w:hAnsi="Arial"/>
                <w:color w:val="A8C8E8"/>
                <w:sz w:val="22"/>
                <w:szCs w:val="22"/>
              </w:rPr>
              <w:t xml:space="preserve">Computer Systems Engineering — Distributed Computing</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000" w:hRule="exact"/>
        </w:trPr>
        <w:tc>
          <w:tcPr>
            <w:tcW w:type="dxa" w:w="12240"/>
            <w:tcBorders>
              <w:top w:val="none" w:color="FFFFFF" w:sz="0"/>
              <w:left w:val="none" w:color="FFFFFF" w:sz="0"/>
              <w:bottom w:val="none" w:color="FFFFFF" w:sz="0"/>
              <w:right w:val="none" w:color="FFFFFF" w:sz="0"/>
            </w:tcBorders>
            <w:shd w:fill="FFFFFF" w:val="clear"/>
            <w:tcMar>
              <w:top w:type="dxa" w:w="600"/>
              <w:left w:type="dxa" w:w="900"/>
              <w:bottom w:type="dxa" w:w="600"/>
              <w:right w:type="dxa" w:w="900"/>
            </w:tcMar>
          </w:tcPr>
          <w:p>
            <w:pPr>
              <w:spacing w:after="120" w:before="300"/>
            </w:pPr>
            <w:r>
              <w:rPr>
                <w:rFonts w:ascii="Arial" w:cs="Arial" w:eastAsia="Arial" w:hAnsi="Arial"/>
                <w:b/>
                <w:bCs/>
                <w:color w:val="888888"/>
                <w:spacing w:val="100"/>
                <w:sz w:val="18"/>
                <w:szCs w:val="18"/>
              </w:rPr>
              <w:t xml:space="preserve">PROJECT OVERVIEW</w:t>
            </w:r>
          </w:p>
          <w:p>
            <w:pPr>
              <w:spacing w:after="280" w:before="0"/>
            </w:pPr>
            <w:r>
              <w:rPr>
                <w:rFonts w:ascii="Arial" w:cs="Arial" w:eastAsia="Arial" w:hAnsi="Arial"/>
                <w:color w:val="333333"/>
                <w:sz w:val="22"/>
                <w:szCs w:val="22"/>
              </w:rPr>
              <w:t xml:space="preserve">This document presents the system design, architectural decisions, and sustainability analysis for a microservices-based distributed e-commerce platform built with Node.js, React, and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Course</w:t>
                  </w:r>
                </w:p>
              </w:tc>
              <w:tc>
                <w:tcPr>
                  <w:tcW w:type="dxa" w:w="656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r>
                    <w:rPr>
                      <w:rFonts w:ascii="Arial" w:cs="Arial" w:eastAsia="Arial" w:hAnsi="Arial"/>
                      <w:color w:val="333333"/>
                      <w:sz w:val="20"/>
                      <w:szCs w:val="20"/>
                    </w:rPr>
                    <w:t xml:space="preserve">Distributed Computing Systems</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Architecture</w:t>
                  </w:r>
                </w:p>
              </w:tc>
              <w:tc>
                <w:tcPr>
                  <w:tcW w:type="dxa" w:w="65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Microservices (REST API)</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Tech Stack</w:t>
                  </w:r>
                </w:p>
              </w:tc>
              <w:tc>
                <w:tcPr>
                  <w:tcW w:type="dxa" w:w="656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r>
                    <w:rPr>
                      <w:rFonts w:ascii="Arial" w:cs="Arial" w:eastAsia="Arial" w:hAnsi="Arial"/>
                      <w:color w:val="333333"/>
                      <w:sz w:val="20"/>
                      <w:szCs w:val="20"/>
                    </w:rPr>
                    <w:t xml:space="preserve">Node.js · Express · React/Next.js · MongoDB · REST APIs</w:t>
                  </w:r>
                </w:p>
              </w:tc>
            </w:tr>
            <w:tr>
              <w:tc>
                <w:tcPr>
                  <w:tcW w:type="dxa" w:w="28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Components</w:t>
                  </w:r>
                </w:p>
              </w:tc>
              <w:tc>
                <w:tcPr>
                  <w:tcW w:type="dxa" w:w="656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rPr>
                      <w:rFonts w:ascii="Arial" w:cs="Arial" w:eastAsia="Arial" w:hAnsi="Arial"/>
                      <w:color w:val="333333"/>
                      <w:sz w:val="20"/>
                      <w:szCs w:val="20"/>
                    </w:rPr>
                    <w:t xml:space="preserve">User · Product · Order · Payment · Frontend</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720" w:hRule="exact"/>
        </w:trPr>
        <w:tc>
          <w:tcPr>
            <w:tcW w:type="dxa" w:w="12240"/>
            <w:tcBorders>
              <w:top w:val="none" w:color="FFFFFF" w:sz="0"/>
              <w:left w:val="none" w:color="FFFFFF" w:sz="0"/>
              <w:bottom w:val="none" w:color="FFFFFF" w:sz="0"/>
              <w:right w:val="none" w:color="FFFFFF" w:sz="0"/>
            </w:tcBorders>
            <w:shd w:fill="2E75B6" w:val="clear"/>
            <w:tcMar>
              <w:top w:type="dxa" w:w="100"/>
              <w:left w:type="dxa" w:w="900"/>
              <w:bottom w:type="dxa" w:w="100"/>
              <w:right w:type="dxa" w:w="900"/>
            </w:tcMar>
          </w:tcPr>
          <w:p>
            <w:pPr>
              <w:jc w:val="right"/>
            </w:pPr>
            <w:r>
              <w:rPr>
                <w:rFonts w:ascii="Arial" w:cs="Arial" w:eastAsia="Arial" w:hAnsi="Arial"/>
                <w:color w:val="FFFFFF"/>
                <w:sz w:val="18"/>
                <w:szCs w:val="18"/>
              </w:rPr>
              <w:t xml:space="preserve">Academic Year 2024–2025</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080" w:hRule="exact"/>
        </w:trPr>
        <w:tc>
          <w:tcPr>
            <w:tcW w:type="dxa" w:w="12240"/>
            <w:tcBorders>
              <w:top w:val="none" w:color="FFFFFF" w:sz="0"/>
              <w:left w:val="none" w:color="FFFFFF" w:sz="0"/>
              <w:bottom w:val="none" w:color="FFFFFF" w:sz="0"/>
              <w:right w:val="none" w:color="FFFFFF" w:sz="0"/>
            </w:tcBorders>
            <w:shd w:fill="F8FAFC" w:val="clear"/>
          </w:tcPr>
          <w:p>
            <w:r>
              <w:t xml:space="preserve"/>
            </w:r>
          </w:p>
        </w:tc>
      </w:tr>
    </w:tbl>
    <w:p>
      <w:pPr>
        <w:sectPr>
          <w:pgSz w:w="12240" w:h="15840" w:orient="portrait"/>
          <w:pgMar w:top="0" w:right="0" w:bottom="0" w:left="0" w:header="708" w:footer="708" w:gutter="0"/>
          <w:pgNumType/>
          <w:docGrid w:linePitch="360"/>
        </w:sectPr>
      </w:pPr>
    </w:p>
    <w:p>
      <w:pPr>
        <w:pStyle w:val="Heading1"/>
        <w:pBdr>
          <w:bottom w:val="single" w:color="2E75B6" w:sz="8" w:space="4"/>
        </w:pBdr>
        <w:spacing w:after="160" w:before="360"/>
      </w:pPr>
      <w:r>
        <w:rPr>
          <w:rFonts w:ascii="Arial" w:cs="Arial" w:eastAsia="Arial" w:hAnsi="Arial"/>
          <w:b/>
          <w:bCs/>
          <w:color w:val="1F4E79"/>
          <w:sz w:val="32"/>
          <w:szCs w:val="32"/>
        </w:rPr>
        <w:t xml:space="preserve">1. Problem Statement</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1.1 Real-World Motivation</w:t>
      </w:r>
    </w:p>
    <w:p>
      <w:pPr>
        <w:spacing w:after="120" w:before="80" w:line="340"/>
      </w:pPr>
      <w:r>
        <w:rPr>
          <w:rFonts w:ascii="Arial" w:cs="Arial" w:eastAsia="Arial" w:hAnsi="Arial"/>
          <w:color w:val="222222"/>
          <w:sz w:val="22"/>
          <w:szCs w:val="22"/>
        </w:rPr>
        <w:t xml:space="preserve">The global e-commerce market has grown exponentially over the past decade, driven by shifting consumer behaviour, the proliferation of smartphones, and the emergence of digital payment ecosystems. Platforms such as Amazon, Shopify, and Daraz (operating in Pakistan) process tens of millions of transactions daily, serving geographically dispersed users across multiple time zones.</w:t>
      </w:r>
    </w:p>
    <w:p>
      <w:pPr>
        <w:spacing w:after="0" w:before="60"/>
      </w:pPr>
      <w:r>
        <w:t xml:space="preserve"/>
      </w:r>
    </w:p>
    <w:p>
      <w:pPr>
        <w:spacing w:after="120" w:before="80" w:line="340"/>
      </w:pPr>
      <w:r>
        <w:rPr>
          <w:rFonts w:ascii="Arial" w:cs="Arial" w:eastAsia="Arial" w:hAnsi="Arial"/>
          <w:color w:val="222222"/>
          <w:sz w:val="22"/>
          <w:szCs w:val="22"/>
        </w:rPr>
        <w:t xml:space="preserve">A traditional, monolithic e-commerce application — where all business logic, databases, and user interfaces reside in a single deployable unit — faces critical limitations at scale:</w:t>
      </w:r>
    </w:p>
    <w:p>
      <w:pPr>
        <w:spacing w:after="0" w:before="40"/>
      </w:pPr>
      <w:r>
        <w:t xml:space="preserve"/>
      </w:r>
    </w:p>
    <w:p>
      <w:pPr>
        <w:pStyle w:val="ListParagraph"/>
        <w:numPr>
          <w:ilvl w:val="0"/>
          <w:numId w:val="2"/>
        </w:numPr>
        <w:spacing w:after="60" w:before="60" w:line="320"/>
      </w:pPr>
      <w:r>
        <w:rPr>
          <w:rFonts w:ascii="Arial" w:cs="Arial" w:eastAsia="Arial" w:hAnsi="Arial"/>
          <w:b/>
          <w:bCs/>
          <w:color w:val="222222"/>
          <w:sz w:val="22"/>
          <w:szCs w:val="22"/>
        </w:rPr>
        <w:t xml:space="preserve">Single Point of Failure: </w:t>
      </w:r>
      <w:r>
        <w:rPr>
          <w:rFonts w:ascii="Arial" w:cs="Arial" w:eastAsia="Arial" w:hAnsi="Arial"/>
          <w:color w:val="222222"/>
          <w:sz w:val="22"/>
          <w:szCs w:val="22"/>
        </w:rPr>
        <w:t xml:space="preserve">A single database becomes a bottleneck; any downtime halts the entire platform.</w:t>
      </w:r>
    </w:p>
    <w:p>
      <w:pPr>
        <w:pStyle w:val="ListParagraph"/>
        <w:numPr>
          <w:ilvl w:val="0"/>
          <w:numId w:val="2"/>
        </w:numPr>
        <w:spacing w:after="60" w:before="60" w:line="320"/>
      </w:pPr>
      <w:r>
        <w:rPr>
          <w:rFonts w:ascii="Arial" w:cs="Arial" w:eastAsia="Arial" w:hAnsi="Arial"/>
          <w:b/>
          <w:bCs/>
          <w:color w:val="222222"/>
          <w:sz w:val="22"/>
          <w:szCs w:val="22"/>
        </w:rPr>
        <w:t xml:space="preserve">Scalability Constraints: </w:t>
      </w:r>
      <w:r>
        <w:rPr>
          <w:rFonts w:ascii="Arial" w:cs="Arial" w:eastAsia="Arial" w:hAnsi="Arial"/>
          <w:color w:val="222222"/>
          <w:sz w:val="22"/>
          <w:szCs w:val="22"/>
        </w:rPr>
        <w:t xml:space="preserve">Scaling a monolith means replicating the entire application, even if only one module (e.g., the product catalogue) is under load.</w:t>
      </w:r>
    </w:p>
    <w:p>
      <w:pPr>
        <w:pStyle w:val="ListParagraph"/>
        <w:numPr>
          <w:ilvl w:val="0"/>
          <w:numId w:val="2"/>
        </w:numPr>
        <w:spacing w:after="60" w:before="60" w:line="320"/>
      </w:pPr>
      <w:r>
        <w:rPr>
          <w:rFonts w:ascii="Arial" w:cs="Arial" w:eastAsia="Arial" w:hAnsi="Arial"/>
          <w:b/>
          <w:bCs/>
          <w:color w:val="222222"/>
          <w:sz w:val="22"/>
          <w:szCs w:val="22"/>
        </w:rPr>
        <w:t xml:space="preserve">Development Bottlenecks: </w:t>
      </w:r>
      <w:r>
        <w:rPr>
          <w:rFonts w:ascii="Arial" w:cs="Arial" w:eastAsia="Arial" w:hAnsi="Arial"/>
          <w:color w:val="222222"/>
          <w:sz w:val="22"/>
          <w:szCs w:val="22"/>
        </w:rPr>
        <w:t xml:space="preserve">As teams grow, parallel development on a shared codebase leads to merge conflicts, slower releases, and fragile deployments.</w:t>
      </w:r>
    </w:p>
    <w:p>
      <w:pPr>
        <w:pStyle w:val="ListParagraph"/>
        <w:numPr>
          <w:ilvl w:val="0"/>
          <w:numId w:val="2"/>
        </w:numPr>
        <w:spacing w:after="60" w:before="60" w:line="320"/>
      </w:pPr>
      <w:r>
        <w:rPr>
          <w:rFonts w:ascii="Arial" w:cs="Arial" w:eastAsia="Arial" w:hAnsi="Arial"/>
          <w:b/>
          <w:bCs/>
          <w:color w:val="222222"/>
          <w:sz w:val="22"/>
          <w:szCs w:val="22"/>
        </w:rPr>
        <w:t xml:space="preserve">Fault Propagation: </w:t>
      </w:r>
      <w:r>
        <w:rPr>
          <w:rFonts w:ascii="Arial" w:cs="Arial" w:eastAsia="Arial" w:hAnsi="Arial"/>
          <w:color w:val="222222"/>
          <w:sz w:val="22"/>
          <w:szCs w:val="22"/>
        </w:rPr>
        <w:t xml:space="preserve">A bug in the payment module can crash the entire application, including unrelated services like user registration.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1.2 Why a Distributed Solution Is Needed</w:t>
      </w:r>
    </w:p>
    <w:p>
      <w:pPr>
        <w:spacing w:after="120" w:before="80" w:line="340"/>
      </w:pPr>
      <w:r>
        <w:rPr>
          <w:rFonts w:ascii="Arial" w:cs="Arial" w:eastAsia="Arial" w:hAnsi="Arial"/>
          <w:color w:val="222222"/>
          <w:sz w:val="22"/>
          <w:szCs w:val="22"/>
        </w:rPr>
        <w:t xml:space="preserve">Distributed computing directly addresses each of the above problems. By decomposing the e-commerce platform into independently deployable services — each owning its own data and logic — the system achieves:</w:t>
      </w:r>
    </w:p>
    <w:p>
      <w:pPr>
        <w:spacing w:after="0" w:before="40"/>
      </w:pPr>
      <w:r>
        <w:t xml:space="preserve"/>
      </w:r>
    </w:p>
    <w:p>
      <w:pPr>
        <w:pStyle w:val="ListParagraph"/>
        <w:numPr>
          <w:ilvl w:val="0"/>
          <w:numId w:val="2"/>
        </w:numPr>
        <w:spacing w:after="60" w:before="60" w:line="320"/>
      </w:pPr>
      <w:r>
        <w:rPr>
          <w:rFonts w:ascii="Arial" w:cs="Arial" w:eastAsia="Arial" w:hAnsi="Arial"/>
          <w:b/>
          <w:bCs/>
          <w:color w:val="222222"/>
          <w:sz w:val="22"/>
          <w:szCs w:val="22"/>
        </w:rPr>
        <w:t xml:space="preserve">Horizontal Scalability: </w:t>
      </w:r>
      <w:r>
        <w:rPr>
          <w:rFonts w:ascii="Arial" w:cs="Arial" w:eastAsia="Arial" w:hAnsi="Arial"/>
          <w:color w:val="222222"/>
          <w:sz w:val="22"/>
          <w:szCs w:val="22"/>
        </w:rPr>
        <w:t xml:space="preserve">Each service can scale independently based on actual demand.</w:t>
      </w:r>
    </w:p>
    <w:p>
      <w:pPr>
        <w:pStyle w:val="ListParagraph"/>
        <w:numPr>
          <w:ilvl w:val="0"/>
          <w:numId w:val="2"/>
        </w:numPr>
        <w:spacing w:after="60" w:before="60" w:line="320"/>
      </w:pPr>
      <w:r>
        <w:rPr>
          <w:rFonts w:ascii="Arial" w:cs="Arial" w:eastAsia="Arial" w:hAnsi="Arial"/>
          <w:b/>
          <w:bCs/>
          <w:color w:val="222222"/>
          <w:sz w:val="22"/>
          <w:szCs w:val="22"/>
        </w:rPr>
        <w:t xml:space="preserve">Fault Isolation: </w:t>
      </w:r>
      <w:r>
        <w:rPr>
          <w:rFonts w:ascii="Arial" w:cs="Arial" w:eastAsia="Arial" w:hAnsi="Arial"/>
          <w:color w:val="222222"/>
          <w:sz w:val="22"/>
          <w:szCs w:val="22"/>
        </w:rPr>
        <w:t xml:space="preserve">A failure in the Payment Service does not prevent users from browsing products.</w:t>
      </w:r>
    </w:p>
    <w:p>
      <w:pPr>
        <w:pStyle w:val="ListParagraph"/>
        <w:numPr>
          <w:ilvl w:val="0"/>
          <w:numId w:val="2"/>
        </w:numPr>
        <w:spacing w:after="60" w:before="60" w:line="320"/>
      </w:pPr>
      <w:r>
        <w:rPr>
          <w:rFonts w:ascii="Arial" w:cs="Arial" w:eastAsia="Arial" w:hAnsi="Arial"/>
          <w:b/>
          <w:bCs/>
          <w:color w:val="222222"/>
          <w:sz w:val="22"/>
          <w:szCs w:val="22"/>
        </w:rPr>
        <w:t xml:space="preserve">Independent Deployability: </w:t>
      </w:r>
      <w:r>
        <w:rPr>
          <w:rFonts w:ascii="Arial" w:cs="Arial" w:eastAsia="Arial" w:hAnsi="Arial"/>
          <w:color w:val="222222"/>
          <w:sz w:val="22"/>
          <w:szCs w:val="22"/>
        </w:rPr>
        <w:t xml:space="preserve">Teams can develop, test, and deploy individual services without coordinating full-system releases.</w:t>
      </w:r>
    </w:p>
    <w:p>
      <w:pPr>
        <w:pStyle w:val="ListParagraph"/>
        <w:numPr>
          <w:ilvl w:val="0"/>
          <w:numId w:val="2"/>
        </w:numPr>
        <w:spacing w:after="60" w:before="60" w:line="320"/>
      </w:pPr>
      <w:r>
        <w:rPr>
          <w:rFonts w:ascii="Arial" w:cs="Arial" w:eastAsia="Arial" w:hAnsi="Arial"/>
          <w:b/>
          <w:bCs/>
          <w:color w:val="222222"/>
          <w:sz w:val="22"/>
          <w:szCs w:val="22"/>
        </w:rPr>
        <w:t xml:space="preserve">Technology Heterogeneity: </w:t>
      </w:r>
      <w:r>
        <w:rPr>
          <w:rFonts w:ascii="Arial" w:cs="Arial" w:eastAsia="Arial" w:hAnsi="Arial"/>
          <w:color w:val="222222"/>
          <w:sz w:val="22"/>
          <w:szCs w:val="22"/>
        </w:rPr>
        <w:t xml:space="preserve">Services can adopt the most suitable technology for their specific workload.</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1.3 Project Scope</w:t>
      </w:r>
    </w:p>
    <w:p>
      <w:pPr>
        <w:spacing w:after="120" w:before="80" w:line="340"/>
      </w:pPr>
      <w:r>
        <w:rPr>
          <w:rFonts w:ascii="Arial" w:cs="Arial" w:eastAsia="Arial" w:hAnsi="Arial"/>
          <w:color w:val="222222"/>
          <w:sz w:val="22"/>
          <w:szCs w:val="22"/>
        </w:rPr>
        <w:t xml:space="preserve">This project implements a simplified yet architecturally complete distributed e-commerce platform consisting of five distinct networked components:</w:t>
      </w:r>
    </w:p>
    <w:p>
      <w:pPr>
        <w:spacing w:after="0" w:before="40"/>
      </w:pPr>
      <w:r>
        <w:t xml:space="preserve"/>
      </w:r>
    </w:p>
    <w:p>
      <w:pPr>
        <w:pStyle w:val="ListParagraph"/>
        <w:numPr>
          <w:ilvl w:val="0"/>
          <w:numId w:val="2"/>
        </w:numPr>
        <w:spacing w:after="60" w:before="60" w:line="320"/>
      </w:pPr>
      <w:r>
        <w:rPr>
          <w:rFonts w:ascii="Arial" w:cs="Arial" w:eastAsia="Arial" w:hAnsi="Arial"/>
          <w:b/>
          <w:bCs/>
          <w:color w:val="222222"/>
          <w:sz w:val="22"/>
          <w:szCs w:val="22"/>
        </w:rPr>
        <w:t xml:space="preserve">User Service: </w:t>
      </w:r>
      <w:r>
        <w:rPr>
          <w:rFonts w:ascii="Arial" w:cs="Arial" w:eastAsia="Arial" w:hAnsi="Arial"/>
          <w:color w:val="222222"/>
          <w:sz w:val="22"/>
          <w:szCs w:val="22"/>
        </w:rPr>
        <w:t xml:space="preserve">Handles registration, authentication (JWT), and profile management.</w:t>
      </w:r>
    </w:p>
    <w:p>
      <w:pPr>
        <w:pStyle w:val="ListParagraph"/>
        <w:numPr>
          <w:ilvl w:val="0"/>
          <w:numId w:val="2"/>
        </w:numPr>
        <w:spacing w:after="60" w:before="60" w:line="320"/>
      </w:pPr>
      <w:r>
        <w:rPr>
          <w:rFonts w:ascii="Arial" w:cs="Arial" w:eastAsia="Arial" w:hAnsi="Arial"/>
          <w:b/>
          <w:bCs/>
          <w:color w:val="222222"/>
          <w:sz w:val="22"/>
          <w:szCs w:val="22"/>
        </w:rPr>
        <w:t xml:space="preserve">Product Service: </w:t>
      </w:r>
      <w:r>
        <w:rPr>
          <w:rFonts w:ascii="Arial" w:cs="Arial" w:eastAsia="Arial" w:hAnsi="Arial"/>
          <w:color w:val="222222"/>
          <w:sz w:val="22"/>
          <w:szCs w:val="22"/>
        </w:rPr>
        <w:t xml:space="preserve">Manages product catalogue, inventory, search, and filtering.</w:t>
      </w:r>
    </w:p>
    <w:p>
      <w:pPr>
        <w:pStyle w:val="ListParagraph"/>
        <w:numPr>
          <w:ilvl w:val="0"/>
          <w:numId w:val="2"/>
        </w:numPr>
        <w:spacing w:after="60" w:before="60" w:line="320"/>
      </w:pPr>
      <w:r>
        <w:rPr>
          <w:rFonts w:ascii="Arial" w:cs="Arial" w:eastAsia="Arial" w:hAnsi="Arial"/>
          <w:b/>
          <w:bCs/>
          <w:color w:val="222222"/>
          <w:sz w:val="22"/>
          <w:szCs w:val="22"/>
        </w:rPr>
        <w:t xml:space="preserve">Order Service: </w:t>
      </w:r>
      <w:r>
        <w:rPr>
          <w:rFonts w:ascii="Arial" w:cs="Arial" w:eastAsia="Arial" w:hAnsi="Arial"/>
          <w:color w:val="222222"/>
          <w:sz w:val="22"/>
          <w:szCs w:val="22"/>
        </w:rPr>
        <w:t xml:space="preserve">Processes order creation, status tracking, and order history.</w:t>
      </w:r>
    </w:p>
    <w:p>
      <w:pPr>
        <w:pStyle w:val="ListParagraph"/>
        <w:numPr>
          <w:ilvl w:val="0"/>
          <w:numId w:val="2"/>
        </w:numPr>
        <w:spacing w:after="60" w:before="60" w:line="320"/>
      </w:pPr>
      <w:r>
        <w:rPr>
          <w:rFonts w:ascii="Arial" w:cs="Arial" w:eastAsia="Arial" w:hAnsi="Arial"/>
          <w:b/>
          <w:bCs/>
          <w:color w:val="222222"/>
          <w:sz w:val="22"/>
          <w:szCs w:val="22"/>
        </w:rPr>
        <w:t xml:space="preserve">Payment Simulation Service: </w:t>
      </w:r>
      <w:r>
        <w:rPr>
          <w:rFonts w:ascii="Arial" w:cs="Arial" w:eastAsia="Arial" w:hAnsi="Arial"/>
          <w:color w:val="222222"/>
          <w:sz w:val="22"/>
          <w:szCs w:val="22"/>
        </w:rPr>
        <w:t xml:space="preserve">Simulates payment processing, transaction records, and refund handling.</w:t>
      </w:r>
    </w:p>
    <w:p>
      <w:pPr>
        <w:pStyle w:val="ListParagraph"/>
        <w:numPr>
          <w:ilvl w:val="0"/>
          <w:numId w:val="2"/>
        </w:numPr>
        <w:spacing w:after="60" w:before="60" w:line="320"/>
      </w:pPr>
      <w:r>
        <w:rPr>
          <w:rFonts w:ascii="Arial" w:cs="Arial" w:eastAsia="Arial" w:hAnsi="Arial"/>
          <w:b/>
          <w:bCs/>
          <w:color w:val="222222"/>
          <w:sz w:val="22"/>
          <w:szCs w:val="22"/>
        </w:rPr>
        <w:t xml:space="preserve">Frontend Client: </w:t>
      </w:r>
      <w:r>
        <w:rPr>
          <w:rFonts w:ascii="Arial" w:cs="Arial" w:eastAsia="Arial" w:hAnsi="Arial"/>
          <w:color w:val="222222"/>
          <w:sz w:val="22"/>
          <w:szCs w:val="22"/>
        </w:rPr>
        <w:t xml:space="preserve">A React/Next.js SPA that communicates with all backend services via REST APIs.</w:t>
      </w:r>
    </w:p>
    <w:p>
      <w:pPr>
        <w:spacing w:after="0" w:before="40"/>
      </w:pPr>
      <w:r>
        <w:t xml:space="preserve"/>
      </w:r>
    </w:p>
    <w:p>
      <w:pPr>
        <w:spacing w:after="120" w:before="80" w:line="340"/>
      </w:pPr>
      <w:r>
        <w:rPr>
          <w:rFonts w:ascii="Arial" w:cs="Arial" w:eastAsia="Arial" w:hAnsi="Arial"/>
          <w:color w:val="222222"/>
          <w:sz w:val="22"/>
          <w:szCs w:val="22"/>
        </w:rPr>
        <w:t xml:space="preserve">Each service runs as a separate Node.js/Express process with its own MongoDB collection (logical separation), communicating exclusively over HTTP REST APIs — constituting a true distributed system as per the course requirements.</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2. Architectural Style</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2.1 Chosen Architecture: Microservices over REST</w:t>
      </w:r>
    </w:p>
    <w:p>
      <w:pPr>
        <w:spacing w:after="120" w:before="80" w:line="340"/>
      </w:pPr>
      <w:r>
        <w:rPr>
          <w:rFonts w:ascii="Arial" w:cs="Arial" w:eastAsia="Arial" w:hAnsi="Arial"/>
          <w:color w:val="222222"/>
          <w:sz w:val="22"/>
          <w:szCs w:val="22"/>
        </w:rPr>
        <w:t xml:space="preserve">After evaluating multiple distributed system architectural patterns (detailed below), the Microservices Architecture with synchronous REST communication was selected as the primary architectural style for this project.</w:t>
      </w:r>
    </w:p>
    <w:p>
      <w:pPr>
        <w:spacing w:after="0" w:before="60"/>
      </w:pPr>
      <w:r>
        <w:t xml:space="preserve"/>
      </w:r>
    </w:p>
    <w:p>
      <w:pPr>
        <w:spacing w:after="120" w:before="80" w:line="340"/>
      </w:pPr>
      <w:r>
        <w:rPr>
          <w:rFonts w:ascii="Arial" w:cs="Arial" w:eastAsia="Arial" w:hAnsi="Arial"/>
          <w:color w:val="222222"/>
          <w:sz w:val="22"/>
          <w:szCs w:val="22"/>
        </w:rPr>
        <w:t xml:space="preserve">In a microservices architecture, an application is structured as a collection of small, autonomous services modelled around a business domain. Each service:</w:t>
      </w:r>
    </w:p>
    <w:p>
      <w:pPr>
        <w:spacing w:after="0" w:before="40"/>
      </w:pPr>
      <w:r>
        <w:t xml:space="preserve"/>
      </w:r>
    </w:p>
    <w:p>
      <w:pPr>
        <w:pStyle w:val="ListParagraph"/>
        <w:numPr>
          <w:ilvl w:val="0"/>
          <w:numId w:val="2"/>
        </w:numPr>
        <w:spacing w:after="60" w:before="60" w:line="320"/>
      </w:pPr>
      <w:r>
        <w:rPr>
          <w:rFonts w:ascii="Arial" w:cs="Arial" w:eastAsia="Arial" w:hAnsi="Arial"/>
          <w:color w:val="222222"/>
          <w:sz w:val="22"/>
          <w:szCs w:val="22"/>
        </w:rPr>
        <w:t xml:space="preserve">Is independently deployable and runnable as a separate process.</w:t>
      </w:r>
    </w:p>
    <w:p>
      <w:pPr>
        <w:pStyle w:val="ListParagraph"/>
        <w:numPr>
          <w:ilvl w:val="0"/>
          <w:numId w:val="2"/>
        </w:numPr>
        <w:spacing w:after="60" w:before="60" w:line="320"/>
      </w:pPr>
      <w:r>
        <w:rPr>
          <w:rFonts w:ascii="Arial" w:cs="Arial" w:eastAsia="Arial" w:hAnsi="Arial"/>
          <w:color w:val="222222"/>
          <w:sz w:val="22"/>
          <w:szCs w:val="22"/>
        </w:rPr>
        <w:t xml:space="preserve">Owns its own database schema / collection (no shared data store between services).</w:t>
      </w:r>
    </w:p>
    <w:p>
      <w:pPr>
        <w:pStyle w:val="ListParagraph"/>
        <w:numPr>
          <w:ilvl w:val="0"/>
          <w:numId w:val="2"/>
        </w:numPr>
        <w:spacing w:after="60" w:before="60" w:line="320"/>
      </w:pPr>
      <w:r>
        <w:rPr>
          <w:rFonts w:ascii="Arial" w:cs="Arial" w:eastAsia="Arial" w:hAnsi="Arial"/>
          <w:color w:val="222222"/>
          <w:sz w:val="22"/>
          <w:szCs w:val="22"/>
        </w:rPr>
        <w:t xml:space="preserve">Communicates with other services exclusively through well-defined APIs over the network.</w:t>
      </w:r>
    </w:p>
    <w:p>
      <w:pPr>
        <w:pStyle w:val="ListParagraph"/>
        <w:numPr>
          <w:ilvl w:val="0"/>
          <w:numId w:val="2"/>
        </w:numPr>
        <w:spacing w:after="60" w:before="60" w:line="320"/>
      </w:pPr>
      <w:r>
        <w:rPr>
          <w:rFonts w:ascii="Arial" w:cs="Arial" w:eastAsia="Arial" w:hAnsi="Arial"/>
          <w:color w:val="222222"/>
          <w:sz w:val="22"/>
          <w:szCs w:val="22"/>
        </w:rPr>
        <w:t xml:space="preserve">Can be developed, tested, scaled, and replaced independently.</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2.2 Alternatives Considered and Rejected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Architecture</w:t>
            </w:r>
          </w:p>
        </w:tc>
        <w:tc>
          <w:tcPr>
            <w:tcW w:type="dxa" w:w="35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Strengths</w:t>
            </w:r>
          </w:p>
        </w:tc>
        <w:tc>
          <w:tcPr>
            <w:tcW w:type="dxa" w:w="35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Why Rejected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Monolithic</w:t>
            </w:r>
          </w:p>
        </w:tc>
        <w:tc>
          <w:tcPr>
            <w:tcW w:type="dxa" w:w="35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Simpler to develop initially; single deployment unit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Violates the distributed requirement; single point of failure; poor scalability</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Service-Oriented (SOA)</w:t>
            </w:r>
          </w:p>
        </w:tc>
        <w:tc>
          <w:tcPr>
            <w:tcW w:type="dxa" w:w="35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Reusable enterprise services; ESB integration</w:t>
            </w:r>
          </w:p>
        </w:tc>
        <w:tc>
          <w:tcPr>
            <w:tcW w:type="dxa" w:w="35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Heavy ESB infrastructure overhead; complex governance; overkill for project scope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Event-Driven (Message Queue)</w:t>
            </w:r>
          </w:p>
        </w:tc>
        <w:tc>
          <w:tcPr>
            <w:tcW w:type="dxa" w:w="35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Loose coupling; async processing; resilient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Adds infrastructure complexity (Kafka/RabbitMQ); harder to debug; not ideal for synchronous user flows</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Serverless (FaaS)</w:t>
            </w:r>
          </w:p>
        </w:tc>
        <w:tc>
          <w:tcPr>
            <w:tcW w:type="dxa" w:w="35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No server management; auto-scaling</w:t>
            </w:r>
          </w:p>
        </w:tc>
        <w:tc>
          <w:tcPr>
            <w:tcW w:type="dxa" w:w="35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Cold start latency; vendor lock-in; difficult to demonstrate distributed concepts clearly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Microservices + REST (CHOSEN)</w:t>
            </w:r>
          </w:p>
        </w:tc>
        <w:tc>
          <w:tcPr>
            <w:tcW w:type="dxa" w:w="35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Clear separation; language-agnostic; easy to test; HTTP is universally understood</w:t>
            </w:r>
          </w:p>
        </w:tc>
        <w:tc>
          <w:tcPr>
            <w:tcW w:type="dxa" w:w="35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Selected — best fit for course requirements and team expertise</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2.3 Justification for Microservices + REST</w:t>
      </w:r>
    </w:p>
    <w:p>
      <w:pPr>
        <w:spacing w:after="120" w:before="80" w:line="340"/>
      </w:pPr>
      <w:r>
        <w:rPr>
          <w:rFonts w:ascii="Arial" w:cs="Arial" w:eastAsia="Arial" w:hAnsi="Arial"/>
          <w:color w:val="222222"/>
          <w:sz w:val="22"/>
          <w:szCs w:val="22"/>
        </w:rPr>
        <w:t xml:space="preserve">The microservices pattern was selected for the following concrete reasons:</w:t>
      </w:r>
    </w:p>
    <w:p>
      <w:pPr>
        <w:spacing w:after="0" w:before="40"/>
      </w:pPr>
      <w:r>
        <w:t xml:space="preserve"/>
      </w:r>
    </w:p>
    <w:p>
      <w:pPr>
        <w:pStyle w:val="ListParagraph"/>
        <w:numPr>
          <w:ilvl w:val="0"/>
          <w:numId w:val="2"/>
        </w:numPr>
        <w:spacing w:after="60" w:before="60" w:line="320"/>
      </w:pPr>
      <w:r>
        <w:rPr>
          <w:rFonts w:ascii="Arial" w:cs="Arial" w:eastAsia="Arial" w:hAnsi="Arial"/>
          <w:b/>
          <w:bCs/>
          <w:color w:val="222222"/>
          <w:sz w:val="22"/>
          <w:szCs w:val="22"/>
        </w:rPr>
        <w:t xml:space="preserve">Clear Domain Boundaries: </w:t>
      </w:r>
      <w:r>
        <w:rPr>
          <w:rFonts w:ascii="Arial" w:cs="Arial" w:eastAsia="Arial" w:hAnsi="Arial"/>
          <w:color w:val="222222"/>
          <w:sz w:val="22"/>
          <w:szCs w:val="22"/>
        </w:rPr>
        <w:t xml:space="preserve">Each of the four required services maps perfectly to a microservice boundary: users, products, orders, and payments are distinct business domains.</w:t>
      </w:r>
    </w:p>
    <w:p>
      <w:pPr>
        <w:pStyle w:val="ListParagraph"/>
        <w:numPr>
          <w:ilvl w:val="0"/>
          <w:numId w:val="2"/>
        </w:numPr>
        <w:spacing w:after="60" w:before="60" w:line="320"/>
      </w:pPr>
      <w:r>
        <w:rPr>
          <w:rFonts w:ascii="Arial" w:cs="Arial" w:eastAsia="Arial" w:hAnsi="Arial"/>
          <w:b/>
          <w:bCs/>
          <w:color w:val="222222"/>
          <w:sz w:val="22"/>
          <w:szCs w:val="22"/>
        </w:rPr>
        <w:t xml:space="preserve">REST Simplicity: </w:t>
      </w:r>
      <w:r>
        <w:rPr>
          <w:rFonts w:ascii="Arial" w:cs="Arial" w:eastAsia="Arial" w:hAnsi="Arial"/>
          <w:color w:val="222222"/>
          <w:sz w:val="22"/>
          <w:szCs w:val="22"/>
        </w:rPr>
        <w:t xml:space="preserve">HTTP REST is a universally understood, tool-friendly protocol. Every team member can inspect, test, and debug API interactions using tools like Postman or curl.</w:t>
      </w:r>
    </w:p>
    <w:p>
      <w:pPr>
        <w:pStyle w:val="ListParagraph"/>
        <w:numPr>
          <w:ilvl w:val="0"/>
          <w:numId w:val="2"/>
        </w:numPr>
        <w:spacing w:after="60" w:before="60" w:line="320"/>
      </w:pPr>
      <w:r>
        <w:rPr>
          <w:rFonts w:ascii="Arial" w:cs="Arial" w:eastAsia="Arial" w:hAnsi="Arial"/>
          <w:b/>
          <w:bCs/>
          <w:color w:val="222222"/>
          <w:sz w:val="22"/>
          <w:szCs w:val="22"/>
        </w:rPr>
        <w:t xml:space="preserve">Team Proficiency: </w:t>
      </w:r>
      <w:r>
        <w:rPr>
          <w:rFonts w:ascii="Arial" w:cs="Arial" w:eastAsia="Arial" w:hAnsi="Arial"/>
          <w:color w:val="222222"/>
          <w:sz w:val="22"/>
          <w:szCs w:val="22"/>
        </w:rPr>
        <w:t xml:space="preserve">Node.js and Express enable rapid development of lightweight HTTP servers, making it practical to implement four separate services within project timelines.</w:t>
      </w:r>
    </w:p>
    <w:p>
      <w:pPr>
        <w:pStyle w:val="ListParagraph"/>
        <w:numPr>
          <w:ilvl w:val="0"/>
          <w:numId w:val="2"/>
        </w:numPr>
        <w:spacing w:after="60" w:before="60" w:line="320"/>
      </w:pPr>
      <w:r>
        <w:rPr>
          <w:rFonts w:ascii="Arial" w:cs="Arial" w:eastAsia="Arial" w:hAnsi="Arial"/>
          <w:b/>
          <w:bCs/>
          <w:color w:val="222222"/>
          <w:sz w:val="22"/>
          <w:szCs w:val="22"/>
        </w:rPr>
        <w:t xml:space="preserve">Mandatory Network Communication: </w:t>
      </w:r>
      <w:r>
        <w:rPr>
          <w:rFonts w:ascii="Arial" w:cs="Arial" w:eastAsia="Arial" w:hAnsi="Arial"/>
          <w:color w:val="222222"/>
          <w:sz w:val="22"/>
          <w:szCs w:val="22"/>
        </w:rPr>
        <w:t xml:space="preserve">REST APIs provide a natural network communication layer, satisfying the mandatory distributed communication requirement.</w:t>
      </w:r>
    </w:p>
    <w:p>
      <w:pPr>
        <w:pStyle w:val="ListParagraph"/>
        <w:numPr>
          <w:ilvl w:val="0"/>
          <w:numId w:val="2"/>
        </w:numPr>
        <w:spacing w:after="60" w:before="60" w:line="320"/>
      </w:pPr>
      <w:r>
        <w:rPr>
          <w:rFonts w:ascii="Arial" w:cs="Arial" w:eastAsia="Arial" w:hAnsi="Arial"/>
          <w:b/>
          <w:bCs/>
          <w:color w:val="222222"/>
          <w:sz w:val="22"/>
          <w:szCs w:val="22"/>
        </w:rPr>
        <w:t xml:space="preserve">MongoDB Alignment: </w:t>
      </w:r>
      <w:r>
        <w:rPr>
          <w:rFonts w:ascii="Arial" w:cs="Arial" w:eastAsia="Arial" w:hAnsi="Arial"/>
          <w:color w:val="222222"/>
          <w:sz w:val="22"/>
          <w:szCs w:val="22"/>
        </w:rPr>
        <w:t xml:space="preserve">MongoDB's document model is well-suited for the varied data shapes of user profiles, product catalogues, and order histories.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2.4 Communication Pattern</w:t>
      </w:r>
    </w:p>
    <w:p>
      <w:pPr>
        <w:spacing w:after="120" w:before="80" w:line="340"/>
      </w:pPr>
      <w:r>
        <w:rPr>
          <w:rFonts w:ascii="Arial" w:cs="Arial" w:eastAsia="Arial" w:hAnsi="Arial"/>
          <w:color w:val="222222"/>
          <w:sz w:val="22"/>
          <w:szCs w:val="22"/>
        </w:rPr>
        <w:t xml:space="preserve">Services communicate synchronously over HTTP REST. The Frontend Client acts as the API aggregator, calling each backend service directly. An API Gateway pattern (e.g., Kong or Nginx reverse proxy) is recommended for production but is simplified to direct service calls for this prototype.</w:t>
      </w:r>
    </w:p>
    <w:p>
      <w:pPr>
        <w:spacing w:after="0" w:before="40"/>
      </w:pPr>
      <w:r>
        <w:t xml:space="preserve"/>
      </w:r>
    </w:p>
    <w:p>
      <w:pPr>
        <w:spacing w:after="120" w:before="80" w:line="340"/>
      </w:pPr>
      <w:r>
        <w:rPr>
          <w:rFonts w:ascii="Arial" w:cs="Arial" w:eastAsia="Arial" w:hAnsi="Arial"/>
          <w:color w:val="222222"/>
          <w:sz w:val="22"/>
          <w:szCs w:val="22"/>
        </w:rPr>
        <w:t xml:space="preserve">Inter-service communication (e.g., Order Service calling Payment Service) also occurs over REST, with the calling service acting as an HTTP client using the Axios library.</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System Architecture</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3.1 High-Level Architecture Diagram</w:t>
      </w:r>
    </w:p>
    <w:p>
      <w:pPr>
        <w:spacing w:after="0" w:before="40"/>
      </w:pPr>
      <w:r>
        <w:t xml:space="preserve"/>
      </w:r>
    </w:p>
    <w:p>
      <w:pPr>
        <w:spacing w:after="120" w:before="80" w:line="340"/>
      </w:pPr>
      <w:r>
        <w:rPr>
          <w:rFonts w:ascii="Arial" w:cs="Arial" w:eastAsia="Arial" w:hAnsi="Arial"/>
          <w:color w:val="222222"/>
          <w:sz w:val="22"/>
          <w:szCs w:val="22"/>
        </w:rPr>
        <w:t xml:space="preserve">The diagram below illustrates the high-level distributed architecture. The Frontend (React/Next.js) communicates with four independent backend microservices over REST. Each service maintains its own logical database within MongoDB.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0F7FF" w:val="clear"/>
            <w:tcMar>
              <w:top w:type="dxa" w:w="200"/>
              <w:left w:type="dxa" w:w="300"/>
              <w:bottom w:type="dxa" w:w="200"/>
              <w:right w:type="dxa" w:w="300"/>
            </w:tcMar>
          </w:tcPr>
          <w:p>
            <w:pPr>
              <w:spacing w:after="60" w:before="100"/>
              <w:jc w:val="center"/>
            </w:pPr>
            <w:r>
              <w:rPr>
                <w:rFonts w:ascii="Courier New" w:cs="Courier New" w:eastAsia="Courier New" w:hAnsi="Courier New"/>
                <w:b/>
                <w:bCs/>
                <w:color w:val="888888"/>
                <w:sz w:val="18"/>
                <w:szCs w:val="18"/>
              </w:rPr>
              <w:t xml:space="preserve">[ CLIENT LAYER ]</w:t>
            </w:r>
          </w:p>
          <w:p>
            <w:pPr>
              <w:spacing w:after="100" w:before="0"/>
              <w:jc w:val="center"/>
            </w:pPr>
            <w:r>
              <w:rPr>
                <w:rFonts w:ascii="Arial" w:cs="Arial" w:eastAsia="Arial" w:hAnsi="Arial"/>
                <w:b/>
                <w:bCs/>
                <w:color w:val="1F4E79"/>
                <w:sz w:val="22"/>
                <w:szCs w:val="22"/>
              </w:rPr>
              <w:t xml:space="preserve">React / Next.js Frontend  (Vercel)</w:t>
            </w:r>
          </w:p>
          <w:p>
            <w:pPr>
              <w:spacing w:after="80" w:before="0"/>
              <w:jc w:val="center"/>
            </w:pPr>
            <w:r>
              <w:rPr>
                <w:rFonts w:ascii="Arial" w:cs="Arial" w:eastAsia="Arial" w:hAnsi="Arial"/>
                <w:color w:val="666666"/>
                <w:sz w:val="18"/>
                <w:szCs w:val="18"/>
              </w:rPr>
              <w:t xml:space="preserve">▼  REST API Calls (HTTP/HTTPS)  ▼</w:t>
            </w:r>
          </w:p>
          <w:p>
            <w:pPr>
              <w:spacing w:after="40" w:before="60"/>
              <w:jc w:val="center"/>
            </w:pPr>
            <w:r>
              <w:rPr>
                <w:rFonts w:ascii="Courier New" w:cs="Courier New" w:eastAsia="Courier New" w:hAnsi="Courier New"/>
                <w:b/>
                <w:bCs/>
                <w:color w:val="888888"/>
                <w:sz w:val="18"/>
                <w:szCs w:val="18"/>
              </w:rPr>
              <w:t xml:space="preserve">[ API GATEWAY / REVERSE PROXY ]</w:t>
            </w:r>
          </w:p>
          <w:p>
            <w:pPr>
              <w:spacing w:after="100" w:before="0"/>
              <w:jc w:val="center"/>
            </w:pPr>
            <w:r>
              <w:rPr>
                <w:rFonts w:ascii="Arial" w:cs="Arial" w:eastAsia="Arial" w:hAnsi="Arial"/>
                <w:color w:val="555555"/>
                <w:sz w:val="20"/>
                <w:szCs w:val="20"/>
              </w:rPr>
              <w:t xml:space="preserve">Nginx / Express Router</w:t>
            </w:r>
          </w:p>
          <w:p>
            <w:pPr>
              <w:spacing w:after="80" w:before="0"/>
              <w:jc w:val="center"/>
            </w:pPr>
            <w:r>
              <w:rPr>
                <w:rFonts w:ascii="Arial" w:cs="Arial" w:eastAsia="Arial" w:hAnsi="Arial"/>
                <w:color w:val="666666"/>
                <w:sz w:val="18"/>
                <w:szCs w:val="18"/>
              </w:rPr>
              <w:t xml:space="preserve">▼  Routes requests to appropriate service  ▼</w:t>
            </w:r>
          </w:p>
          <w:p>
            <w:pPr>
              <w:spacing w:after="40" w:before="60"/>
              <w:jc w:val="center"/>
            </w:pPr>
            <w:r>
              <w:rPr>
                <w:rFonts w:ascii="Courier New" w:cs="Courier New" w:eastAsia="Courier New" w:hAnsi="Courier New"/>
                <w:b/>
                <w:bCs/>
                <w:color w:val="888888"/>
                <w:sz w:val="18"/>
                <w:szCs w:val="18"/>
              </w:rPr>
              <w:t xml:space="preserve">[ MICROSERVICES LAYER ]</w:t>
            </w:r>
          </w:p>
          <w:p>
            <w:pPr>
              <w:spacing w:after="60" w:before="0"/>
              <w:jc w:val="center"/>
            </w:pPr>
            <w:r>
              <w:rPr>
                <w:rFonts w:ascii="Courier New" w:cs="Courier New" w:eastAsia="Courier New" w:hAnsi="Courier New"/>
                <w:color w:val="2E75B6"/>
                <w:sz w:val="16"/>
                <w:szCs w:val="16"/>
              </w:rPr>
              <w:t xml:space="preserve">┌──────────────┐   ┌──────────────┐   ┌──────────────┐   ┌──────────────┐</w:t>
            </w:r>
          </w:p>
          <w:p>
            <w:pPr>
              <w:spacing w:after="60" w:before="0"/>
              <w:jc w:val="center"/>
            </w:pPr>
            <w:r>
              <w:rPr>
                <w:rFonts w:ascii="Courier New" w:cs="Courier New" w:eastAsia="Courier New" w:hAnsi="Courier New"/>
                <w:color w:val="2E75B6"/>
                <w:sz w:val="16"/>
                <w:szCs w:val="16"/>
              </w:rPr>
              <w:t xml:space="preserve">│ User Service │   │Product Service│  │ Order Service│  │Payment Service│</w:t>
            </w:r>
          </w:p>
          <w:p>
            <w:pPr>
              <w:spacing w:after="60" w:before="0"/>
              <w:jc w:val="center"/>
            </w:pPr>
            <w:r>
              <w:rPr>
                <w:rFonts w:ascii="Courier New" w:cs="Courier New" w:eastAsia="Courier New" w:hAnsi="Courier New"/>
                <w:color w:val="444444"/>
                <w:sz w:val="16"/>
                <w:szCs w:val="16"/>
              </w:rPr>
              <w:t xml:space="preserve">│  :3001       │   │  :3002        │  │  :3003       │  │  :3004        │</w:t>
            </w:r>
          </w:p>
          <w:p>
            <w:pPr>
              <w:spacing w:after="80" w:before="0"/>
              <w:jc w:val="center"/>
            </w:pPr>
            <w:r>
              <w:rPr>
                <w:rFonts w:ascii="Courier New" w:cs="Courier New" w:eastAsia="Courier New" w:hAnsi="Courier New"/>
                <w:color w:val="2E75B6"/>
                <w:sz w:val="16"/>
                <w:szCs w:val="16"/>
              </w:rPr>
              <w:t xml:space="preserve">└──────────────┘   └──────────────┘   └──────────────┘   └──────────────┘</w:t>
            </w:r>
          </w:p>
          <w:p>
            <w:pPr>
              <w:spacing w:after="80" w:before="0"/>
              <w:jc w:val="center"/>
            </w:pPr>
            <w:r>
              <w:rPr>
                <w:rFonts w:ascii="Arial" w:cs="Arial" w:eastAsia="Arial" w:hAnsi="Arial"/>
                <w:color w:val="666666"/>
                <w:sz w:val="18"/>
                <w:szCs w:val="18"/>
              </w:rPr>
              <w:t xml:space="preserve">▼  Each service connects to its own DB collection  ▼</w:t>
            </w:r>
          </w:p>
          <w:p>
            <w:pPr>
              <w:spacing w:after="40" w:before="60"/>
              <w:jc w:val="center"/>
            </w:pPr>
            <w:r>
              <w:rPr>
                <w:rFonts w:ascii="Courier New" w:cs="Courier New" w:eastAsia="Courier New" w:hAnsi="Courier New"/>
                <w:b/>
                <w:bCs/>
                <w:color w:val="888888"/>
                <w:sz w:val="18"/>
                <w:szCs w:val="18"/>
              </w:rPr>
              <w:t xml:space="preserve">[ DATA LAYER — MongoDB Atlas ]</w:t>
            </w:r>
          </w:p>
          <w:p>
            <w:pPr>
              <w:spacing w:after="80" w:before="0"/>
              <w:jc w:val="center"/>
            </w:pPr>
            <w:r>
              <w:rPr>
                <w:rFonts w:ascii="Courier New" w:cs="Courier New" w:eastAsia="Courier New" w:hAnsi="Courier New"/>
                <w:color w:val="2D7A2D"/>
                <w:sz w:val="16"/>
                <w:szCs w:val="16"/>
              </w:rPr>
              <w:t xml:space="preserve">users_db   |   products_db   |   orders_db   |   payments_db</w:t>
            </w:r>
          </w:p>
        </w:tc>
      </w:tr>
    </w:tbl>
    <w:p>
      <w:pPr>
        <w:spacing w:after="0" w:before="80"/>
      </w:pPr>
      <w:r>
        <w:t xml:space="preserve"/>
      </w:r>
    </w:p>
    <w:p>
      <w:pPr>
        <w:spacing w:after="120" w:before="80" w:line="340"/>
      </w:pPr>
      <w:r>
        <w:rPr>
          <w:rFonts w:ascii="Arial" w:cs="Arial" w:eastAsia="Arial" w:hAnsi="Arial"/>
          <w:color w:val="222222"/>
          <w:sz w:val="22"/>
          <w:szCs w:val="22"/>
        </w:rPr>
        <w:t xml:space="preserve">Figure 1: Distributed E-Commerce System — High-Level Architecture</w:t>
      </w:r>
    </w:p>
    <w:p>
      <w:pPr>
        <w:spacing w:after="0" w:before="100"/>
      </w:pPr>
      <w:r>
        <w:t xml:space="preserve"/>
      </w:r>
    </w:p>
    <w:p>
      <w:pPr>
        <w:pStyle w:val="Heading2"/>
        <w:spacing w:after="120" w:before="280"/>
      </w:pPr>
      <w:r>
        <w:rPr>
          <w:rFonts w:ascii="Arial" w:cs="Arial" w:eastAsia="Arial" w:hAnsi="Arial"/>
          <w:b/>
          <w:bCs/>
          <w:color w:val="2E75B6"/>
          <w:sz w:val="26"/>
          <w:szCs w:val="26"/>
        </w:rPr>
        <w:t xml:space="preserve">3.2 Service Descriptions</w:t>
      </w:r>
    </w:p>
    <w:p>
      <w:pPr>
        <w:spacing w:after="0" w:before="40"/>
      </w:pPr>
      <w:r>
        <w:t xml:space="preserve"/>
      </w:r>
    </w:p>
    <w:p>
      <w:pPr>
        <w:pStyle w:val="Heading3"/>
        <w:spacing w:after="80" w:before="200"/>
      </w:pPr>
      <w:r>
        <w:rPr>
          <w:rFonts w:ascii="Arial" w:cs="Arial" w:eastAsia="Arial" w:hAnsi="Arial"/>
          <w:b/>
          <w:bCs/>
          <w:color w:val="1A1A2E"/>
          <w:sz w:val="22"/>
          <w:szCs w:val="22"/>
        </w:rPr>
        <w:t xml:space="preserve">3.2.1 User Service (Port 3001)</w:t>
      </w:r>
    </w:p>
    <w:p>
      <w:pPr>
        <w:spacing w:after="120" w:before="80" w:line="340"/>
      </w:pPr>
      <w:r>
        <w:rPr>
          <w:rFonts w:ascii="Arial" w:cs="Arial" w:eastAsia="Arial" w:hAnsi="Arial"/>
          <w:color w:val="222222"/>
          <w:sz w:val="22"/>
          <w:szCs w:val="22"/>
        </w:rPr>
        <w:t xml:space="preserve">Responsibilities: User registration, login, JWT token issuance and validation, password hashing (bcrypt), and user profile CRUD operations.</w:t>
      </w:r>
    </w:p>
    <w:p>
      <w:pPr>
        <w:spacing w:after="0" w:before="40"/>
      </w:pPr>
      <w:r>
        <w:t xml:space="preserve"/>
      </w:r>
    </w:p>
    <w:p>
      <w:pPr>
        <w:pStyle w:val="ListParagraph"/>
        <w:numPr>
          <w:ilvl w:val="0"/>
          <w:numId w:val="2"/>
        </w:numPr>
        <w:spacing w:after="60" w:before="60" w:line="320"/>
      </w:pPr>
      <w:r>
        <w:rPr>
          <w:rFonts w:ascii="Arial" w:cs="Arial" w:eastAsia="Arial" w:hAnsi="Arial"/>
          <w:color w:val="222222"/>
          <w:sz w:val="22"/>
          <w:szCs w:val="22"/>
        </w:rPr>
        <w:t xml:space="preserve">POST /api/users/register — Create a new user account</w:t>
      </w:r>
    </w:p>
    <w:p>
      <w:pPr>
        <w:pStyle w:val="ListParagraph"/>
        <w:numPr>
          <w:ilvl w:val="0"/>
          <w:numId w:val="2"/>
        </w:numPr>
        <w:spacing w:after="60" w:before="60" w:line="320"/>
      </w:pPr>
      <w:r>
        <w:rPr>
          <w:rFonts w:ascii="Arial" w:cs="Arial" w:eastAsia="Arial" w:hAnsi="Arial"/>
          <w:color w:val="222222"/>
          <w:sz w:val="22"/>
          <w:szCs w:val="22"/>
        </w:rPr>
        <w:t xml:space="preserve">POST /api/users/login — Authenticate and receive JWT token</w:t>
      </w:r>
    </w:p>
    <w:p>
      <w:pPr>
        <w:pStyle w:val="ListParagraph"/>
        <w:numPr>
          <w:ilvl w:val="0"/>
          <w:numId w:val="2"/>
        </w:numPr>
        <w:spacing w:after="60" w:before="60" w:line="320"/>
      </w:pPr>
      <w:r>
        <w:rPr>
          <w:rFonts w:ascii="Arial" w:cs="Arial" w:eastAsia="Arial" w:hAnsi="Arial"/>
          <w:color w:val="222222"/>
          <w:sz w:val="22"/>
          <w:szCs w:val="22"/>
        </w:rPr>
        <w:t xml:space="preserve">GET /api/users/profile — Retrieve authenticated user profile</w:t>
      </w:r>
    </w:p>
    <w:p>
      <w:pPr>
        <w:pStyle w:val="ListParagraph"/>
        <w:numPr>
          <w:ilvl w:val="0"/>
          <w:numId w:val="2"/>
        </w:numPr>
        <w:spacing w:after="60" w:before="60" w:line="320"/>
      </w:pPr>
      <w:r>
        <w:rPr>
          <w:rFonts w:ascii="Arial" w:cs="Arial" w:eastAsia="Arial" w:hAnsi="Arial"/>
          <w:color w:val="222222"/>
          <w:sz w:val="22"/>
          <w:szCs w:val="22"/>
        </w:rPr>
        <w:t xml:space="preserve">PUT /api/users/profile — Update user profile details</w:t>
      </w:r>
    </w:p>
    <w:p>
      <w:pPr>
        <w:spacing w:after="0" w:before="60"/>
      </w:pPr>
      <w:r>
        <w:t xml:space="preserve"/>
      </w:r>
    </w:p>
    <w:p>
      <w:pPr>
        <w:spacing w:after="120" w:before="80" w:line="340"/>
      </w:pPr>
      <w:r>
        <w:rPr>
          <w:rFonts w:ascii="Arial" w:cs="Arial" w:eastAsia="Arial" w:hAnsi="Arial"/>
          <w:color w:val="222222"/>
          <w:sz w:val="22"/>
          <w:szCs w:val="22"/>
        </w:rPr>
        <w:t xml:space="preserve">Technology: Node.js · Express · MongoDB (users collection) · bcrypt · jsonwebtoken</w:t>
      </w:r>
    </w:p>
    <w:p>
      <w:pPr>
        <w:spacing w:after="0" w:before="60"/>
      </w:pPr>
      <w:r>
        <w:t xml:space="preserve"/>
      </w:r>
    </w:p>
    <w:p>
      <w:pPr>
        <w:pStyle w:val="Heading3"/>
        <w:spacing w:after="80" w:before="200"/>
      </w:pPr>
      <w:r>
        <w:rPr>
          <w:rFonts w:ascii="Arial" w:cs="Arial" w:eastAsia="Arial" w:hAnsi="Arial"/>
          <w:b/>
          <w:bCs/>
          <w:color w:val="1A1A2E"/>
          <w:sz w:val="22"/>
          <w:szCs w:val="22"/>
        </w:rPr>
        <w:t xml:space="preserve">3.2.2 Product Service (Port 3002)</w:t>
      </w:r>
    </w:p>
    <w:p>
      <w:pPr>
        <w:spacing w:after="120" w:before="80" w:line="340"/>
      </w:pPr>
      <w:r>
        <w:rPr>
          <w:rFonts w:ascii="Arial" w:cs="Arial" w:eastAsia="Arial" w:hAnsi="Arial"/>
          <w:color w:val="222222"/>
          <w:sz w:val="22"/>
          <w:szCs w:val="22"/>
        </w:rPr>
        <w:t xml:space="preserve">Responsibilities: Product catalogue management, category filtering, search functionality, inventory tracking, and product image management.</w:t>
      </w:r>
    </w:p>
    <w:p>
      <w:pPr>
        <w:spacing w:after="0" w:before="40"/>
      </w:pPr>
      <w:r>
        <w:t xml:space="preserve"/>
      </w:r>
    </w:p>
    <w:p>
      <w:pPr>
        <w:pStyle w:val="ListParagraph"/>
        <w:numPr>
          <w:ilvl w:val="0"/>
          <w:numId w:val="2"/>
        </w:numPr>
        <w:spacing w:after="60" w:before="60" w:line="320"/>
      </w:pPr>
      <w:r>
        <w:rPr>
          <w:rFonts w:ascii="Arial" w:cs="Arial" w:eastAsia="Arial" w:hAnsi="Arial"/>
          <w:color w:val="222222"/>
          <w:sz w:val="22"/>
          <w:szCs w:val="22"/>
        </w:rPr>
        <w:t xml:space="preserve">GET /api/products — List all products with pagination and filtering</w:t>
      </w:r>
    </w:p>
    <w:p>
      <w:pPr>
        <w:pStyle w:val="ListParagraph"/>
        <w:numPr>
          <w:ilvl w:val="0"/>
          <w:numId w:val="2"/>
        </w:numPr>
        <w:spacing w:after="60" w:before="60" w:line="320"/>
      </w:pPr>
      <w:r>
        <w:rPr>
          <w:rFonts w:ascii="Arial" w:cs="Arial" w:eastAsia="Arial" w:hAnsi="Arial"/>
          <w:color w:val="222222"/>
          <w:sz w:val="22"/>
          <w:szCs w:val="22"/>
        </w:rPr>
        <w:t xml:space="preserve">GET /api/products/:id — Retrieve product details</w:t>
      </w:r>
    </w:p>
    <w:p>
      <w:pPr>
        <w:pStyle w:val="ListParagraph"/>
        <w:numPr>
          <w:ilvl w:val="0"/>
          <w:numId w:val="2"/>
        </w:numPr>
        <w:spacing w:after="60" w:before="60" w:line="320"/>
      </w:pPr>
      <w:r>
        <w:rPr>
          <w:rFonts w:ascii="Arial" w:cs="Arial" w:eastAsia="Arial" w:hAnsi="Arial"/>
          <w:color w:val="222222"/>
          <w:sz w:val="22"/>
          <w:szCs w:val="22"/>
        </w:rPr>
        <w:t xml:space="preserve">POST /api/products — Add new product (admin protected)</w:t>
      </w:r>
    </w:p>
    <w:p>
      <w:pPr>
        <w:pStyle w:val="ListParagraph"/>
        <w:numPr>
          <w:ilvl w:val="0"/>
          <w:numId w:val="2"/>
        </w:numPr>
        <w:spacing w:after="60" w:before="60" w:line="320"/>
      </w:pPr>
      <w:r>
        <w:rPr>
          <w:rFonts w:ascii="Arial" w:cs="Arial" w:eastAsia="Arial" w:hAnsi="Arial"/>
          <w:color w:val="222222"/>
          <w:sz w:val="22"/>
          <w:szCs w:val="22"/>
        </w:rPr>
        <w:t xml:space="preserve">PUT /api/products/:id — Update product or inventory</w:t>
      </w:r>
    </w:p>
    <w:p>
      <w:pPr>
        <w:pStyle w:val="ListParagraph"/>
        <w:numPr>
          <w:ilvl w:val="0"/>
          <w:numId w:val="2"/>
        </w:numPr>
        <w:spacing w:after="60" w:before="60" w:line="320"/>
      </w:pPr>
      <w:r>
        <w:rPr>
          <w:rFonts w:ascii="Arial" w:cs="Arial" w:eastAsia="Arial" w:hAnsi="Arial"/>
          <w:color w:val="222222"/>
          <w:sz w:val="22"/>
          <w:szCs w:val="22"/>
        </w:rPr>
        <w:t xml:space="preserve">DELETE /api/products/:id — Remove a product listing</w:t>
      </w:r>
    </w:p>
    <w:p>
      <w:pPr>
        <w:spacing w:after="0" w:before="60"/>
      </w:pPr>
      <w:r>
        <w:t xml:space="preserve"/>
      </w:r>
    </w:p>
    <w:p>
      <w:pPr>
        <w:spacing w:after="120" w:before="80" w:line="340"/>
      </w:pPr>
      <w:r>
        <w:rPr>
          <w:rFonts w:ascii="Arial" w:cs="Arial" w:eastAsia="Arial" w:hAnsi="Arial"/>
          <w:color w:val="222222"/>
          <w:sz w:val="22"/>
          <w:szCs w:val="22"/>
        </w:rPr>
        <w:t xml:space="preserve">Technology: Node.js · Express · MongoDB (products collection) · Multer (image upload)</w:t>
      </w:r>
    </w:p>
    <w:p>
      <w:pPr>
        <w:spacing w:after="0" w:before="60"/>
      </w:pPr>
      <w:r>
        <w:t xml:space="preserve"/>
      </w:r>
    </w:p>
    <w:p>
      <w:pPr>
        <w:pStyle w:val="Heading3"/>
        <w:spacing w:after="80" w:before="200"/>
      </w:pPr>
      <w:r>
        <w:rPr>
          <w:rFonts w:ascii="Arial" w:cs="Arial" w:eastAsia="Arial" w:hAnsi="Arial"/>
          <w:b/>
          <w:bCs/>
          <w:color w:val="1A1A2E"/>
          <w:sz w:val="22"/>
          <w:szCs w:val="22"/>
        </w:rPr>
        <w:t xml:space="preserve">3.2.3 Order Service (Port 3003)</w:t>
      </w:r>
    </w:p>
    <w:p>
      <w:pPr>
        <w:spacing w:after="120" w:before="80" w:line="340"/>
      </w:pPr>
      <w:r>
        <w:rPr>
          <w:rFonts w:ascii="Arial" w:cs="Arial" w:eastAsia="Arial" w:hAnsi="Arial"/>
          <w:color w:val="222222"/>
          <w:sz w:val="22"/>
          <w:szCs w:val="22"/>
        </w:rPr>
        <w:t xml:space="preserve">Responsibilities: Order lifecycle management — creation, status transitions (Pending → Processing → Shipped → Delivered → Cancelled), order history, and coordination with the Product Service (inventory deduction) and Payment Service.</w:t>
      </w:r>
    </w:p>
    <w:p>
      <w:pPr>
        <w:spacing w:after="0" w:before="40"/>
      </w:pPr>
      <w:r>
        <w:t xml:space="preserve"/>
      </w:r>
    </w:p>
    <w:p>
      <w:pPr>
        <w:pStyle w:val="ListParagraph"/>
        <w:numPr>
          <w:ilvl w:val="0"/>
          <w:numId w:val="2"/>
        </w:numPr>
        <w:spacing w:after="60" w:before="60" w:line="320"/>
      </w:pPr>
      <w:r>
        <w:rPr>
          <w:rFonts w:ascii="Arial" w:cs="Arial" w:eastAsia="Arial" w:hAnsi="Arial"/>
          <w:color w:val="222222"/>
          <w:sz w:val="22"/>
          <w:szCs w:val="22"/>
        </w:rPr>
        <w:t xml:space="preserve">POST /api/orders — Place a new order (calls Product Service to verify inventory)</w:t>
      </w:r>
    </w:p>
    <w:p>
      <w:pPr>
        <w:pStyle w:val="ListParagraph"/>
        <w:numPr>
          <w:ilvl w:val="0"/>
          <w:numId w:val="2"/>
        </w:numPr>
        <w:spacing w:after="60" w:before="60" w:line="320"/>
      </w:pPr>
      <w:r>
        <w:rPr>
          <w:rFonts w:ascii="Arial" w:cs="Arial" w:eastAsia="Arial" w:hAnsi="Arial"/>
          <w:color w:val="222222"/>
          <w:sz w:val="22"/>
          <w:szCs w:val="22"/>
        </w:rPr>
        <w:t xml:space="preserve">GET /api/orders — Retrieve user order history</w:t>
      </w:r>
    </w:p>
    <w:p>
      <w:pPr>
        <w:pStyle w:val="ListParagraph"/>
        <w:numPr>
          <w:ilvl w:val="0"/>
          <w:numId w:val="2"/>
        </w:numPr>
        <w:spacing w:after="60" w:before="60" w:line="320"/>
      </w:pPr>
      <w:r>
        <w:rPr>
          <w:rFonts w:ascii="Arial" w:cs="Arial" w:eastAsia="Arial" w:hAnsi="Arial"/>
          <w:color w:val="222222"/>
          <w:sz w:val="22"/>
          <w:szCs w:val="22"/>
        </w:rPr>
        <w:t xml:space="preserve">GET /api/orders/:id — Get order details and current status</w:t>
      </w:r>
    </w:p>
    <w:p>
      <w:pPr>
        <w:pStyle w:val="ListParagraph"/>
        <w:numPr>
          <w:ilvl w:val="0"/>
          <w:numId w:val="2"/>
        </w:numPr>
        <w:spacing w:after="60" w:before="60" w:line="320"/>
      </w:pPr>
      <w:r>
        <w:rPr>
          <w:rFonts w:ascii="Arial" w:cs="Arial" w:eastAsia="Arial" w:hAnsi="Arial"/>
          <w:color w:val="222222"/>
          <w:sz w:val="22"/>
          <w:szCs w:val="22"/>
        </w:rPr>
        <w:t xml:space="preserve">PUT /api/orders/:id/status — Update order status (admin)</w:t>
      </w:r>
    </w:p>
    <w:p>
      <w:pPr>
        <w:spacing w:after="0" w:before="60"/>
      </w:pPr>
      <w:r>
        <w:t xml:space="preserve"/>
      </w:r>
    </w:p>
    <w:p>
      <w:pPr>
        <w:spacing w:after="120" w:before="80" w:line="340"/>
      </w:pPr>
      <w:r>
        <w:rPr>
          <w:rFonts w:ascii="Arial" w:cs="Arial" w:eastAsia="Arial" w:hAnsi="Arial"/>
          <w:color w:val="222222"/>
          <w:sz w:val="22"/>
          <w:szCs w:val="22"/>
        </w:rPr>
        <w:t xml:space="preserve">Technology: Node.js · Express · MongoDB (orders collection) · Axios (inter-service calls)</w:t>
      </w:r>
    </w:p>
    <w:p>
      <w:pPr>
        <w:spacing w:after="0" w:before="60"/>
      </w:pPr>
      <w:r>
        <w:t xml:space="preserve"/>
      </w:r>
    </w:p>
    <w:p>
      <w:pPr>
        <w:pStyle w:val="Heading3"/>
        <w:spacing w:after="80" w:before="200"/>
      </w:pPr>
      <w:r>
        <w:rPr>
          <w:rFonts w:ascii="Arial" w:cs="Arial" w:eastAsia="Arial" w:hAnsi="Arial"/>
          <w:b/>
          <w:bCs/>
          <w:color w:val="1A1A2E"/>
          <w:sz w:val="22"/>
          <w:szCs w:val="22"/>
        </w:rPr>
        <w:t xml:space="preserve">3.2.4 Payment Simulation Service (Port 3004)</w:t>
      </w:r>
    </w:p>
    <w:p>
      <w:pPr>
        <w:spacing w:after="120" w:before="80" w:line="340"/>
      </w:pPr>
      <w:r>
        <w:rPr>
          <w:rFonts w:ascii="Arial" w:cs="Arial" w:eastAsia="Arial" w:hAnsi="Arial"/>
          <w:color w:val="222222"/>
          <w:sz w:val="22"/>
          <w:szCs w:val="22"/>
        </w:rPr>
        <w:t xml:space="preserve">Responsibilities: Simulates a payment gateway by processing payment requests, generating transaction IDs, simulating success/failure outcomes probabilistically, and maintaining transaction records.</w:t>
      </w:r>
    </w:p>
    <w:p>
      <w:pPr>
        <w:spacing w:after="0" w:before="40"/>
      </w:pPr>
      <w:r>
        <w:t xml:space="preserve"/>
      </w:r>
    </w:p>
    <w:p>
      <w:pPr>
        <w:pStyle w:val="ListParagraph"/>
        <w:numPr>
          <w:ilvl w:val="0"/>
          <w:numId w:val="2"/>
        </w:numPr>
        <w:spacing w:after="60" w:before="60" w:line="320"/>
      </w:pPr>
      <w:r>
        <w:rPr>
          <w:rFonts w:ascii="Arial" w:cs="Arial" w:eastAsia="Arial" w:hAnsi="Arial"/>
          <w:color w:val="222222"/>
          <w:sz w:val="22"/>
          <w:szCs w:val="22"/>
        </w:rPr>
        <w:t xml:space="preserve">POST /api/payments/process — Initiate a payment transaction</w:t>
      </w:r>
    </w:p>
    <w:p>
      <w:pPr>
        <w:pStyle w:val="ListParagraph"/>
        <w:numPr>
          <w:ilvl w:val="0"/>
          <w:numId w:val="2"/>
        </w:numPr>
        <w:spacing w:after="60" w:before="60" w:line="320"/>
      </w:pPr>
      <w:r>
        <w:rPr>
          <w:rFonts w:ascii="Arial" w:cs="Arial" w:eastAsia="Arial" w:hAnsi="Arial"/>
          <w:color w:val="222222"/>
          <w:sz w:val="22"/>
          <w:szCs w:val="22"/>
        </w:rPr>
        <w:t xml:space="preserve">GET /api/payments/:transactionId — Retrieve transaction status</w:t>
      </w:r>
    </w:p>
    <w:p>
      <w:pPr>
        <w:pStyle w:val="ListParagraph"/>
        <w:numPr>
          <w:ilvl w:val="0"/>
          <w:numId w:val="2"/>
        </w:numPr>
        <w:spacing w:after="60" w:before="60" w:line="320"/>
      </w:pPr>
      <w:r>
        <w:rPr>
          <w:rFonts w:ascii="Arial" w:cs="Arial" w:eastAsia="Arial" w:hAnsi="Arial"/>
          <w:color w:val="222222"/>
          <w:sz w:val="22"/>
          <w:szCs w:val="22"/>
        </w:rPr>
        <w:t xml:space="preserve">POST /api/payments/refund — Simulate a refund request</w:t>
      </w:r>
    </w:p>
    <w:p>
      <w:pPr>
        <w:spacing w:after="0" w:before="60"/>
      </w:pPr>
      <w:r>
        <w:t xml:space="preserve"/>
      </w:r>
    </w:p>
    <w:p>
      <w:pPr>
        <w:spacing w:after="120" w:before="80" w:line="340"/>
      </w:pPr>
      <w:r>
        <w:rPr>
          <w:rFonts w:ascii="Arial" w:cs="Arial" w:eastAsia="Arial" w:hAnsi="Arial"/>
          <w:color w:val="222222"/>
          <w:sz w:val="22"/>
          <w:szCs w:val="22"/>
        </w:rPr>
        <w:t xml:space="preserve">Technology: Node.js · Express · MongoDB (payments collection) · UUID (transaction IDs)</w:t>
      </w:r>
    </w:p>
    <w:p>
      <w:pPr>
        <w:spacing w:after="0" w:before="60"/>
      </w:pPr>
      <w:r>
        <w:t xml:space="preserve"/>
      </w:r>
    </w:p>
    <w:p>
      <w:pPr>
        <w:pStyle w:val="Heading3"/>
        <w:spacing w:after="80" w:before="200"/>
      </w:pPr>
      <w:r>
        <w:rPr>
          <w:rFonts w:ascii="Arial" w:cs="Arial" w:eastAsia="Arial" w:hAnsi="Arial"/>
          <w:b/>
          <w:bCs/>
          <w:color w:val="1A1A2E"/>
          <w:sz w:val="22"/>
          <w:szCs w:val="22"/>
        </w:rPr>
        <w:t xml:space="preserve">3.2.5 Frontend Client (React / Next.js)</w:t>
      </w:r>
    </w:p>
    <w:p>
      <w:pPr>
        <w:spacing w:after="120" w:before="80" w:line="340"/>
      </w:pPr>
      <w:r>
        <w:rPr>
          <w:rFonts w:ascii="Arial" w:cs="Arial" w:eastAsia="Arial" w:hAnsi="Arial"/>
          <w:color w:val="222222"/>
          <w:sz w:val="22"/>
          <w:szCs w:val="22"/>
        </w:rPr>
        <w:t xml:space="preserve">Responsibilities: Server-side rendered React application providing a complete e-commerce UI: product browsing, cart management, checkout flow, order tracking, and user account management.</w:t>
      </w:r>
    </w:p>
    <w:p>
      <w:pPr>
        <w:spacing w:after="0" w:before="40"/>
      </w:pPr>
      <w:r>
        <w:t xml:space="preserve"/>
      </w:r>
    </w:p>
    <w:p>
      <w:pPr>
        <w:pStyle w:val="ListParagraph"/>
        <w:numPr>
          <w:ilvl w:val="0"/>
          <w:numId w:val="2"/>
        </w:numPr>
        <w:spacing w:after="60" w:before="60" w:line="320"/>
      </w:pPr>
      <w:r>
        <w:rPr>
          <w:rFonts w:ascii="Arial" w:cs="Arial" w:eastAsia="Arial" w:hAnsi="Arial"/>
          <w:color w:val="222222"/>
          <w:sz w:val="22"/>
          <w:szCs w:val="22"/>
        </w:rPr>
        <w:t xml:space="preserve">Product listing pages with search and category filters</w:t>
      </w:r>
    </w:p>
    <w:p>
      <w:pPr>
        <w:pStyle w:val="ListParagraph"/>
        <w:numPr>
          <w:ilvl w:val="0"/>
          <w:numId w:val="2"/>
        </w:numPr>
        <w:spacing w:after="60" w:before="60" w:line="320"/>
      </w:pPr>
      <w:r>
        <w:rPr>
          <w:rFonts w:ascii="Arial" w:cs="Arial" w:eastAsia="Arial" w:hAnsi="Arial"/>
          <w:color w:val="222222"/>
          <w:sz w:val="22"/>
          <w:szCs w:val="22"/>
        </w:rPr>
        <w:t xml:space="preserve">Shopping cart with local state management (Context API)</w:t>
      </w:r>
    </w:p>
    <w:p>
      <w:pPr>
        <w:pStyle w:val="ListParagraph"/>
        <w:numPr>
          <w:ilvl w:val="0"/>
          <w:numId w:val="2"/>
        </w:numPr>
        <w:spacing w:after="60" w:before="60" w:line="320"/>
      </w:pPr>
      <w:r>
        <w:rPr>
          <w:rFonts w:ascii="Arial" w:cs="Arial" w:eastAsia="Arial" w:hAnsi="Arial"/>
          <w:color w:val="222222"/>
          <w:sz w:val="22"/>
          <w:szCs w:val="22"/>
        </w:rPr>
        <w:t xml:space="preserve">Checkout with payment simulation integration</w:t>
      </w:r>
    </w:p>
    <w:p>
      <w:pPr>
        <w:pStyle w:val="ListParagraph"/>
        <w:numPr>
          <w:ilvl w:val="0"/>
          <w:numId w:val="2"/>
        </w:numPr>
        <w:spacing w:after="60" w:before="60" w:line="320"/>
      </w:pPr>
      <w:r>
        <w:rPr>
          <w:rFonts w:ascii="Arial" w:cs="Arial" w:eastAsia="Arial" w:hAnsi="Arial"/>
          <w:color w:val="222222"/>
          <w:sz w:val="22"/>
          <w:szCs w:val="22"/>
        </w:rPr>
        <w:t xml:space="preserve">User dashboard with order history</w:t>
      </w:r>
    </w:p>
    <w:p>
      <w:pPr>
        <w:pStyle w:val="ListParagraph"/>
        <w:numPr>
          <w:ilvl w:val="0"/>
          <w:numId w:val="2"/>
        </w:numPr>
        <w:spacing w:after="60" w:before="60" w:line="320"/>
      </w:pPr>
      <w:r>
        <w:rPr>
          <w:rFonts w:ascii="Arial" w:cs="Arial" w:eastAsia="Arial" w:hAnsi="Arial"/>
          <w:color w:val="222222"/>
          <w:sz w:val="22"/>
          <w:szCs w:val="22"/>
        </w:rPr>
        <w:t xml:space="preserve">Admin panel for product and order management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3.3 Data Flow: Order Placement</w:t>
      </w:r>
    </w:p>
    <w:p>
      <w:pPr>
        <w:spacing w:after="120" w:before="80" w:line="340"/>
      </w:pPr>
      <w:r>
        <w:rPr>
          <w:rFonts w:ascii="Arial" w:cs="Arial" w:eastAsia="Arial" w:hAnsi="Arial"/>
          <w:color w:val="222222"/>
          <w:sz w:val="22"/>
          <w:szCs w:val="22"/>
        </w:rPr>
        <w:t xml:space="preserve">The following sequence describes the distributed data flow when a user places an order, illustrating inter-service communication: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Service Involved</w:t>
            </w:r>
          </w:p>
        </w:tc>
        <w:tc>
          <w:tcPr>
            <w:tcW w:type="dxa" w:w="5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Frontend → User Service</w:t>
            </w:r>
          </w:p>
        </w:tc>
        <w:tc>
          <w:tcPr>
            <w:tcW w:type="dxa" w:w="5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Validate JWT token; confirm user is authenticated</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2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Frontend → Product Service</w:t>
            </w:r>
          </w:p>
        </w:tc>
        <w:tc>
          <w:tcPr>
            <w:tcW w:type="dxa" w:w="59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Verify product availability and current pricing</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Frontend → Order Service</w:t>
            </w:r>
          </w:p>
        </w:tc>
        <w:tc>
          <w:tcPr>
            <w:tcW w:type="dxa" w:w="5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Create order record with status = 'Pending'</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2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Order Service → Product Service</w:t>
            </w:r>
          </w:p>
        </w:tc>
        <w:tc>
          <w:tcPr>
            <w:tcW w:type="dxa" w:w="59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Deduct inventory for ordered items (inter-service REST call)</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5</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Order Service → Payment Service</w:t>
            </w:r>
          </w:p>
        </w:tc>
        <w:tc>
          <w:tcPr>
            <w:tcW w:type="dxa" w:w="5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Initiate payment request with order total</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6</w:t>
            </w:r>
          </w:p>
        </w:tc>
        <w:tc>
          <w:tcPr>
            <w:tcW w:type="dxa" w:w="2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Payment Service → Order Service</w:t>
            </w:r>
          </w:p>
        </w:tc>
        <w:tc>
          <w:tcPr>
            <w:tcW w:type="dxa" w:w="59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Return transaction result; order status updated to 'Processing' or 'Failed'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7</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Frontend ← Order Service</w:t>
            </w:r>
          </w:p>
        </w:tc>
        <w:tc>
          <w:tcPr>
            <w:tcW w:type="dxa" w:w="5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Return final order confirmation to the user</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3.4 Technology Stack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3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3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Frontend</w:t>
            </w:r>
          </w:p>
        </w:tc>
        <w:tc>
          <w:tcPr>
            <w:tcW w:type="dxa" w:w="33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React · Next.js · Tailwind CSS</w:t>
            </w:r>
          </w:p>
        </w:tc>
        <w:tc>
          <w:tcPr>
            <w:tcW w:type="dxa" w:w="33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User interface, SSR, routing</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Backend Services</w:t>
            </w:r>
          </w:p>
        </w:tc>
        <w:tc>
          <w:tcPr>
            <w:tcW w:type="dxa" w:w="33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Node.js · Express.js</w:t>
            </w:r>
          </w:p>
        </w:tc>
        <w:tc>
          <w:tcPr>
            <w:tcW w:type="dxa" w:w="33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HTTP microservice servers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Database</w:t>
            </w:r>
          </w:p>
        </w:tc>
        <w:tc>
          <w:tcPr>
            <w:tcW w:type="dxa" w:w="33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MongoDB (Atlas)</w:t>
            </w:r>
          </w:p>
        </w:tc>
        <w:tc>
          <w:tcPr>
            <w:tcW w:type="dxa" w:w="33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Document storage per service</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Authentication</w:t>
            </w:r>
          </w:p>
        </w:tc>
        <w:tc>
          <w:tcPr>
            <w:tcW w:type="dxa" w:w="33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JWT · bcrypt</w:t>
            </w:r>
          </w:p>
        </w:tc>
        <w:tc>
          <w:tcPr>
            <w:tcW w:type="dxa" w:w="33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Stateless auth tokens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Inter-Service HTTP</w:t>
            </w:r>
          </w:p>
        </w:tc>
        <w:tc>
          <w:tcPr>
            <w:tcW w:type="dxa" w:w="33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Axios</w:t>
            </w:r>
          </w:p>
        </w:tc>
        <w:tc>
          <w:tcPr>
            <w:tcW w:type="dxa" w:w="33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REST calls between services</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Deployment</w:t>
            </w:r>
          </w:p>
        </w:tc>
        <w:tc>
          <w:tcPr>
            <w:tcW w:type="dxa" w:w="33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Vercel (Frontend) · Node servers</w:t>
            </w:r>
          </w:p>
        </w:tc>
        <w:tc>
          <w:tcPr>
            <w:tcW w:type="dxa" w:w="338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Hosting and runtime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API Testing</w:t>
            </w:r>
          </w:p>
        </w:tc>
        <w:tc>
          <w:tcPr>
            <w:tcW w:type="dxa" w:w="33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Postman</w:t>
            </w:r>
          </w:p>
        </w:tc>
        <w:tc>
          <w:tcPr>
            <w:tcW w:type="dxa" w:w="33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Manual and automated API tests</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4. Sustainability &amp; Environmental Analysis</w:t>
      </w:r>
    </w:p>
    <w:p>
      <w:pPr>
        <w:spacing w:after="0" w:before="60"/>
      </w:pPr>
      <w:r>
        <w:t xml:space="preserve"/>
      </w:r>
    </w:p>
    <w:p>
      <w:pPr>
        <w:spacing w:after="120" w:before="80" w:line="340"/>
      </w:pPr>
      <w:r>
        <w:rPr>
          <w:rFonts w:ascii="Arial" w:cs="Arial" w:eastAsia="Arial" w:hAnsi="Arial"/>
          <w:color w:val="222222"/>
          <w:sz w:val="22"/>
          <w:szCs w:val="22"/>
        </w:rPr>
        <w:t xml:space="preserve">As engineers responsible for designing and deploying systems that consume real computing resources and energy, it is critical to evaluate the environmental impact of our architectural choices. This section analyses the sustainability profile of the distributed e-commerce platform across energy, resource efficiency, and long-term environmental considerations.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4.1 Energy Consumption Analysis</w:t>
      </w:r>
    </w:p>
    <w:p>
      <w:pPr>
        <w:spacing w:after="0" w:before="40"/>
      </w:pPr>
      <w:r>
        <w:t xml:space="preserve"/>
      </w:r>
    </w:p>
    <w:p>
      <w:pPr>
        <w:pStyle w:val="Heading3"/>
        <w:spacing w:after="80" w:before="200"/>
      </w:pPr>
      <w:r>
        <w:rPr>
          <w:rFonts w:ascii="Arial" w:cs="Arial" w:eastAsia="Arial" w:hAnsi="Arial"/>
          <w:b/>
          <w:bCs/>
          <w:color w:val="1A1A2E"/>
          <w:sz w:val="22"/>
          <w:szCs w:val="22"/>
        </w:rPr>
        <w:t xml:space="preserve">4.1.1 Development Phase</w:t>
      </w:r>
    </w:p>
    <w:p>
      <w:pPr>
        <w:spacing w:after="120" w:before="80" w:line="340"/>
      </w:pPr>
      <w:r>
        <w:rPr>
          <w:rFonts w:ascii="Arial" w:cs="Arial" w:eastAsia="Arial" w:hAnsi="Arial"/>
          <w:color w:val="222222"/>
          <w:sz w:val="22"/>
          <w:szCs w:val="22"/>
        </w:rPr>
        <w:t xml:space="preserve">During development, each microservice runs as a local Node.js process. Node.js is an event-driven, non-blocking runtime that is notably more energy-efficient than thread-based runtimes (such as Java Spring Boot or Python Django under heavy load), primarily because:</w:t>
      </w:r>
    </w:p>
    <w:p>
      <w:pPr>
        <w:spacing w:after="0" w:before="40"/>
      </w:pPr>
      <w:r>
        <w:t xml:space="preserve"/>
      </w:r>
    </w:p>
    <w:p>
      <w:pPr>
        <w:pStyle w:val="ListParagraph"/>
        <w:numPr>
          <w:ilvl w:val="0"/>
          <w:numId w:val="2"/>
        </w:numPr>
        <w:spacing w:after="60" w:before="60" w:line="320"/>
      </w:pPr>
      <w:r>
        <w:rPr>
          <w:rFonts w:ascii="Arial" w:cs="Arial" w:eastAsia="Arial" w:hAnsi="Arial"/>
          <w:color w:val="222222"/>
          <w:sz w:val="22"/>
          <w:szCs w:val="22"/>
        </w:rPr>
        <w:t xml:space="preserve">The single-threaded event loop avoids costly context-switching overhead between OS threads.</w:t>
      </w:r>
    </w:p>
    <w:p>
      <w:pPr>
        <w:pStyle w:val="ListParagraph"/>
        <w:numPr>
          <w:ilvl w:val="0"/>
          <w:numId w:val="2"/>
        </w:numPr>
        <w:spacing w:after="60" w:before="60" w:line="320"/>
      </w:pPr>
      <w:r>
        <w:rPr>
          <w:rFonts w:ascii="Arial" w:cs="Arial" w:eastAsia="Arial" w:hAnsi="Arial"/>
          <w:color w:val="222222"/>
          <w:sz w:val="22"/>
          <w:szCs w:val="22"/>
        </w:rPr>
        <w:t xml:space="preserve">Idle services consume minimal CPU, reducing energy draw during development.</w:t>
      </w:r>
    </w:p>
    <w:p>
      <w:pPr>
        <w:pStyle w:val="ListParagraph"/>
        <w:numPr>
          <w:ilvl w:val="0"/>
          <w:numId w:val="2"/>
        </w:numPr>
        <w:spacing w:after="60" w:before="60" w:line="320"/>
      </w:pPr>
      <w:r>
        <w:rPr>
          <w:rFonts w:ascii="Arial" w:cs="Arial" w:eastAsia="Arial" w:hAnsi="Arial"/>
          <w:color w:val="222222"/>
          <w:sz w:val="22"/>
          <w:szCs w:val="22"/>
        </w:rPr>
        <w:t xml:space="preserve">MongoDB Atlas' free tier uses shared cloud infrastructure, spreading environmental cost across many users.</w:t>
      </w:r>
    </w:p>
    <w:p>
      <w:pPr>
        <w:spacing w:after="0" w:before="60"/>
      </w:pPr>
      <w:r>
        <w:t xml:space="preserve"/>
      </w:r>
    </w:p>
    <w:p>
      <w:pPr>
        <w:pStyle w:val="Heading3"/>
        <w:spacing w:after="80" w:before="200"/>
      </w:pPr>
      <w:r>
        <w:rPr>
          <w:rFonts w:ascii="Arial" w:cs="Arial" w:eastAsia="Arial" w:hAnsi="Arial"/>
          <w:b/>
          <w:bCs/>
          <w:color w:val="1A1A2E"/>
          <w:sz w:val="22"/>
          <w:szCs w:val="22"/>
        </w:rPr>
        <w:t xml:space="preserve">4.1.2 Production Phase</w:t>
      </w:r>
    </w:p>
    <w:p>
      <w:pPr>
        <w:spacing w:after="120" w:before="80" w:line="340"/>
      </w:pPr>
      <w:r>
        <w:rPr>
          <w:rFonts w:ascii="Arial" w:cs="Arial" w:eastAsia="Arial" w:hAnsi="Arial"/>
          <w:color w:val="222222"/>
          <w:sz w:val="22"/>
          <w:szCs w:val="22"/>
        </w:rPr>
        <w:t xml:space="preserve">In production, the microservices architecture has a dual environmental impact:</w:t>
      </w:r>
    </w:p>
    <w:p>
      <w:pPr>
        <w:spacing w:after="0" w:before="40"/>
      </w:pPr>
      <w:r>
        <w:t xml:space="preserve"/>
      </w:r>
    </w:p>
    <w:p>
      <w:pPr>
        <w:pStyle w:val="ListParagraph"/>
        <w:numPr>
          <w:ilvl w:val="0"/>
          <w:numId w:val="2"/>
        </w:numPr>
        <w:spacing w:after="60" w:before="60" w:line="320"/>
      </w:pPr>
      <w:r>
        <w:rPr>
          <w:rFonts w:ascii="Arial" w:cs="Arial" w:eastAsia="Arial" w:hAnsi="Arial"/>
          <w:b/>
          <w:bCs/>
          <w:color w:val="222222"/>
          <w:sz w:val="22"/>
          <w:szCs w:val="22"/>
        </w:rPr>
        <w:t xml:space="preserve">Increased Baseline Load: </w:t>
      </w:r>
      <w:r>
        <w:rPr>
          <w:rFonts w:ascii="Arial" w:cs="Arial" w:eastAsia="Arial" w:hAnsi="Arial"/>
          <w:color w:val="222222"/>
          <w:sz w:val="22"/>
          <w:szCs w:val="22"/>
        </w:rPr>
        <w:t xml:space="preserve">Running four separate services instead of one monolith increases the number of always-on processes, which increases baseline energy consumption when traffic is low.</w:t>
      </w:r>
    </w:p>
    <w:p>
      <w:pPr>
        <w:pStyle w:val="ListParagraph"/>
        <w:numPr>
          <w:ilvl w:val="0"/>
          <w:numId w:val="2"/>
        </w:numPr>
        <w:spacing w:after="60" w:before="60" w:line="320"/>
      </w:pPr>
      <w:r>
        <w:rPr>
          <w:rFonts w:ascii="Arial" w:cs="Arial" w:eastAsia="Arial" w:hAnsi="Arial"/>
          <w:b/>
          <w:bCs/>
          <w:color w:val="222222"/>
          <w:sz w:val="22"/>
          <w:szCs w:val="22"/>
        </w:rPr>
        <w:t xml:space="preserve">Efficient Targeted Scaling: </w:t>
      </w:r>
      <w:r>
        <w:rPr>
          <w:rFonts w:ascii="Arial" w:cs="Arial" w:eastAsia="Arial" w:hAnsi="Arial"/>
          <w:color w:val="222222"/>
          <w:sz w:val="22"/>
          <w:szCs w:val="22"/>
        </w:rPr>
        <w:t xml:space="preserve">However, each service scales only when its specific domain is under load. A product browse spike does not spin up additional payment processing containers — this is far more efficient than scaling an entire monolith.</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4.2 Green Architecture Choices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Design Choice</w:t>
            </w:r>
          </w:p>
        </w:tc>
        <w:tc>
          <w:tcPr>
            <w:tcW w:type="dxa" w:w="6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Environmental Benefit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Node.js Runtime</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Non-blocking I/O; significantly lower CPU usage per request compared to synchronous runtimes. Studies show Node.js is among the top 5 most energy-efficient server-side languages.</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MongoDB Document Model</w:t>
            </w:r>
          </w:p>
        </w:tc>
        <w:tc>
          <w:tcPr>
            <w:tcW w:type="dxa" w:w="6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Flexible schema reduces migration overhead; fewer table joins mean fewer database CPU cycles per query.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Serverless Frontend (Vercel)</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Next.js deployed on Vercel uses edge functions that spin up on demand and shut down immediately — zero idle energy waste for the frontend layer.</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REST over GraphQL</w:t>
            </w:r>
          </w:p>
        </w:tc>
        <w:tc>
          <w:tcPr>
            <w:tcW w:type="dxa" w:w="6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Simple REST endpoints avoid the computational overhead of schema introspection and query parsing that GraphQL requires on every request.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JWT Stateless Auth</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Eliminates the need for a dedicated session store service, reducing the number of always-running infrastructure components by one.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4.3 Carbon Footprint Considerations</w:t>
      </w:r>
    </w:p>
    <w:p>
      <w:pPr>
        <w:spacing w:after="120" w:before="80" w:line="340"/>
      </w:pPr>
      <w:r>
        <w:rPr>
          <w:rFonts w:ascii="Arial" w:cs="Arial" w:eastAsia="Arial" w:hAnsi="Arial"/>
          <w:color w:val="222222"/>
          <w:sz w:val="22"/>
          <w:szCs w:val="22"/>
        </w:rPr>
        <w:t xml:space="preserve">Cloud infrastructure hosting (MongoDB Atlas, Vercel) relies on data centres operated by major cloud providers. These providers have made public commitments to renewable energy:</w:t>
      </w:r>
    </w:p>
    <w:p>
      <w:pPr>
        <w:spacing w:after="0" w:before="40"/>
      </w:pPr>
      <w:r>
        <w:t xml:space="preserve"/>
      </w:r>
    </w:p>
    <w:p>
      <w:pPr>
        <w:pStyle w:val="ListParagraph"/>
        <w:numPr>
          <w:ilvl w:val="0"/>
          <w:numId w:val="2"/>
        </w:numPr>
        <w:spacing w:after="60" w:before="60" w:line="320"/>
      </w:pPr>
      <w:r>
        <w:rPr>
          <w:rFonts w:ascii="Arial" w:cs="Arial" w:eastAsia="Arial" w:hAnsi="Arial"/>
          <w:color w:val="222222"/>
          <w:sz w:val="22"/>
          <w:szCs w:val="22"/>
        </w:rPr>
        <w:t xml:space="preserve">Microsoft Azure (Atlas runs on Azure in some regions) targets 100% renewable energy by 2025 and carbon negativity by 2030.</w:t>
      </w:r>
    </w:p>
    <w:p>
      <w:pPr>
        <w:pStyle w:val="ListParagraph"/>
        <w:numPr>
          <w:ilvl w:val="0"/>
          <w:numId w:val="2"/>
        </w:numPr>
        <w:spacing w:after="60" w:before="60" w:line="320"/>
      </w:pPr>
      <w:r>
        <w:rPr>
          <w:rFonts w:ascii="Arial" w:cs="Arial" w:eastAsia="Arial" w:hAnsi="Arial"/>
          <w:color w:val="222222"/>
          <w:sz w:val="22"/>
          <w:szCs w:val="22"/>
        </w:rPr>
        <w:t xml:space="preserve">Vercel's infrastructure (built on AWS and GCP) benefits from both providers' substantial investments in renewable energy certificates (RECs).</w:t>
      </w:r>
    </w:p>
    <w:p>
      <w:pPr>
        <w:pStyle w:val="ListParagraph"/>
        <w:numPr>
          <w:ilvl w:val="0"/>
          <w:numId w:val="2"/>
        </w:numPr>
        <w:spacing w:after="60" w:before="60" w:line="320"/>
      </w:pPr>
      <w:r>
        <w:rPr>
          <w:rFonts w:ascii="Arial" w:cs="Arial" w:eastAsia="Arial" w:hAnsi="Arial"/>
          <w:color w:val="222222"/>
          <w:sz w:val="22"/>
          <w:szCs w:val="22"/>
        </w:rPr>
        <w:t xml:space="preserve">By leveraging cloud-managed services rather than self-hosted infrastructure, the project avoids the energy inefficiency of underutilised physical servers.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4.4 Software Sustainability Best Practices Applied</w:t>
      </w:r>
    </w:p>
    <w:p>
      <w:pPr>
        <w:spacing w:after="0" w:before="40"/>
      </w:pPr>
      <w:r>
        <w:t xml:space="preserve"/>
      </w:r>
    </w:p>
    <w:p>
      <w:pPr>
        <w:pStyle w:val="ListParagraph"/>
        <w:numPr>
          <w:ilvl w:val="0"/>
          <w:numId w:val="2"/>
        </w:numPr>
        <w:spacing w:after="60" w:before="60" w:line="320"/>
      </w:pPr>
      <w:r>
        <w:rPr>
          <w:rFonts w:ascii="Arial" w:cs="Arial" w:eastAsia="Arial" w:hAnsi="Arial"/>
          <w:b/>
          <w:bCs/>
          <w:color w:val="222222"/>
          <w:sz w:val="22"/>
          <w:szCs w:val="22"/>
        </w:rPr>
        <w:t xml:space="preserve">Right-Sizing: </w:t>
      </w:r>
      <w:r>
        <w:rPr>
          <w:rFonts w:ascii="Arial" w:cs="Arial" w:eastAsia="Arial" w:hAnsi="Arial"/>
          <w:color w:val="222222"/>
          <w:sz w:val="22"/>
          <w:szCs w:val="22"/>
        </w:rPr>
        <w:t xml:space="preserve">MongoDB Atlas autoscales storage without over-provisioning, avoiding wasted allocated-but-unused storage energy.</w:t>
      </w:r>
    </w:p>
    <w:p>
      <w:pPr>
        <w:pStyle w:val="ListParagraph"/>
        <w:numPr>
          <w:ilvl w:val="0"/>
          <w:numId w:val="2"/>
        </w:numPr>
        <w:spacing w:after="60" w:before="60" w:line="320"/>
      </w:pPr>
      <w:r>
        <w:rPr>
          <w:rFonts w:ascii="Arial" w:cs="Arial" w:eastAsia="Arial" w:hAnsi="Arial"/>
          <w:b/>
          <w:bCs/>
          <w:color w:val="222222"/>
          <w:sz w:val="22"/>
          <w:szCs w:val="22"/>
        </w:rPr>
        <w:t xml:space="preserve">Efficient Data Transfer: </w:t>
      </w:r>
      <w:r>
        <w:rPr>
          <w:rFonts w:ascii="Arial" w:cs="Arial" w:eastAsia="Arial" w:hAnsi="Arial"/>
          <w:color w:val="222222"/>
          <w:sz w:val="22"/>
          <w:szCs w:val="22"/>
        </w:rPr>
        <w:t xml:space="preserve">API responses are scoped to what the client actually needs (pagination, field selection) rather than returning entire collections.</w:t>
      </w:r>
    </w:p>
    <w:p>
      <w:pPr>
        <w:pStyle w:val="ListParagraph"/>
        <w:numPr>
          <w:ilvl w:val="0"/>
          <w:numId w:val="2"/>
        </w:numPr>
        <w:spacing w:after="60" w:before="60" w:line="320"/>
      </w:pPr>
      <w:r>
        <w:rPr>
          <w:rFonts w:ascii="Arial" w:cs="Arial" w:eastAsia="Arial" w:hAnsi="Arial"/>
          <w:b/>
          <w:bCs/>
          <w:color w:val="222222"/>
          <w:sz w:val="22"/>
          <w:szCs w:val="22"/>
        </w:rPr>
        <w:t xml:space="preserve">HTTP Caching: </w:t>
      </w:r>
      <w:r>
        <w:rPr>
          <w:rFonts w:ascii="Arial" w:cs="Arial" w:eastAsia="Arial" w:hAnsi="Arial"/>
          <w:color w:val="222222"/>
          <w:sz w:val="22"/>
          <w:szCs w:val="22"/>
        </w:rPr>
        <w:t xml:space="preserve">Services return appropriate HTTP caching headers, enabling browsers and CDNs to cache static resources and reduce redundant server-side computation.</w:t>
      </w:r>
    </w:p>
    <w:p>
      <w:pPr>
        <w:pStyle w:val="ListParagraph"/>
        <w:numPr>
          <w:ilvl w:val="0"/>
          <w:numId w:val="2"/>
        </w:numPr>
        <w:spacing w:after="60" w:before="60" w:line="320"/>
      </w:pPr>
      <w:r>
        <w:rPr>
          <w:rFonts w:ascii="Arial" w:cs="Arial" w:eastAsia="Arial" w:hAnsi="Arial"/>
          <w:b/>
          <w:bCs/>
          <w:color w:val="222222"/>
          <w:sz w:val="22"/>
          <w:szCs w:val="22"/>
        </w:rPr>
        <w:t xml:space="preserve">Virtualisation: </w:t>
      </w:r>
      <w:r>
        <w:rPr>
          <w:rFonts w:ascii="Arial" w:cs="Arial" w:eastAsia="Arial" w:hAnsi="Arial"/>
          <w:color w:val="222222"/>
          <w:sz w:val="22"/>
          <w:szCs w:val="22"/>
        </w:rPr>
        <w:t xml:space="preserve">The project uses zero physical hardware — all compute is virtualised, enabling the cloud provider to bin-pack workloads efficiently across shared physical machines.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4.5 Sustainability Improvement Recommendations</w:t>
      </w:r>
    </w:p>
    <w:p>
      <w:pPr>
        <w:spacing w:after="120" w:before="80" w:line="340"/>
      </w:pPr>
      <w:r>
        <w:rPr>
          <w:rFonts w:ascii="Arial" w:cs="Arial" w:eastAsia="Arial" w:hAnsi="Arial"/>
          <w:color w:val="222222"/>
          <w:sz w:val="22"/>
          <w:szCs w:val="22"/>
        </w:rPr>
        <w:t xml:space="preserve">The following improvements would further reduce the environmental footprint of this system in a production deployment:</w:t>
      </w:r>
    </w:p>
    <w:p>
      <w:pPr>
        <w:spacing w:after="0" w:before="40"/>
      </w:pPr>
      <w:r>
        <w:t xml:space="preserve"/>
      </w:r>
    </w:p>
    <w:p>
      <w:pPr>
        <w:pStyle w:val="ListParagraph"/>
        <w:numPr>
          <w:ilvl w:val="0"/>
          <w:numId w:val="2"/>
        </w:numPr>
        <w:spacing w:after="60" w:before="60" w:line="320"/>
      </w:pPr>
      <w:r>
        <w:rPr>
          <w:rFonts w:ascii="Arial" w:cs="Arial" w:eastAsia="Arial" w:hAnsi="Arial"/>
          <w:b/>
          <w:bCs/>
          <w:color w:val="222222"/>
          <w:sz w:val="22"/>
          <w:szCs w:val="22"/>
        </w:rPr>
        <w:t xml:space="preserve">Container Orchestration &amp; Scale-to-Zero: </w:t>
      </w:r>
      <w:r>
        <w:rPr>
          <w:rFonts w:ascii="Arial" w:cs="Arial" w:eastAsia="Arial" w:hAnsi="Arial"/>
          <w:color w:val="222222"/>
          <w:sz w:val="22"/>
          <w:szCs w:val="22"/>
        </w:rPr>
        <w:t xml:space="preserve">Containerise services with Docker and use Kubernetes Horizontal Pod Autoscaler to scale to zero during off-peak hours, eliminating idle energy consumption.</w:t>
      </w:r>
    </w:p>
    <w:p>
      <w:pPr>
        <w:pStyle w:val="ListParagraph"/>
        <w:numPr>
          <w:ilvl w:val="0"/>
          <w:numId w:val="2"/>
        </w:numPr>
        <w:spacing w:after="60" w:before="60" w:line="320"/>
      </w:pPr>
      <w:r>
        <w:rPr>
          <w:rFonts w:ascii="Arial" w:cs="Arial" w:eastAsia="Arial" w:hAnsi="Arial"/>
          <w:b/>
          <w:bCs/>
          <w:color w:val="222222"/>
          <w:sz w:val="22"/>
          <w:szCs w:val="22"/>
        </w:rPr>
        <w:t xml:space="preserve">Read-Through Caching: </w:t>
      </w:r>
      <w:r>
        <w:rPr>
          <w:rFonts w:ascii="Arial" w:cs="Arial" w:eastAsia="Arial" w:hAnsi="Arial"/>
          <w:color w:val="222222"/>
          <w:sz w:val="22"/>
          <w:szCs w:val="22"/>
        </w:rPr>
        <w:t xml:space="preserve">Introduce a Redis caching layer between services and MongoDB to reduce database query volume, cutting per-request energy significantly for read-heavy workloads (product catalogue).</w:t>
      </w:r>
    </w:p>
    <w:p>
      <w:pPr>
        <w:pStyle w:val="ListParagraph"/>
        <w:numPr>
          <w:ilvl w:val="0"/>
          <w:numId w:val="2"/>
        </w:numPr>
        <w:spacing w:after="60" w:before="60" w:line="320"/>
      </w:pPr>
      <w:r>
        <w:rPr>
          <w:rFonts w:ascii="Arial" w:cs="Arial" w:eastAsia="Arial" w:hAnsi="Arial"/>
          <w:b/>
          <w:bCs/>
          <w:color w:val="222222"/>
          <w:sz w:val="22"/>
          <w:szCs w:val="22"/>
        </w:rPr>
        <w:t xml:space="preserve">Geographic Proximity: </w:t>
      </w:r>
      <w:r>
        <w:rPr>
          <w:rFonts w:ascii="Arial" w:cs="Arial" w:eastAsia="Arial" w:hAnsi="Arial"/>
          <w:color w:val="222222"/>
          <w:sz w:val="22"/>
          <w:szCs w:val="22"/>
        </w:rPr>
        <w:t xml:space="preserve">Select cloud regions closest to the majority of users (e.g., Middle East / Asia-Pacific for Pakistan-based deployments) to reduce network hop distance and associated energy.</w:t>
      </w:r>
    </w:p>
    <w:p>
      <w:pPr>
        <w:pStyle w:val="ListParagraph"/>
        <w:numPr>
          <w:ilvl w:val="0"/>
          <w:numId w:val="2"/>
        </w:numPr>
        <w:spacing w:after="60" w:before="60" w:line="320"/>
      </w:pPr>
      <w:r>
        <w:rPr>
          <w:rFonts w:ascii="Arial" w:cs="Arial" w:eastAsia="Arial" w:hAnsi="Arial"/>
          <w:b/>
          <w:bCs/>
          <w:color w:val="222222"/>
          <w:sz w:val="22"/>
          <w:szCs w:val="22"/>
        </w:rPr>
        <w:t xml:space="preserve">Energy Monitoring: </w:t>
      </w:r>
      <w:r>
        <w:rPr>
          <w:rFonts w:ascii="Arial" w:cs="Arial" w:eastAsia="Arial" w:hAnsi="Arial"/>
          <w:color w:val="222222"/>
          <w:sz w:val="22"/>
          <w:szCs w:val="22"/>
        </w:rPr>
        <w:t xml:space="preserve">Monitor service energy usage with tools such as Scaphandre or cloud-native carbon reporting dashboards, establishing a measurable baseline for future optimisation.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4.6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60"/>
        <w:gridCol w:w="360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Sustainability Dimension</w:t>
            </w:r>
          </w:p>
        </w:tc>
        <w:tc>
          <w:tcPr>
            <w:tcW w:type="dxa" w:w="1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Rating</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Runtime Energy Efficiency</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Node.js is among the most efficient server runtimes</w:t>
            </w:r>
          </w:p>
        </w:tc>
      </w:tr>
      <w:tr>
        <w:tc>
          <w:tcPr>
            <w:tcW w:type="dxa" w:w="4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Scaling Efficiency</w:t>
            </w:r>
          </w:p>
        </w:tc>
        <w:tc>
          <w:tcPr>
            <w:tcW w:type="dxa" w:w="1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Independent service scaling avoids wasteful over-provisioning</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Infrastructure Carbon Impact</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Cloud providers use renewables; shared infra helps</w:t>
            </w:r>
          </w:p>
        </w:tc>
      </w:tr>
      <w:tr>
        <w:tc>
          <w:tcPr>
            <w:tcW w:type="dxa" w:w="4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Data Transfer Efficiency</w:t>
            </w:r>
          </w:p>
        </w:tc>
        <w:tc>
          <w:tcPr>
            <w:tcW w:type="dxa" w:w="1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color w:val="222222"/>
                <w:sz w:val="20"/>
                <w:szCs w:val="20"/>
              </w:rPr>
              <w:t xml:space="preserve">REST + pagination limits unnecessary data movement</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Long-Term Maintainability</w:t>
            </w:r>
          </w:p>
        </w:tc>
        <w:tc>
          <w:tcPr>
            <w:tcW w:type="dxa" w:w="1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Modular services are easier to replace with greener alternatives</w:t>
            </w:r>
          </w:p>
        </w:tc>
      </w:tr>
    </w:tbl>
    <w:p>
      <w:pPr>
        <w:spacing w:after="0" w:before="80"/>
      </w:pPr>
      <w:r>
        <w:t xml:space="preserve"/>
      </w:r>
    </w:p>
    <w:p>
      <w:pPr>
        <w:spacing w:after="120" w:before="80" w:line="340"/>
      </w:pPr>
      <w:r>
        <w:rPr>
          <w:rFonts w:ascii="Arial" w:cs="Arial" w:eastAsia="Arial" w:hAnsi="Arial"/>
          <w:color w:val="222222"/>
          <w:sz w:val="22"/>
          <w:szCs w:val="22"/>
        </w:rPr>
        <w:t xml:space="preserve">Overall, the microservices architecture chosen for this project demonstrates strong alignment with sustainable software engineering principles. The independent scalability of services, combined with energy-efficient runtimes and cloud-managed infrastructure, positions this system as a more environmentally responsible choice compared to a traditional monolithic deployment.</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 Conclusion</w:t>
      </w:r>
    </w:p>
    <w:p>
      <w:pPr>
        <w:spacing w:after="0" w:before="60"/>
      </w:pPr>
      <w:r>
        <w:t xml:space="preserve"/>
      </w:r>
    </w:p>
    <w:p>
      <w:pPr>
        <w:spacing w:after="120" w:before="80" w:line="340"/>
      </w:pPr>
      <w:r>
        <w:rPr>
          <w:rFonts w:ascii="Arial" w:cs="Arial" w:eastAsia="Arial" w:hAnsi="Arial"/>
          <w:color w:val="222222"/>
          <w:sz w:val="22"/>
          <w:szCs w:val="22"/>
        </w:rPr>
        <w:t xml:space="preserve">This document has presented the complete design and analysis of a distributed e-commerce system built on a microservices architecture. The system satisfies all mandatory requirements of the course project: it employs network communication between a minimum of three distributed components, avoids monolithic design, and includes a comprehensive sustainability analysis.</w:t>
      </w:r>
    </w:p>
    <w:p>
      <w:pPr>
        <w:spacing w:after="0" w:before="80"/>
      </w:pPr>
      <w:r>
        <w:t xml:space="preserve"/>
      </w:r>
    </w:p>
    <w:p>
      <w:pPr>
        <w:spacing w:after="120" w:before="80" w:line="340"/>
      </w:pPr>
      <w:r>
        <w:rPr>
          <w:rFonts w:ascii="Arial" w:cs="Arial" w:eastAsia="Arial" w:hAnsi="Arial"/>
          <w:color w:val="222222"/>
          <w:sz w:val="22"/>
          <w:szCs w:val="22"/>
        </w:rPr>
        <w:t xml:space="preserve">The microservices pattern — implemented using Node.js, Express, React/Next.js, and MongoDB — was selected after careful evaluation of competing architectural styles including monolithic, SOA, event-driven, and serverless approaches. The chosen architecture provides clear domain separation, independent deployability, and natural alignment with REST-based network communication.</w:t>
      </w:r>
    </w:p>
    <w:p>
      <w:pPr>
        <w:spacing w:after="0" w:before="80"/>
      </w:pPr>
      <w:r>
        <w:t xml:space="preserve"/>
      </w:r>
    </w:p>
    <w:p>
      <w:pPr>
        <w:spacing w:after="120" w:before="80" w:line="340"/>
      </w:pPr>
      <w:r>
        <w:rPr>
          <w:rFonts w:ascii="Arial" w:cs="Arial" w:eastAsia="Arial" w:hAnsi="Arial"/>
          <w:color w:val="222222"/>
          <w:sz w:val="22"/>
          <w:szCs w:val="22"/>
        </w:rPr>
        <w:t xml:space="preserve">From a sustainability perspective, the system leverages energy-efficient runtimes, cloud-managed infrastructure with renewable energy commitments, and right-sized service deployment. Practical recommendations for further environmental improvement have been identified and documented for future development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200"/>
              <w:left w:type="dxa" w:w="300"/>
              <w:bottom w:type="dxa" w:w="200"/>
              <w:right w:type="dxa" w:w="300"/>
            </w:tcMar>
          </w:tcPr>
          <w:p>
            <w:pPr>
              <w:spacing w:after="80" w:before="80"/>
            </w:pPr>
            <w:r>
              <w:rPr>
                <w:rFonts w:ascii="Arial" w:cs="Arial" w:eastAsia="Arial" w:hAnsi="Arial"/>
                <w:b/>
                <w:bCs/>
                <w:color w:val="1F4E79"/>
                <w:sz w:val="22"/>
                <w:szCs w:val="22"/>
              </w:rPr>
              <w:t xml:space="preserve">Project Summary</w:t>
            </w:r>
          </w:p>
          <w:p>
            <w:pPr>
              <w:spacing w:after="40" w:before="40"/>
            </w:pPr>
            <w:r>
              <w:rPr>
                <w:rFonts w:ascii="Arial" w:cs="Arial" w:eastAsia="Arial" w:hAnsi="Arial"/>
                <w:color w:val="333333"/>
                <w:sz w:val="20"/>
                <w:szCs w:val="20"/>
              </w:rPr>
              <w:t xml:space="preserve">Architecture: Microservices + REST   |   Services: 5   |   Network Protocol: HTTP/REST</w:t>
            </w:r>
          </w:p>
          <w:p>
            <w:pPr>
              <w:spacing w:after="40" w:before="40"/>
            </w:pPr>
            <w:r>
              <w:rPr>
                <w:rFonts w:ascii="Arial" w:cs="Arial" w:eastAsia="Arial" w:hAnsi="Arial"/>
                <w:color w:val="333333"/>
                <w:sz w:val="20"/>
                <w:szCs w:val="20"/>
              </w:rPr>
              <w:t xml:space="preserve">Stack: Node.js · Express · React/Next.js · MongoDB   |   Auth: JWT</w:t>
            </w:r>
          </w:p>
          <w:p>
            <w:pPr>
              <w:spacing w:after="80" w:before="40"/>
            </w:pPr>
            <w:r>
              <w:rPr>
                <w:rFonts w:ascii="Arial" w:cs="Arial" w:eastAsia="Arial" w:hAnsi="Arial"/>
                <w:color w:val="333333"/>
                <w:sz w:val="20"/>
                <w:szCs w:val="20"/>
              </w:rPr>
              <w:t xml:space="preserve">Sustainability: Cloud-native · Right-sized scaling · Energy-efficient runtime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999999"/>
        <w:sz w:val="18"/>
        <w:szCs w:val="18"/>
      </w:rPr>
      <w:t xml:space="preserve">Distributed Computing — Course Project</w:t>
    </w:r>
    <w:r>
      <w:rPr>
        <w:rFonts w:ascii="Arial" w:cs="Arial" w:eastAsia="Arial" w:hAnsi="Arial"/>
        <w:sz w:val="18"/>
        <w:szCs w:val="18"/>
      </w:rPr>
      <w:t xml:space="preserve">	</w:t>
    </w:r>
    <w:r>
      <w:rPr>
        <w:rFonts w:ascii="Arial" w:cs="Arial" w:eastAsia="Arial" w:hAnsi="Arial"/>
        <w:color w:val="66666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666666"/>
        <w:sz w:val="18"/>
        <w:szCs w:val="18"/>
      </w:rPr>
      <w:t xml:space="preserve">Distributed E-Commerce System — Design &amp; Analysis</w:t>
    </w:r>
    <w:r>
      <w:rPr>
        <w:rFonts w:ascii="Arial" w:cs="Arial" w:eastAsia="Arial" w:hAnsi="Arial"/>
        <w:sz w:val="18"/>
        <w:szCs w:val="18"/>
      </w:rPr>
      <w:t xml:space="preserve">	</w:t>
    </w:r>
    <w:r>
      <w:rPr>
        <w:rFonts w:ascii="Arial" w:cs="Arial" w:eastAsia="Arial" w:hAnsi="Arial"/>
        <w:color w:val="999999"/>
        <w:sz w:val="18"/>
        <w:szCs w:val="18"/>
      </w:rPr>
      <w:t xml:space="preserve">Confidential ·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18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2026-05-16T09:35:36.295Z</dcterms:created>
  <dcterms:modified xsi:type="dcterms:W3CDTF">2026-05-16T09:35:36.295Z</dcterms:modified>
</cp:coreProperties>
</file>

<file path=docProps/custom.xml><?xml version="1.0" encoding="utf-8"?>
<Properties xmlns="http://schemas.openxmlformats.org/officeDocument/2006/custom-properties" xmlns:vt="http://schemas.openxmlformats.org/officeDocument/2006/docPropsVTypes"/>
</file>