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caps/>
          <w:color w:val="888888"/>
          <w:sz w:val="20"/>
          <w:szCs w:val="20"/>
        </w:rPr>
        <w:t xml:space="preserve">PANAVERSITY — AI-101 ASSIGNMENT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Task 1: AI Prompting Lab — Learning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Submitted by: M. Owais  |  June 2026</w:t>
      </w:r>
    </w:p>
    <w:p>
      <w:pPr>
        <w:pBdr>
          <w:bottom w:val="single" w:color="2E75B6" w:sz="6" w:space="1"/>
        </w:pBdr>
      </w:pPr>
      <w:r>
        <w:t xml:space="preserve"/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Introduction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documents my experience working through the AI Prompting Lab (ai-prompting-lab.pdf) provided as part of the Panaversity AI-101 course. The lab introduced key prompting strategies for getting better, more accurate, and more useful results from Large Language Models (LLMs). I executed all the examples provided, experimented with variations, and observed how small changes in prompts lead to dramatically different outputs.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What I Learned from the Lab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Prompts Are the Interface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most fundamental insight from the lab was that a prompt is not just a question — it is a full instruction set. The model has no context beyond what you give it. Providing role, goal, format, and constraints all in one prompt produces far superior results compared to a vague one-liner.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Specificity Reduces Ambiguity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Vague prompts like "Tell me about Python" produced generic, unfocused answers. Specific prompts like "Explain Python list comprehensions to a beginner with 3 code examples" produced structured, targeted, and usable responses. I observed this pattern consistently across all lab exercises.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2.3 Context Matters Enormously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lab demonstrated that LLMs use all available context. By providing background information — such as defining the audience, specifying the use case, or giving sample data — the quality of responses improved measurably each time.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2.4 Iterative Refinement Works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No prompt was perfect on the first try. The lab reinforced that treating prompting as a conversation — where you refine based on what you received — is the most reliable workflow. Each iteration narrowed the gap between expected and actual output.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How My Prompting Improved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At the start of the lab, my prompts were brief and unstructured. By the end, I was writing prompts with explicit roles, clear objectives, format instructions, and example-based guidance. Below is a comparison: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Before (Weak Prompt)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After (Strong Prompt)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Help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Write a function for sorting.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 as a senior Python developer. Write a function that sorts a list of dictionaries by a given key, handles missing keys gracefully, and includes docstrings and type hints.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Explanation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Explain async/await.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Explain async/await in JavaScript to someone who understands callbacks but has never used Promises. Use 2 analogies and 1 code example.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i/>
                <w:iCs/>
                <w:sz w:val="20"/>
                <w:szCs w:val="20"/>
              </w:rPr>
              <w:t xml:space="preserve">Write a bio for me.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FF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a professional LinkedIn bio for a software developer and student based in Karachi who specializes in full-stack web development (Next.js, Node.js, MongoDB). Keep it under 150 words and use first person.</w:t>
            </w:r>
          </w:p>
        </w:tc>
      </w:tr>
    </w:tbl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Most Helpful Prompting Techniques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Role Assignment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Prefixing prompts with "Act as a [role]" immediately improved response quality. The model adopted domain-specific vocabulary, structure, and depth appropriate to that role.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Chain-of-Thought (CoT) Prompting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Asking the model to "think step by step" or "explain your reasoning before giving the answer" produced more accurate results on complex problems, especially logic, math, and architecture decisions.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Few-Shot Examples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Providing 2–3 input/output examples inside the prompt dramatically aligned the model's format and style to my expectations. This was the single most impactful technique for consistent output.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Format Specification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Explicitly requesting output format — "respond in a numbered list", "use JSON format", "write in markdown with headers" — saved significant time that would otherwise be spent reformatting the response.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4.5 Constraint Setting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Adding constraints such as word limits, reading level, or forbidden phrases helped scope the output. For example, adding "do not use technical jargon" made explanations genuinely beginner-friendly.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Challenges and How I Solved Them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Hallucinations in factual answers: </w:t>
      </w:r>
      <w:r>
        <w:rPr>
          <w:rFonts w:ascii="Arial" w:cs="Arial" w:eastAsia="Arial" w:hAnsi="Arial"/>
          <w:sz w:val="22"/>
          <w:szCs w:val="22"/>
        </w:rPr>
        <w:t xml:space="preserve">The model sometimes generated plausible-sounding but incorrect facts. Solution: I cross-referenced answers with documentation and added "only include information you are certain about" to sensitive prompts.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Overly verbose responses: </w:t>
      </w:r>
      <w:r>
        <w:rPr>
          <w:rFonts w:ascii="Arial" w:cs="Arial" w:eastAsia="Arial" w:hAnsi="Arial"/>
          <w:sz w:val="22"/>
          <w:szCs w:val="22"/>
        </w:rPr>
        <w:t xml:space="preserve">Early prompts produced walls of text. Solution: Adding "be concise" and "maximum 200 words" to prompts reduced noise significantly.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Inconsistent tone: </w:t>
      </w:r>
      <w:r>
        <w:rPr>
          <w:rFonts w:ascii="Arial" w:cs="Arial" w:eastAsia="Arial" w:hAnsi="Arial"/>
          <w:sz w:val="22"/>
          <w:szCs w:val="22"/>
        </w:rPr>
        <w:t xml:space="preserve">When generating multiple pieces of content, tone varied. Solution: Including a tone instruction ("write in a professional but friendly tone, consistent throughout") resolved this.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Context loss in long conversations: </w:t>
      </w:r>
      <w:r>
        <w:rPr>
          <w:rFonts w:ascii="Arial" w:cs="Arial" w:eastAsia="Arial" w:hAnsi="Arial"/>
          <w:sz w:val="22"/>
          <w:szCs w:val="22"/>
        </w:rPr>
        <w:t xml:space="preserve">In extended sessions, the model drifted from initial instructions. Solution: Re-stating key constraints at the start of each new prompt in a long conversation kept responses aligned.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Conclusion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AI Prompting Lab provided a practical foundation in prompt engineering that directly improved the quality and usefulness of AI-generated outputs. The most valuable takeaway is that prompting is a skill — one that improves with deliberate practice and structured experimentation. By treating each prompt as a mini-specification and refining iteratively, I was able to get results that were genuinely useful for real development and academic tasks.</w:t>
      </w:r>
    </w:p>
    <w:p>
      <w:r>
        <w:t xml:space="preserve"/>
      </w:r>
    </w:p>
    <w:p>
      <w:pPr>
        <w:pBdr>
          <w:bottom w:val="single" w:color="2E75B6" w:sz="6" w:space="1"/>
        </w:pBdr>
      </w:pPr>
      <w: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Panaversity AI-101 Assignment  |  June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2026-06-08T11:30:11.371Z</dcterms:created>
  <dcterms:modified xsi:type="dcterms:W3CDTF">2026-06-08T11:30:11.371Z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