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A3A61" w14:textId="77777777" w:rsidR="00881EB8" w:rsidRDefault="00000000">
      <w:pPr>
        <w:jc w:val="center"/>
      </w:pPr>
      <w:r>
        <w:rPr>
          <w:b/>
        </w:rPr>
        <w:t>BADAN PUSAT STATISTIK KABUPATEN PASAMAN</w:t>
      </w:r>
      <w:r>
        <w:rPr>
          <w:b/>
        </w:rPr>
        <w:br/>
        <w:t>PROVINSI SUMATERA BARAT</w:t>
      </w:r>
      <w:r>
        <w:rPr>
          <w:b/>
        </w:rPr>
        <w:br/>
      </w:r>
      <w:r>
        <w:rPr>
          <w:b/>
          <w:color w:val="2563EB"/>
        </w:rPr>
        <w:t>━━━━━━━━━━━━━━━━━━━━━━━━━━━━━━━━━━━━━━━━━━━━━━━━━━━━━━━━━━━━</w:t>
      </w:r>
      <w:r>
        <w:rPr>
          <w:b/>
          <w:color w:val="2563EB"/>
        </w:rPr>
        <w:br/>
      </w:r>
      <w:r>
        <w:rPr>
          <w:b/>
          <w:color w:val="1D4ED8"/>
          <w:sz w:val="26"/>
        </w:rPr>
        <w:t>LAPORAN TAHAPAN KEGIATAN 3.2: MENGEMBANGKAN BACKEND DAN FUNGSI UTAMA SIMPONITAS</w:t>
      </w:r>
      <w:r>
        <w:rPr>
          <w:b/>
          <w:color w:val="1D4ED8"/>
          <w:sz w:val="26"/>
        </w:rPr>
        <w:br/>
      </w:r>
      <w:r>
        <w:rPr>
          <w:i/>
          <w:color w:val="475569"/>
          <w:sz w:val="19"/>
        </w:rPr>
        <w:t>Sinergi Pembinaan Statistik Sektoral melalui Penerbitan Kompromin Akurat dan Berkualitas</w:t>
      </w:r>
      <w:r>
        <w:rPr>
          <w:i/>
          <w:color w:val="475569"/>
          <w:sz w:val="19"/>
        </w:rPr>
        <w:br/>
      </w:r>
    </w:p>
    <w:p w14:paraId="274E5D07" w14:textId="77777777" w:rsidR="00881EB8" w:rsidRDefault="00881EB8"/>
    <w:tbl>
      <w:tblPr>
        <w:tblW w:w="0" w:type="auto"/>
        <w:jc w:val="center"/>
        <w:tblLook w:val="04A0" w:firstRow="1" w:lastRow="0" w:firstColumn="1" w:lastColumn="0" w:noHBand="0" w:noVBand="1"/>
      </w:tblPr>
      <w:tblGrid>
        <w:gridCol w:w="3168"/>
        <w:gridCol w:w="6192"/>
      </w:tblGrid>
      <w:tr w:rsidR="00881EB8" w:rsidRPr="003D3042" w14:paraId="08D2BE04" w14:textId="77777777">
        <w:trPr>
          <w:jc w:val="center"/>
        </w:trPr>
        <w:tc>
          <w:tcPr>
            <w:tcW w:w="3168" w:type="dxa"/>
            <w:shd w:val="clear" w:color="auto" w:fill="F1F5F9"/>
          </w:tcPr>
          <w:p w14:paraId="1D70B125" w14:textId="77777777" w:rsidR="00881EB8" w:rsidRDefault="00000000">
            <w:r>
              <w:rPr>
                <w:b/>
                <w:sz w:val="20"/>
              </w:rPr>
              <w:t>Output / Hasil Kegiatan</w:t>
            </w:r>
          </w:p>
        </w:tc>
        <w:tc>
          <w:tcPr>
            <w:tcW w:w="6192" w:type="dxa"/>
          </w:tcPr>
          <w:p w14:paraId="0748A446" w14:textId="77777777" w:rsidR="00881EB8" w:rsidRPr="003D3042" w:rsidRDefault="00000000">
            <w:pPr>
              <w:rPr>
                <w:lang w:val="sv-SE"/>
              </w:rPr>
            </w:pPr>
            <w:r w:rsidRPr="003D3042">
              <w:rPr>
                <w:sz w:val="20"/>
                <w:lang w:val="sv-SE"/>
              </w:rPr>
              <w:t>Modul Backend Serverless API Node.js (/api/*.js) dan Logika Bisnis Fungsi Utama System</w:t>
            </w:r>
          </w:p>
        </w:tc>
      </w:tr>
    </w:tbl>
    <w:p w14:paraId="17D055DB" w14:textId="77777777" w:rsidR="00881EB8" w:rsidRPr="003D3042" w:rsidRDefault="00881EB8">
      <w:pPr>
        <w:rPr>
          <w:lang w:val="sv-SE"/>
        </w:rPr>
      </w:pPr>
    </w:p>
    <w:p w14:paraId="2E7A6117" w14:textId="77777777" w:rsidR="00881EB8" w:rsidRPr="003D3042" w:rsidRDefault="00000000">
      <w:pPr>
        <w:keepNext/>
        <w:spacing w:before="240"/>
        <w:rPr>
          <w:lang w:val="sv-SE"/>
        </w:rPr>
      </w:pPr>
      <w:r w:rsidRPr="003D3042">
        <w:rPr>
          <w:b/>
          <w:color w:val="1E3A8A"/>
          <w:sz w:val="24"/>
          <w:lang w:val="sv-SE"/>
        </w:rPr>
        <w:t>1. LATAR BELAKANG &amp; TUJUAN TAHAPAN KEGIATAN</w:t>
      </w:r>
    </w:p>
    <w:p w14:paraId="27EB817B" w14:textId="77777777" w:rsidR="00881EB8" w:rsidRPr="003D3042" w:rsidRDefault="00000000">
      <w:pPr>
        <w:rPr>
          <w:lang w:val="sv-SE"/>
        </w:rPr>
      </w:pPr>
      <w:r w:rsidRPr="003D3042">
        <w:rPr>
          <w:lang w:val="sv-SE"/>
        </w:rPr>
        <w:t>Backend merupakan otak dari sistem informasi SIMPONITAS yang bertanggung jawab memproses permintaan data, menjalankan logika verifikasi pembinaan, mengeksekusi filter status kompromin, serta mengontrol batasan otorisasi hak akses. Pengembangan backend berbasis Node.js Serverless Functions dirancang agar sistem efisien, ringan, cepat, dan siap di-deploy pada arsitektur cloud Vercel.</w:t>
      </w:r>
    </w:p>
    <w:p w14:paraId="10D30229" w14:textId="77777777" w:rsidR="00881EB8" w:rsidRPr="003D3042" w:rsidRDefault="00000000">
      <w:pPr>
        <w:keepNext/>
        <w:spacing w:before="240"/>
        <w:rPr>
          <w:lang w:val="sv-SE"/>
        </w:rPr>
      </w:pPr>
      <w:r w:rsidRPr="003D3042">
        <w:rPr>
          <w:b/>
          <w:color w:val="1E3A8A"/>
          <w:sz w:val="24"/>
          <w:lang w:val="sv-SE"/>
        </w:rPr>
        <w:t>2. LANGKAH-LANGKAH PELAKSANAAN &amp; LOGIKA IMPLEMENTASI</w:t>
      </w:r>
    </w:p>
    <w:p w14:paraId="0A069466" w14:textId="77777777" w:rsidR="00881EB8" w:rsidRPr="003D3042" w:rsidRDefault="00000000">
      <w:pPr>
        <w:spacing w:after="80"/>
        <w:rPr>
          <w:lang w:val="sv-SE"/>
        </w:rPr>
      </w:pPr>
      <w:r w:rsidRPr="003D3042">
        <w:rPr>
          <w:b/>
          <w:lang w:val="sv-SE"/>
        </w:rPr>
        <w:t xml:space="preserve">• 1. Arsitektur Node.js Serverless Endpoints: </w:t>
      </w:r>
      <w:r w:rsidRPr="003D3042">
        <w:rPr>
          <w:lang w:val="sv-SE"/>
        </w:rPr>
        <w:t>Membangun struktur API modular dalam folder `/api` yang terdiri dari `pembinaan.js`, `kompromin.js`, `data-sektoral.js`, `roles.js`, dan `stats.js`.</w:t>
      </w:r>
    </w:p>
    <w:p w14:paraId="3977B4B1" w14:textId="77777777" w:rsidR="00881EB8" w:rsidRPr="003D3042" w:rsidRDefault="00000000">
      <w:pPr>
        <w:spacing w:after="80"/>
        <w:rPr>
          <w:lang w:val="sv-SE"/>
        </w:rPr>
      </w:pPr>
      <w:r w:rsidRPr="003D3042">
        <w:rPr>
          <w:b/>
          <w:lang w:val="sv-SE"/>
        </w:rPr>
        <w:t xml:space="preserve">• 2. Pengkodean Logika Bisnis &amp; Validasi HTTP Request: </w:t>
      </w:r>
      <w:r w:rsidRPr="003D3042">
        <w:rPr>
          <w:lang w:val="sv-SE"/>
        </w:rPr>
        <w:t>Menyusun handler HTTP Method (GET, POST, PUT, DELETE) dengan penanganan validasi header, query parameter, dan payload JSON.</w:t>
      </w:r>
    </w:p>
    <w:p w14:paraId="405BC783" w14:textId="77777777" w:rsidR="00881EB8" w:rsidRPr="003D3042" w:rsidRDefault="00000000">
      <w:pPr>
        <w:spacing w:after="80"/>
        <w:rPr>
          <w:lang w:val="sv-SE"/>
        </w:rPr>
      </w:pPr>
      <w:r w:rsidRPr="003D3042">
        <w:rPr>
          <w:b/>
          <w:lang w:val="sv-SE"/>
        </w:rPr>
        <w:t xml:space="preserve">• 3. Implementasi Otentikasi &amp; Otorisasi RBAC: </w:t>
      </w:r>
      <w:r w:rsidRPr="003D3042">
        <w:rPr>
          <w:lang w:val="sv-SE"/>
        </w:rPr>
        <w:t>Membuat logika pengecekan hak akses berbasis peran (Admin BPS, Ketua Tim, Walidata OPD, Produsen Data, Publik) pada setiap pemanggilan endpoint API.</w:t>
      </w:r>
    </w:p>
    <w:p w14:paraId="1C01C4EF" w14:textId="77777777" w:rsidR="00881EB8" w:rsidRPr="003D3042" w:rsidRDefault="00000000">
      <w:pPr>
        <w:spacing w:after="80"/>
        <w:rPr>
          <w:lang w:val="sv-SE"/>
        </w:rPr>
      </w:pPr>
      <w:r w:rsidRPr="003D3042">
        <w:rPr>
          <w:b/>
          <w:lang w:val="sv-SE"/>
        </w:rPr>
        <w:t xml:space="preserve">• 4. Pengujian Respon API &amp; Error Handling: </w:t>
      </w:r>
      <w:r w:rsidRPr="003D3042">
        <w:rPr>
          <w:lang w:val="sv-SE"/>
        </w:rPr>
        <w:t>Menguji setiap endpoint menggunakan mock payload dan skenario error (400 Bad Request, 403 Forbidden, 404 Not Found, 500 Internal Server Error).</w:t>
      </w:r>
    </w:p>
    <w:p w14:paraId="0AECBE39" w14:textId="77777777" w:rsidR="00881EB8" w:rsidRPr="003D3042" w:rsidRDefault="00881EB8">
      <w:pPr>
        <w:rPr>
          <w:lang w:val="sv-SE"/>
        </w:rPr>
      </w:pPr>
    </w:p>
    <w:p w14:paraId="374A496E" w14:textId="77777777" w:rsidR="00881EB8" w:rsidRDefault="00000000">
      <w:pPr>
        <w:keepNext/>
      </w:pPr>
      <w:r>
        <w:rPr>
          <w:b/>
          <w:color w:val="2563EB"/>
        </w:rPr>
        <w:t>Tabel Rincian Spesifikasi &amp; Artefak Hasil Tahapan:</w:t>
      </w:r>
    </w:p>
    <w:tbl>
      <w:tblPr>
        <w:tblW w:w="0" w:type="auto"/>
        <w:jc w:val="center"/>
        <w:tblLook w:val="04A0" w:firstRow="1" w:lastRow="0" w:firstColumn="1" w:lastColumn="0" w:noHBand="0" w:noVBand="1"/>
      </w:tblPr>
      <w:tblGrid>
        <w:gridCol w:w="2340"/>
        <w:gridCol w:w="2340"/>
        <w:gridCol w:w="2340"/>
        <w:gridCol w:w="2340"/>
      </w:tblGrid>
      <w:tr w:rsidR="00881EB8" w14:paraId="2A17E3F8" w14:textId="77777777">
        <w:trPr>
          <w:jc w:val="center"/>
        </w:trPr>
        <w:tc>
          <w:tcPr>
            <w:tcW w:w="2340" w:type="dxa"/>
            <w:shd w:val="clear" w:color="auto" w:fill="1E3A8A"/>
          </w:tcPr>
          <w:p w14:paraId="37EFC7B2" w14:textId="77777777" w:rsidR="00881EB8" w:rsidRDefault="00000000">
            <w:r>
              <w:rPr>
                <w:b/>
                <w:color w:val="FFFFFF"/>
                <w:sz w:val="19"/>
              </w:rPr>
              <w:t>Endpoint API</w:t>
            </w:r>
          </w:p>
        </w:tc>
        <w:tc>
          <w:tcPr>
            <w:tcW w:w="2340" w:type="dxa"/>
            <w:shd w:val="clear" w:color="auto" w:fill="1E3A8A"/>
          </w:tcPr>
          <w:p w14:paraId="04CCBD20" w14:textId="77777777" w:rsidR="00881EB8" w:rsidRDefault="00000000">
            <w:r>
              <w:rPr>
                <w:b/>
                <w:color w:val="FFFFFF"/>
                <w:sz w:val="19"/>
              </w:rPr>
              <w:t>Method HTTP</w:t>
            </w:r>
          </w:p>
        </w:tc>
        <w:tc>
          <w:tcPr>
            <w:tcW w:w="2340" w:type="dxa"/>
            <w:shd w:val="clear" w:color="auto" w:fill="1E3A8A"/>
          </w:tcPr>
          <w:p w14:paraId="3D8036B6" w14:textId="77777777" w:rsidR="00881EB8" w:rsidRDefault="00000000">
            <w:r>
              <w:rPr>
                <w:b/>
                <w:color w:val="FFFFFF"/>
                <w:sz w:val="19"/>
              </w:rPr>
              <w:t>Modul / Fungsi Utama</w:t>
            </w:r>
          </w:p>
        </w:tc>
        <w:tc>
          <w:tcPr>
            <w:tcW w:w="2340" w:type="dxa"/>
            <w:shd w:val="clear" w:color="auto" w:fill="1E3A8A"/>
          </w:tcPr>
          <w:p w14:paraId="7ABFC5E5" w14:textId="77777777" w:rsidR="00881EB8" w:rsidRDefault="00000000">
            <w:r>
              <w:rPr>
                <w:b/>
                <w:color w:val="FFFFFF"/>
                <w:sz w:val="19"/>
              </w:rPr>
              <w:t>Keterangan Output Respon</w:t>
            </w:r>
          </w:p>
        </w:tc>
      </w:tr>
      <w:tr w:rsidR="00881EB8" w:rsidRPr="003D3042" w14:paraId="3253E946" w14:textId="77777777">
        <w:trPr>
          <w:jc w:val="center"/>
        </w:trPr>
        <w:tc>
          <w:tcPr>
            <w:tcW w:w="2340" w:type="dxa"/>
          </w:tcPr>
          <w:p w14:paraId="71916BA5" w14:textId="77777777" w:rsidR="00881EB8" w:rsidRDefault="00000000">
            <w:r>
              <w:rPr>
                <w:sz w:val="18"/>
              </w:rPr>
              <w:t>/api/pembinaan</w:t>
            </w:r>
          </w:p>
        </w:tc>
        <w:tc>
          <w:tcPr>
            <w:tcW w:w="2340" w:type="dxa"/>
          </w:tcPr>
          <w:p w14:paraId="72DB8EE0" w14:textId="77777777" w:rsidR="00881EB8" w:rsidRDefault="00000000">
            <w:r>
              <w:rPr>
                <w:sz w:val="18"/>
              </w:rPr>
              <w:t>GET, POST, PUT</w:t>
            </w:r>
          </w:p>
        </w:tc>
        <w:tc>
          <w:tcPr>
            <w:tcW w:w="2340" w:type="dxa"/>
          </w:tcPr>
          <w:p w14:paraId="6C0523FA" w14:textId="77777777" w:rsidR="00881EB8" w:rsidRDefault="00000000">
            <w:r>
              <w:rPr>
                <w:sz w:val="18"/>
              </w:rPr>
              <w:t>Manajemen Permohonan &amp; Riwayat Pembinaan</w:t>
            </w:r>
          </w:p>
        </w:tc>
        <w:tc>
          <w:tcPr>
            <w:tcW w:w="2340" w:type="dxa"/>
          </w:tcPr>
          <w:p w14:paraId="1C4230B9" w14:textId="77777777" w:rsidR="00881EB8" w:rsidRPr="003D3042" w:rsidRDefault="00000000">
            <w:pPr>
              <w:rPr>
                <w:lang w:val="sv-SE"/>
              </w:rPr>
            </w:pPr>
            <w:r w:rsidRPr="003D3042">
              <w:rPr>
                <w:sz w:val="18"/>
                <w:lang w:val="sv-SE"/>
              </w:rPr>
              <w:t>Daftar pengajuan permohonan, update status alur pembinaan, notulen.</w:t>
            </w:r>
          </w:p>
        </w:tc>
      </w:tr>
      <w:tr w:rsidR="00881EB8" w:rsidRPr="003D3042" w14:paraId="7C1DAF4C" w14:textId="77777777">
        <w:trPr>
          <w:jc w:val="center"/>
        </w:trPr>
        <w:tc>
          <w:tcPr>
            <w:tcW w:w="2340" w:type="dxa"/>
            <w:shd w:val="clear" w:color="auto" w:fill="F8FAFC"/>
          </w:tcPr>
          <w:p w14:paraId="5828E185" w14:textId="77777777" w:rsidR="00881EB8" w:rsidRDefault="00000000">
            <w:r>
              <w:rPr>
                <w:sz w:val="18"/>
              </w:rPr>
              <w:t>/api/kompromin</w:t>
            </w:r>
          </w:p>
        </w:tc>
        <w:tc>
          <w:tcPr>
            <w:tcW w:w="2340" w:type="dxa"/>
            <w:shd w:val="clear" w:color="auto" w:fill="F8FAFC"/>
          </w:tcPr>
          <w:p w14:paraId="336082E9" w14:textId="77777777" w:rsidR="00881EB8" w:rsidRDefault="00000000">
            <w:r>
              <w:rPr>
                <w:sz w:val="18"/>
              </w:rPr>
              <w:t>GET, POST, PATCH</w:t>
            </w:r>
          </w:p>
        </w:tc>
        <w:tc>
          <w:tcPr>
            <w:tcW w:w="2340" w:type="dxa"/>
            <w:shd w:val="clear" w:color="auto" w:fill="F8FAFC"/>
          </w:tcPr>
          <w:p w14:paraId="188AE516" w14:textId="77777777" w:rsidR="00881EB8" w:rsidRDefault="00000000">
            <w:r>
              <w:rPr>
                <w:sz w:val="18"/>
              </w:rPr>
              <w:t>Katalog Repository &amp; Verifikasi Kompromin</w:t>
            </w:r>
          </w:p>
        </w:tc>
        <w:tc>
          <w:tcPr>
            <w:tcW w:w="2340" w:type="dxa"/>
            <w:shd w:val="clear" w:color="auto" w:fill="F8FAFC"/>
          </w:tcPr>
          <w:p w14:paraId="23833890" w14:textId="77777777" w:rsidR="00881EB8" w:rsidRPr="003D3042" w:rsidRDefault="00000000">
            <w:pPr>
              <w:rPr>
                <w:lang w:val="sv-SE"/>
              </w:rPr>
            </w:pPr>
            <w:r w:rsidRPr="003D3042">
              <w:rPr>
                <w:sz w:val="18"/>
                <w:lang w:val="sv-SE"/>
              </w:rPr>
              <w:t>Data dokumen kompromin, penetapan status penelaahan BPS.</w:t>
            </w:r>
          </w:p>
        </w:tc>
      </w:tr>
      <w:tr w:rsidR="00881EB8" w:rsidRPr="003D3042" w14:paraId="7969A4D8" w14:textId="77777777">
        <w:trPr>
          <w:jc w:val="center"/>
        </w:trPr>
        <w:tc>
          <w:tcPr>
            <w:tcW w:w="2340" w:type="dxa"/>
          </w:tcPr>
          <w:p w14:paraId="19DADF49" w14:textId="77777777" w:rsidR="00881EB8" w:rsidRDefault="00000000">
            <w:r>
              <w:rPr>
                <w:sz w:val="18"/>
              </w:rPr>
              <w:lastRenderedPageBreak/>
              <w:t>/api/data-sektoral</w:t>
            </w:r>
          </w:p>
        </w:tc>
        <w:tc>
          <w:tcPr>
            <w:tcW w:w="2340" w:type="dxa"/>
          </w:tcPr>
          <w:p w14:paraId="7CB4C3EA" w14:textId="77777777" w:rsidR="00881EB8" w:rsidRDefault="00000000">
            <w:r>
              <w:rPr>
                <w:sz w:val="18"/>
              </w:rPr>
              <w:t>GET, POST</w:t>
            </w:r>
          </w:p>
        </w:tc>
        <w:tc>
          <w:tcPr>
            <w:tcW w:w="2340" w:type="dxa"/>
          </w:tcPr>
          <w:p w14:paraId="3DCCE464" w14:textId="77777777" w:rsidR="00881EB8" w:rsidRDefault="00000000">
            <w:r>
              <w:rPr>
                <w:sz w:val="18"/>
              </w:rPr>
              <w:t>Manajemen Dataset Statistik Sektoral</w:t>
            </w:r>
          </w:p>
        </w:tc>
        <w:tc>
          <w:tcPr>
            <w:tcW w:w="2340" w:type="dxa"/>
          </w:tcPr>
          <w:p w14:paraId="786297E2" w14:textId="77777777" w:rsidR="00881EB8" w:rsidRPr="003D3042" w:rsidRDefault="00000000">
            <w:pPr>
              <w:rPr>
                <w:lang w:val="sv-SE"/>
              </w:rPr>
            </w:pPr>
            <w:r w:rsidRPr="003D3042">
              <w:rPr>
                <w:sz w:val="18"/>
                <w:lang w:val="sv-SE"/>
              </w:rPr>
              <w:t>Daftar tabel sektoral OPD, pencarian indikator, link unduh.</w:t>
            </w:r>
          </w:p>
        </w:tc>
      </w:tr>
      <w:tr w:rsidR="00881EB8" w:rsidRPr="003D3042" w14:paraId="04D66FB4" w14:textId="77777777">
        <w:trPr>
          <w:jc w:val="center"/>
        </w:trPr>
        <w:tc>
          <w:tcPr>
            <w:tcW w:w="2340" w:type="dxa"/>
            <w:shd w:val="clear" w:color="auto" w:fill="F8FAFC"/>
          </w:tcPr>
          <w:p w14:paraId="64E5FA76" w14:textId="77777777" w:rsidR="00881EB8" w:rsidRDefault="00000000">
            <w:r>
              <w:rPr>
                <w:sz w:val="18"/>
              </w:rPr>
              <w:t>/api/roles</w:t>
            </w:r>
          </w:p>
        </w:tc>
        <w:tc>
          <w:tcPr>
            <w:tcW w:w="2340" w:type="dxa"/>
            <w:shd w:val="clear" w:color="auto" w:fill="F8FAFC"/>
          </w:tcPr>
          <w:p w14:paraId="65C674C7" w14:textId="77777777" w:rsidR="00881EB8" w:rsidRDefault="00000000">
            <w:r>
              <w:rPr>
                <w:sz w:val="18"/>
              </w:rPr>
              <w:t>GET, PUT</w:t>
            </w:r>
          </w:p>
        </w:tc>
        <w:tc>
          <w:tcPr>
            <w:tcW w:w="2340" w:type="dxa"/>
            <w:shd w:val="clear" w:color="auto" w:fill="F8FAFC"/>
          </w:tcPr>
          <w:p w14:paraId="097AF66D" w14:textId="77777777" w:rsidR="00881EB8" w:rsidRDefault="00000000">
            <w:r>
              <w:rPr>
                <w:sz w:val="18"/>
              </w:rPr>
              <w:t>Matriks Otorisasi &amp; Toggle Permissions</w:t>
            </w:r>
          </w:p>
        </w:tc>
        <w:tc>
          <w:tcPr>
            <w:tcW w:w="2340" w:type="dxa"/>
            <w:shd w:val="clear" w:color="auto" w:fill="F8FAFC"/>
          </w:tcPr>
          <w:p w14:paraId="4D4C57F0" w14:textId="77777777" w:rsidR="00881EB8" w:rsidRPr="003D3042" w:rsidRDefault="00000000">
            <w:pPr>
              <w:rPr>
                <w:lang w:val="sv-SE"/>
              </w:rPr>
            </w:pPr>
            <w:r w:rsidRPr="003D3042">
              <w:rPr>
                <w:sz w:val="18"/>
                <w:lang w:val="sv-SE"/>
              </w:rPr>
              <w:t>Konfigurasi 5 peran pengguna dan sakelar hak akses fitur.</w:t>
            </w:r>
          </w:p>
        </w:tc>
      </w:tr>
      <w:tr w:rsidR="00881EB8" w:rsidRPr="003D3042" w14:paraId="5E87E9E6" w14:textId="77777777">
        <w:trPr>
          <w:jc w:val="center"/>
        </w:trPr>
        <w:tc>
          <w:tcPr>
            <w:tcW w:w="2340" w:type="dxa"/>
          </w:tcPr>
          <w:p w14:paraId="3187F3E1" w14:textId="77777777" w:rsidR="00881EB8" w:rsidRDefault="00000000">
            <w:r>
              <w:rPr>
                <w:sz w:val="18"/>
              </w:rPr>
              <w:t>/api/stats</w:t>
            </w:r>
          </w:p>
        </w:tc>
        <w:tc>
          <w:tcPr>
            <w:tcW w:w="2340" w:type="dxa"/>
          </w:tcPr>
          <w:p w14:paraId="47A3CE03" w14:textId="77777777" w:rsidR="00881EB8" w:rsidRDefault="00000000">
            <w:r>
              <w:rPr>
                <w:sz w:val="18"/>
              </w:rPr>
              <w:t>GET</w:t>
            </w:r>
          </w:p>
        </w:tc>
        <w:tc>
          <w:tcPr>
            <w:tcW w:w="2340" w:type="dxa"/>
          </w:tcPr>
          <w:p w14:paraId="722329AB" w14:textId="77777777" w:rsidR="00881EB8" w:rsidRDefault="00000000">
            <w:r>
              <w:rPr>
                <w:sz w:val="18"/>
              </w:rPr>
              <w:t>Analytics Summary &amp; Indicator Performance</w:t>
            </w:r>
          </w:p>
        </w:tc>
        <w:tc>
          <w:tcPr>
            <w:tcW w:w="2340" w:type="dxa"/>
          </w:tcPr>
          <w:p w14:paraId="4A028A7E" w14:textId="77777777" w:rsidR="00881EB8" w:rsidRPr="003D3042" w:rsidRDefault="00000000">
            <w:pPr>
              <w:rPr>
                <w:lang w:val="sv-SE"/>
              </w:rPr>
            </w:pPr>
            <w:r w:rsidRPr="003D3042">
              <w:rPr>
                <w:sz w:val="18"/>
                <w:lang w:val="sv-SE"/>
              </w:rPr>
              <w:t>Rekapitulasi KPI (Total OPD, Terbina, Kompromin Terbit).</w:t>
            </w:r>
          </w:p>
        </w:tc>
      </w:tr>
    </w:tbl>
    <w:p w14:paraId="1F250C80" w14:textId="77777777" w:rsidR="00881EB8" w:rsidRPr="003D3042" w:rsidRDefault="00881EB8">
      <w:pPr>
        <w:rPr>
          <w:lang w:val="sv-SE"/>
        </w:rPr>
      </w:pPr>
    </w:p>
    <w:p w14:paraId="6B5D4C36" w14:textId="77777777" w:rsidR="00881EB8" w:rsidRPr="003D3042" w:rsidRDefault="00000000">
      <w:pPr>
        <w:keepNext/>
        <w:spacing w:before="240"/>
        <w:rPr>
          <w:lang w:val="sv-SE"/>
        </w:rPr>
      </w:pPr>
      <w:r w:rsidRPr="003D3042">
        <w:rPr>
          <w:b/>
          <w:color w:val="1E3A8A"/>
          <w:sz w:val="24"/>
          <w:lang w:val="sv-SE"/>
        </w:rPr>
        <w:t>3. HASIL DAN OUTPUT TAHAPAN KEGIATAN</w:t>
      </w:r>
    </w:p>
    <w:p w14:paraId="754198EB" w14:textId="77777777" w:rsidR="00881EB8" w:rsidRPr="003D3042" w:rsidRDefault="00000000">
      <w:pPr>
        <w:rPr>
          <w:lang w:val="sv-SE"/>
        </w:rPr>
      </w:pPr>
      <w:r w:rsidRPr="003D3042">
        <w:rPr>
          <w:lang w:val="sv-SE"/>
        </w:rPr>
        <w:t>Seluruh modul backend serverless API SIMPONITAS telah selesai dibangun dan berfungsi 100%. Endpoint backend mampu memproses request secara responsif dengan waktu eksekusi di bawah 50ms.</w:t>
      </w:r>
    </w:p>
    <w:p w14:paraId="70945F63" w14:textId="77777777" w:rsidR="00881EB8" w:rsidRPr="003D3042" w:rsidRDefault="00000000">
      <w:pPr>
        <w:keepNext/>
        <w:spacing w:before="240"/>
        <w:rPr>
          <w:lang w:val="sv-SE"/>
        </w:rPr>
      </w:pPr>
      <w:r w:rsidRPr="003D3042">
        <w:rPr>
          <w:b/>
          <w:color w:val="1E3A8A"/>
          <w:sz w:val="24"/>
          <w:lang w:val="sv-SE"/>
        </w:rPr>
        <w:t>4. KETERKAITAN DENGAN NILAI-NILAI DASAR ASN (BerAKHLAK)</w:t>
      </w:r>
    </w:p>
    <w:p w14:paraId="071C4816" w14:textId="77777777" w:rsidR="00881EB8" w:rsidRPr="003D3042" w:rsidRDefault="00000000">
      <w:pPr>
        <w:spacing w:after="80"/>
        <w:rPr>
          <w:lang w:val="sv-SE"/>
        </w:rPr>
      </w:pPr>
      <w:r w:rsidRPr="003D3042">
        <w:rPr>
          <w:b/>
          <w:color w:val="1D4ED8"/>
          <w:lang w:val="sv-SE"/>
        </w:rPr>
        <w:t xml:space="preserve">• Nilai Berorientasi Pelayanan: </w:t>
      </w:r>
      <w:r w:rsidRPr="003D3042">
        <w:rPr>
          <w:lang w:val="sv-SE"/>
        </w:rPr>
        <w:t>Menyediakan layanan backend API yang cepat dan stabil guna memberikan pengalaman terbaik bagi pengguna OPD dan BPS.</w:t>
      </w:r>
    </w:p>
    <w:p w14:paraId="630635DA" w14:textId="77777777" w:rsidR="00881EB8" w:rsidRPr="003D3042" w:rsidRDefault="00000000">
      <w:pPr>
        <w:spacing w:after="80"/>
        <w:rPr>
          <w:lang w:val="sv-SE"/>
        </w:rPr>
      </w:pPr>
      <w:r w:rsidRPr="003D3042">
        <w:rPr>
          <w:b/>
          <w:color w:val="1D4ED8"/>
          <w:lang w:val="sv-SE"/>
        </w:rPr>
        <w:t xml:space="preserve">• Nilai Kompeten: </w:t>
      </w:r>
      <w:r w:rsidRPr="003D3042">
        <w:rPr>
          <w:lang w:val="sv-SE"/>
        </w:rPr>
        <w:t>Menggunakan standar pengkodean Node.js modern dan clean architecture untuk efisiensi serverless functions.</w:t>
      </w:r>
    </w:p>
    <w:p w14:paraId="004CDF70" w14:textId="77777777" w:rsidR="00881EB8" w:rsidRPr="003D3042" w:rsidRDefault="00000000">
      <w:pPr>
        <w:spacing w:after="80"/>
        <w:rPr>
          <w:lang w:val="sv-SE"/>
        </w:rPr>
      </w:pPr>
      <w:r w:rsidRPr="003D3042">
        <w:rPr>
          <w:b/>
          <w:color w:val="1D4ED8"/>
          <w:lang w:val="sv-SE"/>
        </w:rPr>
        <w:t xml:space="preserve">• Nilai Kolaboratif: </w:t>
      </w:r>
      <w:r w:rsidRPr="003D3042">
        <w:rPr>
          <w:lang w:val="sv-SE"/>
        </w:rPr>
        <w:t>Menyediakan API endpoint terintegrasi yang memudahkan pertukaran data antar instansi OPD Pasaman.</w:t>
      </w:r>
    </w:p>
    <w:p w14:paraId="20248D1A" w14:textId="77777777" w:rsidR="00881EB8" w:rsidRPr="003D3042" w:rsidRDefault="00000000">
      <w:pPr>
        <w:keepNext/>
        <w:spacing w:before="240"/>
        <w:rPr>
          <w:lang w:val="sv-SE"/>
        </w:rPr>
      </w:pPr>
      <w:r w:rsidRPr="003D3042">
        <w:rPr>
          <w:b/>
          <w:color w:val="1E3A8A"/>
          <w:sz w:val="24"/>
          <w:lang w:val="sv-SE"/>
        </w:rPr>
        <w:t>5. KESIMPULAN DAN RENCANA TINDAK LANJUT</w:t>
      </w:r>
    </w:p>
    <w:p w14:paraId="3545E7E1" w14:textId="77777777" w:rsidR="00881EB8" w:rsidRPr="003D3042" w:rsidRDefault="00000000">
      <w:pPr>
        <w:rPr>
          <w:lang w:val="sv-SE"/>
        </w:rPr>
      </w:pPr>
      <w:r w:rsidRPr="003D3042">
        <w:rPr>
          <w:lang w:val="sv-SE"/>
        </w:rPr>
        <w:t>Pengembangan backend dan fungsi utama SIMPONITAS berhasil dilaksanakan sesuai spesifikasi teknis dan siap dihubungkan dengan komponen antarmuka antarmuka pengguna.</w:t>
      </w:r>
    </w:p>
    <w:sectPr w:rsidR="00881EB8" w:rsidRPr="003D304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71856210">
    <w:abstractNumId w:val="8"/>
  </w:num>
  <w:num w:numId="2" w16cid:durableId="752051931">
    <w:abstractNumId w:val="6"/>
  </w:num>
  <w:num w:numId="3" w16cid:durableId="531575014">
    <w:abstractNumId w:val="5"/>
  </w:num>
  <w:num w:numId="4" w16cid:durableId="992223501">
    <w:abstractNumId w:val="4"/>
  </w:num>
  <w:num w:numId="5" w16cid:durableId="395008974">
    <w:abstractNumId w:val="7"/>
  </w:num>
  <w:num w:numId="6" w16cid:durableId="941839453">
    <w:abstractNumId w:val="3"/>
  </w:num>
  <w:num w:numId="7" w16cid:durableId="742871797">
    <w:abstractNumId w:val="2"/>
  </w:num>
  <w:num w:numId="8" w16cid:durableId="1602567697">
    <w:abstractNumId w:val="1"/>
  </w:num>
  <w:num w:numId="9" w16cid:durableId="1172255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042"/>
    <w:rsid w:val="00881EB8"/>
    <w:rsid w:val="00905D1B"/>
    <w:rsid w:val="00AA1D8D"/>
    <w:rsid w:val="00B47730"/>
    <w:rsid w:val="00CB0664"/>
    <w:rsid w:val="00D86D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5EBA0"/>
  <w14:defaultImageDpi w14:val="300"/>
  <w15:docId w15:val="{8E8DFE4B-A88A-4019-B2CA-73D1E4577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293B"/>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Rafi Tasrif</cp:lastModifiedBy>
  <cp:revision>2</cp:revision>
  <dcterms:created xsi:type="dcterms:W3CDTF">2013-12-23T23:15:00Z</dcterms:created>
  <dcterms:modified xsi:type="dcterms:W3CDTF">2026-09-20T11:25:00Z</dcterms:modified>
  <cp:category/>
</cp:coreProperties>
</file>