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0F4D2" w14:textId="77777777" w:rsidR="00E14762" w:rsidRDefault="00000000">
      <w:pPr>
        <w:jc w:val="center"/>
      </w:pPr>
      <w:r>
        <w:rPr>
          <w:b/>
        </w:rPr>
        <w:t>BADAN PUSAT STATISTIK KABUPATEN PASAMAN</w:t>
      </w:r>
      <w:r>
        <w:rPr>
          <w:b/>
        </w:rPr>
        <w:br/>
        <w:t>PROVINSI SUMATERA BARAT</w:t>
      </w:r>
      <w:r>
        <w:rPr>
          <w:b/>
        </w:rPr>
        <w:br/>
      </w:r>
      <w:r>
        <w:rPr>
          <w:b/>
          <w:color w:val="2563EB"/>
        </w:rPr>
        <w:t>━━━━━━━━━━━━━━━━━━━━━━━━━━━━━━━━━━━━━━━━━━━━━━━━━━━━━━━━━━━━</w:t>
      </w:r>
      <w:r>
        <w:rPr>
          <w:b/>
          <w:color w:val="2563EB"/>
        </w:rPr>
        <w:br/>
      </w:r>
      <w:r>
        <w:rPr>
          <w:b/>
          <w:color w:val="1D4ED8"/>
          <w:sz w:val="26"/>
        </w:rPr>
        <w:t>LAPORAN TAHAPAN KEGIATAN 3.3: MENGEMBANGKAN DASHBOARD ANTARMUKA SIMPONITAS</w:t>
      </w:r>
      <w:r>
        <w:rPr>
          <w:b/>
          <w:color w:val="1D4ED8"/>
          <w:sz w:val="26"/>
        </w:rPr>
        <w:br/>
      </w:r>
      <w:r>
        <w:rPr>
          <w:i/>
          <w:color w:val="475569"/>
          <w:sz w:val="19"/>
        </w:rPr>
        <w:t>Sinergi Pembinaan Statistik Sektoral melalui Penerbitan Kompromin Akurat dan Berkualitas</w:t>
      </w:r>
      <w:r>
        <w:rPr>
          <w:i/>
          <w:color w:val="475569"/>
          <w:sz w:val="19"/>
        </w:rPr>
        <w:br/>
      </w:r>
    </w:p>
    <w:p w14:paraId="129CFC80" w14:textId="77777777" w:rsidR="00E14762" w:rsidRDefault="00E1476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E14762" w:rsidRPr="0018422B" w14:paraId="21B97F4A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3B4A1EE5" w14:textId="77777777" w:rsidR="00E14762" w:rsidRDefault="00000000">
            <w:r>
              <w:rPr>
                <w:b/>
                <w:sz w:val="20"/>
              </w:rPr>
              <w:t xml:space="preserve">Output / Hasil </w:t>
            </w:r>
            <w:proofErr w:type="spellStart"/>
            <w:r>
              <w:rPr>
                <w:b/>
                <w:sz w:val="20"/>
              </w:rPr>
              <w:t>Kegiatan</w:t>
            </w:r>
            <w:proofErr w:type="spellEnd"/>
          </w:p>
        </w:tc>
        <w:tc>
          <w:tcPr>
            <w:tcW w:w="6192" w:type="dxa"/>
          </w:tcPr>
          <w:p w14:paraId="25900917" w14:textId="77777777" w:rsidR="00E14762" w:rsidRPr="0018422B" w:rsidRDefault="00000000">
            <w:pPr>
              <w:rPr>
                <w:lang w:val="sv-SE"/>
              </w:rPr>
            </w:pPr>
            <w:r w:rsidRPr="0018422B">
              <w:rPr>
                <w:sz w:val="20"/>
                <w:lang w:val="sv-SE"/>
              </w:rPr>
              <w:t>Antarmuka Pengguna (UI/UX) Responsive React.js dengan Skala 80% &amp; Aksesibilitas WCAG AA</w:t>
            </w:r>
          </w:p>
        </w:tc>
      </w:tr>
    </w:tbl>
    <w:p w14:paraId="6454FBBE" w14:textId="77777777" w:rsidR="00E14762" w:rsidRPr="0018422B" w:rsidRDefault="00E14762">
      <w:pPr>
        <w:rPr>
          <w:lang w:val="sv-SE"/>
        </w:rPr>
      </w:pPr>
    </w:p>
    <w:p w14:paraId="2B4A9B44" w14:textId="77777777" w:rsidR="00E14762" w:rsidRPr="0018422B" w:rsidRDefault="00000000">
      <w:pPr>
        <w:keepNext/>
        <w:spacing w:before="240"/>
        <w:rPr>
          <w:lang w:val="sv-SE"/>
        </w:rPr>
      </w:pPr>
      <w:r w:rsidRPr="0018422B">
        <w:rPr>
          <w:b/>
          <w:color w:val="1E3A8A"/>
          <w:sz w:val="24"/>
          <w:lang w:val="sv-SE"/>
        </w:rPr>
        <w:t>1. LATAR BELAKANG &amp; TUJUAN TAHAPAN KEGIATAN</w:t>
      </w:r>
    </w:p>
    <w:p w14:paraId="6833411D" w14:textId="77777777" w:rsidR="00E14762" w:rsidRPr="0018422B" w:rsidRDefault="00000000">
      <w:pPr>
        <w:rPr>
          <w:lang w:val="sv-SE"/>
        </w:rPr>
      </w:pPr>
      <w:r w:rsidRPr="0018422B">
        <w:rPr>
          <w:lang w:val="sv-SE"/>
        </w:rPr>
        <w:t>Antarmuka pengguna (Frontend UI/UX) adalah jembatan utama interaksi antara pegawai BPS Kabupaten Pasaman dan Walidata/Produsen Data OPD. Pengembangan antarmuka SIMPONITAS berfokus pada estetika modern yang profesional, penggunaan warna khas Pasaman Orange (`#f79039`), tampilan glassmorphism yang bersih, penyesuaian skala default 80% (`zoom: 0.8`), serta bebas dari elemen AI-slop untuk kenyamanan operasional harian.</w:t>
      </w:r>
    </w:p>
    <w:p w14:paraId="1155E555" w14:textId="77777777" w:rsidR="00E14762" w:rsidRPr="0018422B" w:rsidRDefault="00000000">
      <w:pPr>
        <w:keepNext/>
        <w:spacing w:before="240"/>
        <w:rPr>
          <w:lang w:val="sv-SE"/>
        </w:rPr>
      </w:pPr>
      <w:r w:rsidRPr="0018422B">
        <w:rPr>
          <w:b/>
          <w:color w:val="1E3A8A"/>
          <w:sz w:val="24"/>
          <w:lang w:val="sv-SE"/>
        </w:rPr>
        <w:t>2. LANGKAH-LANGKAH PELAKSANAAN &amp; LOGIKA IMPLEMENTASI</w:t>
      </w:r>
    </w:p>
    <w:p w14:paraId="274BA1A8" w14:textId="77777777" w:rsidR="00E14762" w:rsidRPr="0018422B" w:rsidRDefault="00000000">
      <w:pPr>
        <w:spacing w:after="80"/>
        <w:rPr>
          <w:lang w:val="sv-SE"/>
        </w:rPr>
      </w:pPr>
      <w:r w:rsidRPr="0018422B">
        <w:rPr>
          <w:b/>
          <w:lang w:val="sv-SE"/>
        </w:rPr>
        <w:t xml:space="preserve">• 1. Penataan Design System &amp; Tokens CSS: </w:t>
      </w:r>
      <w:r w:rsidRPr="0018422B">
        <w:rPr>
          <w:lang w:val="sv-SE"/>
        </w:rPr>
        <w:t>Menyusun variabel warna (Pasaman Amber/Orange, Slate Dark, Card Glass), tipografi Plus Jakarta Sans, serta utilitas responsif.</w:t>
      </w:r>
    </w:p>
    <w:p w14:paraId="1B857137" w14:textId="77777777" w:rsidR="00E14762" w:rsidRPr="0018422B" w:rsidRDefault="00000000">
      <w:pPr>
        <w:spacing w:after="80"/>
        <w:rPr>
          <w:lang w:val="sv-SE"/>
        </w:rPr>
      </w:pPr>
      <w:r w:rsidRPr="0018422B">
        <w:rPr>
          <w:b/>
          <w:lang w:val="sv-SE"/>
        </w:rPr>
        <w:t xml:space="preserve">• 2. Pembangunan Layout Utama &amp; Sidebar Dual-Mode: </w:t>
      </w:r>
      <w:r w:rsidRPr="0018422B">
        <w:rPr>
          <w:lang w:val="sv-SE"/>
        </w:rPr>
        <w:t>Mengembangkan komponen `Layout.jsx` dengan sidebar yang dapat diciutkan (collapsed 72px) dan diperluas (256px) serta header terintegrasi.</w:t>
      </w:r>
    </w:p>
    <w:p w14:paraId="695513E2" w14:textId="77777777" w:rsidR="00E14762" w:rsidRPr="0018422B" w:rsidRDefault="00000000">
      <w:pPr>
        <w:spacing w:after="80"/>
        <w:rPr>
          <w:lang w:val="sv-SE"/>
        </w:rPr>
      </w:pPr>
      <w:r w:rsidRPr="0018422B">
        <w:rPr>
          <w:b/>
          <w:lang w:val="sv-SE"/>
        </w:rPr>
        <w:t xml:space="preserve">• 3. Pembuatan Halaman Modul Utama: </w:t>
      </w:r>
      <w:r w:rsidRPr="0018422B">
        <w:rPr>
          <w:lang w:val="sv-SE"/>
        </w:rPr>
        <w:t>Mengembangkan 8 modul utama: Dashboard Analytics, Permohonan, Riwayat, Repository Kompromin, Data Sektoral, Data Lineage Chart, Knowledge Base, dan Sakelar Role Management.</w:t>
      </w:r>
    </w:p>
    <w:p w14:paraId="7FE8BB2F" w14:textId="77777777" w:rsidR="00E14762" w:rsidRPr="0018422B" w:rsidRDefault="00000000">
      <w:pPr>
        <w:spacing w:after="80"/>
        <w:rPr>
          <w:lang w:val="sv-SE"/>
        </w:rPr>
      </w:pPr>
      <w:r w:rsidRPr="0018422B">
        <w:rPr>
          <w:b/>
          <w:lang w:val="sv-SE"/>
        </w:rPr>
        <w:t xml:space="preserve">• 4. Refinement UI/UX &amp; Kepatuhan Anti-Slop: </w:t>
      </w:r>
      <w:r w:rsidRPr="0018422B">
        <w:rPr>
          <w:lang w:val="sv-SE"/>
        </w:rPr>
        <w:t>Memastikan tingkat kontras teks memenuhi standar WCAG AA, mengeliminasi emoji kasual pada judul dokumen formal, dan mengganti ikon generik dengan Lucide-React SVG.</w:t>
      </w:r>
    </w:p>
    <w:p w14:paraId="1E620478" w14:textId="77777777" w:rsidR="00E14762" w:rsidRPr="0018422B" w:rsidRDefault="00E14762">
      <w:pPr>
        <w:rPr>
          <w:lang w:val="sv-SE"/>
        </w:rPr>
      </w:pPr>
    </w:p>
    <w:p w14:paraId="315235F4" w14:textId="77777777" w:rsidR="00E14762" w:rsidRDefault="00000000">
      <w:pPr>
        <w:keepNext/>
      </w:pPr>
      <w:proofErr w:type="spellStart"/>
      <w:r>
        <w:rPr>
          <w:b/>
          <w:color w:val="2563EB"/>
        </w:rPr>
        <w:t>Tabel</w:t>
      </w:r>
      <w:proofErr w:type="spellEnd"/>
      <w:r>
        <w:rPr>
          <w:b/>
          <w:color w:val="2563EB"/>
        </w:rPr>
        <w:t xml:space="preserve"> </w:t>
      </w:r>
      <w:proofErr w:type="spellStart"/>
      <w:r>
        <w:rPr>
          <w:b/>
          <w:color w:val="2563EB"/>
        </w:rPr>
        <w:t>Rincian</w:t>
      </w:r>
      <w:proofErr w:type="spellEnd"/>
      <w:r>
        <w:rPr>
          <w:b/>
          <w:color w:val="2563EB"/>
        </w:rPr>
        <w:t xml:space="preserve"> </w:t>
      </w:r>
      <w:proofErr w:type="spellStart"/>
      <w:r>
        <w:rPr>
          <w:b/>
          <w:color w:val="2563EB"/>
        </w:rPr>
        <w:t>Spesifikasi</w:t>
      </w:r>
      <w:proofErr w:type="spellEnd"/>
      <w:r>
        <w:rPr>
          <w:b/>
          <w:color w:val="2563EB"/>
        </w:rPr>
        <w:t xml:space="preserve"> &amp; Artefak Hasil Tahapan: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14762" w14:paraId="050D812C" w14:textId="77777777">
        <w:trPr>
          <w:jc w:val="center"/>
        </w:trPr>
        <w:tc>
          <w:tcPr>
            <w:tcW w:w="2340" w:type="dxa"/>
            <w:shd w:val="clear" w:color="auto" w:fill="1E3A8A"/>
          </w:tcPr>
          <w:p w14:paraId="39EC9A9F" w14:textId="77777777" w:rsidR="00E14762" w:rsidRDefault="00000000">
            <w:r>
              <w:rPr>
                <w:b/>
                <w:color w:val="FFFFFF"/>
                <w:sz w:val="19"/>
              </w:rPr>
              <w:t>Nama Modul UI</w:t>
            </w:r>
          </w:p>
        </w:tc>
        <w:tc>
          <w:tcPr>
            <w:tcW w:w="2340" w:type="dxa"/>
            <w:shd w:val="clear" w:color="auto" w:fill="1E3A8A"/>
          </w:tcPr>
          <w:p w14:paraId="44F49C74" w14:textId="77777777" w:rsidR="00E14762" w:rsidRDefault="00000000">
            <w:r>
              <w:rPr>
                <w:b/>
                <w:color w:val="FFFFFF"/>
                <w:sz w:val="19"/>
              </w:rPr>
              <w:t>Berkas Komponen</w:t>
            </w:r>
          </w:p>
        </w:tc>
        <w:tc>
          <w:tcPr>
            <w:tcW w:w="2340" w:type="dxa"/>
            <w:shd w:val="clear" w:color="auto" w:fill="1E3A8A"/>
          </w:tcPr>
          <w:p w14:paraId="7722EE0C" w14:textId="77777777" w:rsidR="00E14762" w:rsidRDefault="00000000">
            <w:r>
              <w:rPr>
                <w:b/>
                <w:color w:val="FFFFFF"/>
                <w:sz w:val="19"/>
              </w:rPr>
              <w:t>Fitur Visual Utama</w:t>
            </w:r>
          </w:p>
        </w:tc>
        <w:tc>
          <w:tcPr>
            <w:tcW w:w="2340" w:type="dxa"/>
            <w:shd w:val="clear" w:color="auto" w:fill="1E3A8A"/>
          </w:tcPr>
          <w:p w14:paraId="12132F62" w14:textId="77777777" w:rsidR="00E14762" w:rsidRDefault="00000000">
            <w:r>
              <w:rPr>
                <w:b/>
                <w:color w:val="FFFFFF"/>
                <w:sz w:val="19"/>
              </w:rPr>
              <w:t>Skala &amp; Aksesibilitas</w:t>
            </w:r>
          </w:p>
        </w:tc>
      </w:tr>
      <w:tr w:rsidR="00E14762" w14:paraId="0C88ED70" w14:textId="77777777">
        <w:trPr>
          <w:jc w:val="center"/>
        </w:trPr>
        <w:tc>
          <w:tcPr>
            <w:tcW w:w="2340" w:type="dxa"/>
          </w:tcPr>
          <w:p w14:paraId="72211BCB" w14:textId="77777777" w:rsidR="00E14762" w:rsidRDefault="00000000">
            <w:r>
              <w:rPr>
                <w:sz w:val="18"/>
              </w:rPr>
              <w:t>Dashboard Analytics</w:t>
            </w:r>
          </w:p>
        </w:tc>
        <w:tc>
          <w:tcPr>
            <w:tcW w:w="2340" w:type="dxa"/>
          </w:tcPr>
          <w:p w14:paraId="7B343E64" w14:textId="77777777" w:rsidR="00E14762" w:rsidRDefault="00000000">
            <w:r>
              <w:rPr>
                <w:sz w:val="18"/>
              </w:rPr>
              <w:t>Dashboard.jsx</w:t>
            </w:r>
          </w:p>
        </w:tc>
        <w:tc>
          <w:tcPr>
            <w:tcW w:w="2340" w:type="dxa"/>
          </w:tcPr>
          <w:p w14:paraId="1E4A8814" w14:textId="77777777" w:rsidR="00E14762" w:rsidRDefault="00000000">
            <w:r>
              <w:rPr>
                <w:sz w:val="18"/>
              </w:rPr>
              <w:t>Statistik KPI Cards, Pie Chart Kompromin, Bar Chart OPD</w:t>
            </w:r>
          </w:p>
        </w:tc>
        <w:tc>
          <w:tcPr>
            <w:tcW w:w="2340" w:type="dxa"/>
          </w:tcPr>
          <w:p w14:paraId="2C532396" w14:textId="77777777" w:rsidR="00E14762" w:rsidRDefault="00000000">
            <w:r>
              <w:rPr>
                <w:sz w:val="18"/>
              </w:rPr>
              <w:t>Zoom 80%, Responsive Grid, Interactive Hover</w:t>
            </w:r>
          </w:p>
        </w:tc>
      </w:tr>
      <w:tr w:rsidR="00E14762" w14:paraId="6A7E6ACE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7C09A126" w14:textId="77777777" w:rsidR="00E14762" w:rsidRDefault="00000000">
            <w:r>
              <w:rPr>
                <w:sz w:val="18"/>
              </w:rPr>
              <w:t>Permohonan Pembinaan</w:t>
            </w:r>
          </w:p>
        </w:tc>
        <w:tc>
          <w:tcPr>
            <w:tcW w:w="2340" w:type="dxa"/>
            <w:shd w:val="clear" w:color="auto" w:fill="F8FAFC"/>
          </w:tcPr>
          <w:p w14:paraId="1878293E" w14:textId="77777777" w:rsidR="00E14762" w:rsidRDefault="00000000">
            <w:r>
              <w:rPr>
                <w:sz w:val="18"/>
              </w:rPr>
              <w:t>Permohonan.jsx</w:t>
            </w:r>
          </w:p>
        </w:tc>
        <w:tc>
          <w:tcPr>
            <w:tcW w:w="2340" w:type="dxa"/>
            <w:shd w:val="clear" w:color="auto" w:fill="F8FAFC"/>
          </w:tcPr>
          <w:p w14:paraId="54D2DB81" w14:textId="77777777" w:rsidR="00E14762" w:rsidRDefault="00000000">
            <w:r>
              <w:rPr>
                <w:sz w:val="18"/>
              </w:rPr>
              <w:t xml:space="preserve">Form pengajuan multi-step, </w:t>
            </w:r>
            <w:r>
              <w:rPr>
                <w:sz w:val="18"/>
              </w:rPr>
              <w:lastRenderedPageBreak/>
              <w:t>Tracker alur status visual</w:t>
            </w:r>
          </w:p>
        </w:tc>
        <w:tc>
          <w:tcPr>
            <w:tcW w:w="2340" w:type="dxa"/>
            <w:shd w:val="clear" w:color="auto" w:fill="F8FAFC"/>
          </w:tcPr>
          <w:p w14:paraId="383BD59B" w14:textId="77777777" w:rsidR="00E14762" w:rsidRDefault="00000000">
            <w:r>
              <w:rPr>
                <w:sz w:val="18"/>
              </w:rPr>
              <w:lastRenderedPageBreak/>
              <w:t xml:space="preserve">Validation state, Focus </w:t>
            </w:r>
            <w:r>
              <w:rPr>
                <w:sz w:val="18"/>
              </w:rPr>
              <w:lastRenderedPageBreak/>
              <w:t>outline clear</w:t>
            </w:r>
          </w:p>
        </w:tc>
      </w:tr>
      <w:tr w:rsidR="00E14762" w14:paraId="112A571A" w14:textId="77777777">
        <w:trPr>
          <w:jc w:val="center"/>
        </w:trPr>
        <w:tc>
          <w:tcPr>
            <w:tcW w:w="2340" w:type="dxa"/>
          </w:tcPr>
          <w:p w14:paraId="0ED45654" w14:textId="77777777" w:rsidR="00E14762" w:rsidRDefault="00000000">
            <w:r>
              <w:rPr>
                <w:sz w:val="18"/>
              </w:rPr>
              <w:lastRenderedPageBreak/>
              <w:t>Riwayat Pembinaan</w:t>
            </w:r>
          </w:p>
        </w:tc>
        <w:tc>
          <w:tcPr>
            <w:tcW w:w="2340" w:type="dxa"/>
          </w:tcPr>
          <w:p w14:paraId="030080CD" w14:textId="77777777" w:rsidR="00E14762" w:rsidRDefault="00000000">
            <w:r>
              <w:rPr>
                <w:sz w:val="18"/>
              </w:rPr>
              <w:t>Riwayat.jsx</w:t>
            </w:r>
          </w:p>
        </w:tc>
        <w:tc>
          <w:tcPr>
            <w:tcW w:w="2340" w:type="dxa"/>
          </w:tcPr>
          <w:p w14:paraId="4559F95C" w14:textId="77777777" w:rsidR="00E14762" w:rsidRDefault="00000000">
            <w:r>
              <w:rPr>
                <w:sz w:val="18"/>
              </w:rPr>
              <w:t>Timeline kegiatan, modal notulen, tombol cetak PDF</w:t>
            </w:r>
          </w:p>
        </w:tc>
        <w:tc>
          <w:tcPr>
            <w:tcW w:w="2340" w:type="dxa"/>
          </w:tcPr>
          <w:p w14:paraId="27C023CE" w14:textId="77777777" w:rsidR="00E14762" w:rsidRDefault="00000000">
            <w:r>
              <w:rPr>
                <w:sz w:val="18"/>
              </w:rPr>
              <w:t>Clean typography, Berita Acara Export</w:t>
            </w:r>
          </w:p>
        </w:tc>
      </w:tr>
      <w:tr w:rsidR="00E14762" w14:paraId="7D38AAD9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205C3BF1" w14:textId="77777777" w:rsidR="00E14762" w:rsidRDefault="00000000">
            <w:r>
              <w:rPr>
                <w:sz w:val="18"/>
              </w:rPr>
              <w:t>Repository Kompromin</w:t>
            </w:r>
          </w:p>
        </w:tc>
        <w:tc>
          <w:tcPr>
            <w:tcW w:w="2340" w:type="dxa"/>
            <w:shd w:val="clear" w:color="auto" w:fill="F8FAFC"/>
          </w:tcPr>
          <w:p w14:paraId="0D744892" w14:textId="77777777" w:rsidR="00E14762" w:rsidRDefault="00000000">
            <w:r>
              <w:rPr>
                <w:sz w:val="18"/>
              </w:rPr>
              <w:t>Kompromin.jsx</w:t>
            </w:r>
          </w:p>
        </w:tc>
        <w:tc>
          <w:tcPr>
            <w:tcW w:w="2340" w:type="dxa"/>
            <w:shd w:val="clear" w:color="auto" w:fill="F8FAFC"/>
          </w:tcPr>
          <w:p w14:paraId="4110CF79" w14:textId="77777777" w:rsidR="00E14762" w:rsidRDefault="00000000">
            <w:r>
              <w:rPr>
                <w:sz w:val="18"/>
              </w:rPr>
              <w:t>Grid dokumen, badge status verifikasi, preview modal</w:t>
            </w:r>
          </w:p>
        </w:tc>
        <w:tc>
          <w:tcPr>
            <w:tcW w:w="2340" w:type="dxa"/>
            <w:shd w:val="clear" w:color="auto" w:fill="F8FAFC"/>
          </w:tcPr>
          <w:p w14:paraId="3CF424E8" w14:textId="77777777" w:rsidR="00E14762" w:rsidRDefault="00000000">
            <w:r>
              <w:rPr>
                <w:sz w:val="18"/>
              </w:rPr>
              <w:t>Search filter, Status badge WCAG AA</w:t>
            </w:r>
          </w:p>
        </w:tc>
      </w:tr>
      <w:tr w:rsidR="00E14762" w14:paraId="75B90E47" w14:textId="77777777">
        <w:trPr>
          <w:jc w:val="center"/>
        </w:trPr>
        <w:tc>
          <w:tcPr>
            <w:tcW w:w="2340" w:type="dxa"/>
          </w:tcPr>
          <w:p w14:paraId="01FF4D7B" w14:textId="77777777" w:rsidR="00E14762" w:rsidRDefault="00000000">
            <w:r>
              <w:rPr>
                <w:sz w:val="18"/>
              </w:rPr>
              <w:t>Data Lineage Visualizer</w:t>
            </w:r>
          </w:p>
        </w:tc>
        <w:tc>
          <w:tcPr>
            <w:tcW w:w="2340" w:type="dxa"/>
          </w:tcPr>
          <w:p w14:paraId="3A4C2AE5" w14:textId="77777777" w:rsidR="00E14762" w:rsidRDefault="00000000">
            <w:r>
              <w:rPr>
                <w:sz w:val="18"/>
              </w:rPr>
              <w:t>DataLineage.jsx</w:t>
            </w:r>
          </w:p>
        </w:tc>
        <w:tc>
          <w:tcPr>
            <w:tcW w:w="2340" w:type="dxa"/>
          </w:tcPr>
          <w:p w14:paraId="17166A6A" w14:textId="77777777" w:rsidR="00E14762" w:rsidRPr="0018422B" w:rsidRDefault="00000000">
            <w:pPr>
              <w:rPr>
                <w:lang w:val="sv-SE"/>
              </w:rPr>
            </w:pPr>
            <w:r w:rsidRPr="0018422B">
              <w:rPr>
                <w:sz w:val="18"/>
                <w:lang w:val="sv-SE"/>
              </w:rPr>
              <w:t>Diagram alur data Produsen OPD -&gt; BPS -&gt; Publikasi</w:t>
            </w:r>
          </w:p>
        </w:tc>
        <w:tc>
          <w:tcPr>
            <w:tcW w:w="2340" w:type="dxa"/>
          </w:tcPr>
          <w:p w14:paraId="51FD191B" w14:textId="77777777" w:rsidR="00E14762" w:rsidRDefault="00000000">
            <w:r>
              <w:rPr>
                <w:sz w:val="18"/>
              </w:rPr>
              <w:t>Interactive SVG flowchart, zoomable</w:t>
            </w:r>
          </w:p>
        </w:tc>
      </w:tr>
      <w:tr w:rsidR="00E14762" w14:paraId="4D3021EA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5765A218" w14:textId="77777777" w:rsidR="00E14762" w:rsidRDefault="00000000">
            <w:r>
              <w:rPr>
                <w:sz w:val="18"/>
              </w:rPr>
              <w:t>Role Management Matrix</w:t>
            </w:r>
          </w:p>
        </w:tc>
        <w:tc>
          <w:tcPr>
            <w:tcW w:w="2340" w:type="dxa"/>
            <w:shd w:val="clear" w:color="auto" w:fill="F8FAFC"/>
          </w:tcPr>
          <w:p w14:paraId="71084690" w14:textId="77777777" w:rsidR="00E14762" w:rsidRDefault="00000000">
            <w:r>
              <w:rPr>
                <w:sz w:val="18"/>
              </w:rPr>
              <w:t>RoleManagement.jsx</w:t>
            </w:r>
          </w:p>
        </w:tc>
        <w:tc>
          <w:tcPr>
            <w:tcW w:w="2340" w:type="dxa"/>
            <w:shd w:val="clear" w:color="auto" w:fill="F8FAFC"/>
          </w:tcPr>
          <w:p w14:paraId="6587E5F7" w14:textId="77777777" w:rsidR="00E14762" w:rsidRPr="0018422B" w:rsidRDefault="00000000">
            <w:pPr>
              <w:rPr>
                <w:lang w:val="sv-SE"/>
              </w:rPr>
            </w:pPr>
            <w:r w:rsidRPr="0018422B">
              <w:rPr>
                <w:sz w:val="18"/>
                <w:lang w:val="sv-SE"/>
              </w:rPr>
              <w:t>Matriks sakelar toggle permissions per 5 peran</w:t>
            </w:r>
          </w:p>
        </w:tc>
        <w:tc>
          <w:tcPr>
            <w:tcW w:w="2340" w:type="dxa"/>
            <w:shd w:val="clear" w:color="auto" w:fill="F8FAFC"/>
          </w:tcPr>
          <w:p w14:paraId="298E250D" w14:textId="77777777" w:rsidR="00E14762" w:rsidRDefault="00000000">
            <w:r>
              <w:rPr>
                <w:sz w:val="18"/>
              </w:rPr>
              <w:t xml:space="preserve">Real-time toggle feedback, </w:t>
            </w:r>
            <w:proofErr w:type="spellStart"/>
            <w:r>
              <w:rPr>
                <w:sz w:val="18"/>
              </w:rPr>
              <w:t>glassmorphism</w:t>
            </w:r>
            <w:proofErr w:type="spellEnd"/>
          </w:p>
        </w:tc>
      </w:tr>
    </w:tbl>
    <w:p w14:paraId="4A91DEB5" w14:textId="77777777" w:rsidR="00E14762" w:rsidRDefault="00E14762"/>
    <w:p w14:paraId="59199148" w14:textId="77777777" w:rsidR="00E14762" w:rsidRDefault="00000000">
      <w:pPr>
        <w:keepNext/>
        <w:spacing w:before="240"/>
      </w:pPr>
      <w:r>
        <w:rPr>
          <w:b/>
          <w:color w:val="1E3A8A"/>
          <w:sz w:val="24"/>
        </w:rPr>
        <w:t>3. HASIL DAN OUTPUT TAHAPAN KEGIATAN</w:t>
      </w:r>
    </w:p>
    <w:p w14:paraId="44E75498" w14:textId="77777777" w:rsidR="00E14762" w:rsidRDefault="00000000">
      <w:r>
        <w:t>Seluruh antarmuka aplikasi SIMPONITAS telah selesai dibangun dengan tampilan yang elegan, sangat responsif, intuitif, dan nyaman digunakan oleh seluruh tingkatan pengguna.</w:t>
      </w:r>
    </w:p>
    <w:p w14:paraId="79A51219" w14:textId="77777777" w:rsidR="00E14762" w:rsidRPr="0018422B" w:rsidRDefault="00000000">
      <w:pPr>
        <w:keepNext/>
        <w:spacing w:before="240"/>
        <w:rPr>
          <w:lang w:val="sv-SE"/>
        </w:rPr>
      </w:pPr>
      <w:r w:rsidRPr="0018422B">
        <w:rPr>
          <w:b/>
          <w:color w:val="1E3A8A"/>
          <w:sz w:val="24"/>
          <w:lang w:val="sv-SE"/>
        </w:rPr>
        <w:t>4. KETERKAITAN DENGAN NILAI-NILAI DASAR ASN (BerAKHLAK)</w:t>
      </w:r>
    </w:p>
    <w:p w14:paraId="4CB442D7" w14:textId="77777777" w:rsidR="00E14762" w:rsidRPr="0018422B" w:rsidRDefault="00000000">
      <w:pPr>
        <w:spacing w:after="80"/>
        <w:rPr>
          <w:lang w:val="sv-SE"/>
        </w:rPr>
      </w:pPr>
      <w:r w:rsidRPr="0018422B">
        <w:rPr>
          <w:b/>
          <w:color w:val="1D4ED8"/>
          <w:lang w:val="sv-SE"/>
        </w:rPr>
        <w:t xml:space="preserve">• Nilai Berorientasi Pelayanan: </w:t>
      </w:r>
      <w:r w:rsidRPr="0018422B">
        <w:rPr>
          <w:lang w:val="sv-SE"/>
        </w:rPr>
        <w:t>Menyajikan desain antarmuka yang ramah pengguna (user-friendly) dan mempercepat alur kerja pengajuan pembinaan OPD.</w:t>
      </w:r>
    </w:p>
    <w:p w14:paraId="3A751264" w14:textId="77777777" w:rsidR="00E14762" w:rsidRPr="0018422B" w:rsidRDefault="00000000">
      <w:pPr>
        <w:spacing w:after="80"/>
        <w:rPr>
          <w:lang w:val="sv-SE"/>
        </w:rPr>
      </w:pPr>
      <w:r w:rsidRPr="0018422B">
        <w:rPr>
          <w:b/>
          <w:color w:val="1D4ED8"/>
          <w:lang w:val="sv-SE"/>
        </w:rPr>
        <w:t xml:space="preserve">• Nilai Adaptif: </w:t>
      </w:r>
      <w:r w:rsidRPr="0018422B">
        <w:rPr>
          <w:lang w:val="sv-SE"/>
        </w:rPr>
        <w:t>Menyediakan fitur responsif multi-perangkat dan kemudahan navigasi sidebar dual-mode.</w:t>
      </w:r>
    </w:p>
    <w:p w14:paraId="384F4977" w14:textId="77777777" w:rsidR="00E14762" w:rsidRPr="0018422B" w:rsidRDefault="00000000">
      <w:pPr>
        <w:spacing w:after="80"/>
        <w:rPr>
          <w:lang w:val="sv-SE"/>
        </w:rPr>
      </w:pPr>
      <w:r w:rsidRPr="0018422B">
        <w:rPr>
          <w:b/>
          <w:color w:val="1D4ED8"/>
          <w:lang w:val="sv-SE"/>
        </w:rPr>
        <w:t xml:space="preserve">• Nilai Harmonis: </w:t>
      </w:r>
      <w:r w:rsidRPr="0018422B">
        <w:rPr>
          <w:lang w:val="sv-SE"/>
        </w:rPr>
        <w:t>Cetak biru visual yang netral dan profesional menciptakan suasana kerja digital yang nyaman.</w:t>
      </w:r>
    </w:p>
    <w:p w14:paraId="54C22A7A" w14:textId="77777777" w:rsidR="00E14762" w:rsidRPr="0018422B" w:rsidRDefault="00000000">
      <w:pPr>
        <w:keepNext/>
        <w:spacing w:before="240"/>
        <w:rPr>
          <w:lang w:val="sv-SE"/>
        </w:rPr>
      </w:pPr>
      <w:r w:rsidRPr="0018422B">
        <w:rPr>
          <w:b/>
          <w:color w:val="1E3A8A"/>
          <w:sz w:val="24"/>
          <w:lang w:val="sv-SE"/>
        </w:rPr>
        <w:t>5. KESIMPULAN DAN RENCANA TINDAK LANJUT</w:t>
      </w:r>
    </w:p>
    <w:p w14:paraId="37E478C4" w14:textId="77777777" w:rsidR="00E14762" w:rsidRPr="0018422B" w:rsidRDefault="00000000">
      <w:pPr>
        <w:rPr>
          <w:lang w:val="sv-SE"/>
        </w:rPr>
      </w:pPr>
      <w:r w:rsidRPr="0018422B">
        <w:rPr>
          <w:lang w:val="sv-SE"/>
        </w:rPr>
        <w:t>Tahapan pengembangan dashboard antarmuka SIMPONITAS telah rampung 100% dan siap untuk diintegrasikan secara langsung dengan backend API serverless.</w:t>
      </w:r>
    </w:p>
    <w:sectPr w:rsidR="00E14762" w:rsidRPr="0018422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824113">
    <w:abstractNumId w:val="8"/>
  </w:num>
  <w:num w:numId="2" w16cid:durableId="1502890691">
    <w:abstractNumId w:val="6"/>
  </w:num>
  <w:num w:numId="3" w16cid:durableId="1701782427">
    <w:abstractNumId w:val="5"/>
  </w:num>
  <w:num w:numId="4" w16cid:durableId="151458510">
    <w:abstractNumId w:val="4"/>
  </w:num>
  <w:num w:numId="5" w16cid:durableId="30344197">
    <w:abstractNumId w:val="7"/>
  </w:num>
  <w:num w:numId="6" w16cid:durableId="2012758090">
    <w:abstractNumId w:val="3"/>
  </w:num>
  <w:num w:numId="7" w16cid:durableId="1998024542">
    <w:abstractNumId w:val="2"/>
  </w:num>
  <w:num w:numId="8" w16cid:durableId="771165727">
    <w:abstractNumId w:val="1"/>
  </w:num>
  <w:num w:numId="9" w16cid:durableId="70105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22B"/>
    <w:rsid w:val="0029639D"/>
    <w:rsid w:val="00326F90"/>
    <w:rsid w:val="00AA1D8D"/>
    <w:rsid w:val="00B47730"/>
    <w:rsid w:val="00CB0664"/>
    <w:rsid w:val="00D86D31"/>
    <w:rsid w:val="00E14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86029"/>
  <w14:defaultImageDpi w14:val="300"/>
  <w15:docId w15:val="{8E8DFE4B-A88A-4019-B2CA-73D1E457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Rafi Tasrif</cp:lastModifiedBy>
  <cp:revision>2</cp:revision>
  <dcterms:created xsi:type="dcterms:W3CDTF">2013-12-23T23:15:00Z</dcterms:created>
  <dcterms:modified xsi:type="dcterms:W3CDTF">2026-09-20T11:25:00Z</dcterms:modified>
  <cp:category/>
</cp:coreProperties>
</file>