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F2C59"/>
          <w:sz w:val="24"/>
        </w:rPr>
        <w:t>BADAN PUSAT STATISTIK KABUPATEN PASAMAN</w:t>
        <w:br/>
        <w:t>PROVINSI SUMATERA BARAT</w:t>
      </w:r>
    </w:p>
    <w:p>
      <w:pPr>
        <w:spacing w:after="720"/>
        <w:jc w:val="center"/>
      </w:pPr>
      <w:r>
        <w:rPr>
          <w:b/>
          <w:color w:val="F79039"/>
        </w:rPr>
        <w:t>━━━━━━━━━━━━━━━━━━━━━━━━━━━━━━━━━━━━━━━━</w:t>
      </w:r>
    </w:p>
    <w:p>
      <w:pPr>
        <w:spacing w:after="280"/>
        <w:jc w:val="center"/>
      </w:pPr>
      <w:r>
        <w:rPr>
          <w:rFonts w:ascii="Arial" w:hAnsi="Arial"/>
          <w:b/>
          <w:color w:val="F79039"/>
          <w:sz w:val="26"/>
        </w:rPr>
        <w:t>LAPORAN AKTUALISASI TAHAP I</w:t>
        <w:br/>
      </w:r>
      <w:r>
        <w:rPr>
          <w:rFonts w:ascii="Arial" w:hAnsi="Arial"/>
          <w:b/>
          <w:color w:val="0F2C59"/>
          <w:sz w:val="32"/>
        </w:rPr>
        <w:t>IDENTIFIKASI KEBUTUHAN DAN FITUR-FITUR APLIKASI SISTEM INFORMASI PEMBINAAN STATISTIK SEKTORAL</w:t>
        <w:br/>
        <w:t>(SIMPONITAS)</w:t>
      </w:r>
    </w:p>
    <w:p>
      <w:pPr>
        <w:spacing w:after="960"/>
        <w:jc w:val="center"/>
      </w:pPr>
      <w:r>
        <w:rPr>
          <w:rFonts w:ascii="Arial" w:hAnsi="Arial"/>
          <w:i/>
          <w:color w:val="475569"/>
          <w:sz w:val="21"/>
        </w:rPr>
        <w:t>Sinergi Pembinaan Statistik Sektoral melalui Penerbitan Kompromin Akurat dan Berkualitas pada Organisasi Perangkat Daerah Kabupaten Pasaman</w:t>
      </w:r>
    </w:p>
    <w:tbl>
      <w:tblPr>
        <w:tblW w:type="auto" w:w="0"/>
        <w:jc w:val="center"/>
        <w:tblLook w:firstColumn="1" w:firstRow="1" w:lastColumn="0" w:lastRow="0" w:noHBand="0" w:noVBand="1" w:val="04A0"/>
        <w:tblBorders>
          <w:top w:val="single" w:sz="4" w:space="0" w:color="E2E8F0"/>
          <w:left w:val="none"/>
          <w:bottom w:val="single" w:sz="4" w:space="0" w:color="E2E8F0"/>
          <w:right w:val="none"/>
          <w:insideH w:val="single" w:sz="4" w:space="0" w:color="E2E8F0"/>
          <w:insideV w:val="none"/>
        </w:tblBorders>
      </w:tblPr>
      <w:tblGrid>
        <w:gridCol w:w="4399"/>
        <w:gridCol w:w="4399"/>
      </w:tblGrid>
      <w:tr>
        <w:tc>
          <w:tcPr>
            <w:tcW w:type="dxa" w:w="4399"/>
            <w:tcMar>
              <w:top w:w="60" w:type="dxa"/>
              <w:bottom w:w="60" w:type="dxa"/>
              <w:left w:w="100" w:type="dxa"/>
              <w:right w:w="100" w:type="dxa"/>
            </w:tcMar>
          </w:tcPr>
          <w:p>
            <w:r>
              <w:rPr>
                <w:rFonts w:ascii="Arial" w:hAnsi="Arial"/>
                <w:b/>
                <w:color w:val="1E293B"/>
                <w:sz w:val="20"/>
              </w:rPr>
              <w:t>Nama Peserta</w:t>
            </w:r>
          </w:p>
        </w:tc>
        <w:tc>
          <w:tcPr>
            <w:tcW w:type="dxa" w:w="4399"/>
            <w:tcMar>
              <w:top w:w="60" w:type="dxa"/>
              <w:bottom w:w="60" w:type="dxa"/>
              <w:left w:w="100" w:type="dxa"/>
              <w:right w:w="100" w:type="dxa"/>
            </w:tcMar>
          </w:tcPr>
          <w:p>
            <w:r>
              <w:rPr>
                <w:rFonts w:ascii="Arial" w:hAnsi="Arial"/>
                <w:color w:val="334155"/>
                <w:sz w:val="20"/>
              </w:rPr>
              <w:t>: Muhammad Rafi Tasrif, S.Tr.Stat.</w:t>
            </w:r>
          </w:p>
        </w:tc>
      </w:tr>
      <w:tr>
        <w:tc>
          <w:tcPr>
            <w:tcW w:type="dxa" w:w="4399"/>
            <w:tcMar>
              <w:top w:w="60" w:type="dxa"/>
              <w:bottom w:w="60" w:type="dxa"/>
              <w:left w:w="100" w:type="dxa"/>
              <w:right w:w="100" w:type="dxa"/>
            </w:tcMar>
          </w:tcPr>
          <w:p>
            <w:r>
              <w:rPr>
                <w:rFonts w:ascii="Arial" w:hAnsi="Arial"/>
                <w:b/>
                <w:color w:val="1E293B"/>
                <w:sz w:val="20"/>
              </w:rPr>
              <w:t>NIP</w:t>
            </w:r>
          </w:p>
        </w:tc>
        <w:tc>
          <w:tcPr>
            <w:tcW w:type="dxa" w:w="4399"/>
            <w:tcMar>
              <w:top w:w="60" w:type="dxa"/>
              <w:bottom w:w="60" w:type="dxa"/>
              <w:left w:w="100" w:type="dxa"/>
              <w:right w:w="100" w:type="dxa"/>
            </w:tcMar>
          </w:tcPr>
          <w:p>
            <w:r>
              <w:rPr>
                <w:rFonts w:ascii="Arial" w:hAnsi="Arial"/>
                <w:color w:val="334155"/>
                <w:sz w:val="20"/>
              </w:rPr>
              <w:t>: 19990525 202402 1 001</w:t>
            </w:r>
          </w:p>
        </w:tc>
      </w:tr>
      <w:tr>
        <w:tc>
          <w:tcPr>
            <w:tcW w:type="dxa" w:w="4399"/>
            <w:tcMar>
              <w:top w:w="60" w:type="dxa"/>
              <w:bottom w:w="60" w:type="dxa"/>
              <w:left w:w="100" w:type="dxa"/>
              <w:right w:w="100" w:type="dxa"/>
            </w:tcMar>
          </w:tcPr>
          <w:p>
            <w:r>
              <w:rPr>
                <w:rFonts w:ascii="Arial" w:hAnsi="Arial"/>
                <w:b/>
                <w:color w:val="1E293B"/>
                <w:sz w:val="20"/>
              </w:rPr>
              <w:t>Jabatan</w:t>
            </w:r>
          </w:p>
        </w:tc>
        <w:tc>
          <w:tcPr>
            <w:tcW w:type="dxa" w:w="4399"/>
            <w:tcMar>
              <w:top w:w="60" w:type="dxa"/>
              <w:bottom w:w="60" w:type="dxa"/>
              <w:left w:w="100" w:type="dxa"/>
              <w:right w:w="100" w:type="dxa"/>
            </w:tcMar>
          </w:tcPr>
          <w:p>
            <w:r>
              <w:rPr>
                <w:rFonts w:ascii="Arial" w:hAnsi="Arial"/>
                <w:color w:val="334155"/>
                <w:sz w:val="20"/>
              </w:rPr>
              <w:t>: Pranata Komputer Ahli Pertama</w:t>
            </w:r>
          </w:p>
        </w:tc>
      </w:tr>
      <w:tr>
        <w:tc>
          <w:tcPr>
            <w:tcW w:type="dxa" w:w="4399"/>
            <w:tcMar>
              <w:top w:w="60" w:type="dxa"/>
              <w:bottom w:w="60" w:type="dxa"/>
              <w:left w:w="100" w:type="dxa"/>
              <w:right w:w="100" w:type="dxa"/>
            </w:tcMar>
          </w:tcPr>
          <w:p>
            <w:r>
              <w:rPr>
                <w:rFonts w:ascii="Arial" w:hAnsi="Arial"/>
                <w:b/>
                <w:color w:val="1E293B"/>
                <w:sz w:val="20"/>
              </w:rPr>
              <w:t>Unit Kerja</w:t>
            </w:r>
          </w:p>
        </w:tc>
        <w:tc>
          <w:tcPr>
            <w:tcW w:type="dxa" w:w="4399"/>
            <w:tcMar>
              <w:top w:w="60" w:type="dxa"/>
              <w:bottom w:w="60" w:type="dxa"/>
              <w:left w:w="100" w:type="dxa"/>
              <w:right w:w="100" w:type="dxa"/>
            </w:tcMar>
          </w:tcPr>
          <w:p>
            <w:r>
              <w:rPr>
                <w:rFonts w:ascii="Arial" w:hAnsi="Arial"/>
                <w:color w:val="334155"/>
                <w:sz w:val="20"/>
              </w:rPr>
              <w:t>: BPS Kabupaten Pasaman</w:t>
            </w:r>
          </w:p>
        </w:tc>
      </w:tr>
    </w:tbl>
    <w:p>
      <w:pPr>
        <w:spacing w:before="1440"/>
        <w:jc w:val="center"/>
      </w:pPr>
      <w:r>
        <w:rPr>
          <w:rFonts w:ascii="Arial" w:hAnsi="Arial"/>
          <w:b/>
          <w:color w:val="0F2C59"/>
          <w:sz w:val="21"/>
        </w:rPr>
        <w:t>PELATIHAN DASAR CPNS GOLONGAN III ANGKATAN XVI</w:t>
        <w:br/>
        <w:t>PUSAT PENDIDIKAN DAN PELATIHAN BADAN PUSAT STATISTIK</w:t>
        <w:br/>
        <w:t>LUBUK SIKAPING, KABUPATEN PASAMAN</w:t>
        <w:br/>
        <w:t>2026</w:t>
      </w:r>
    </w:p>
    <w:p>
      <w:r>
        <w:br w:type="page"/>
      </w:r>
    </w:p>
    <w:p>
      <w:pPr>
        <w:pStyle w:val="Heading1"/>
      </w:pPr>
      <w:r>
        <w:rPr>
          <w:rFonts w:ascii="Arial" w:hAnsi="Arial"/>
          <w:color w:val="0F2C59"/>
        </w:rPr>
        <w:t>LEMBAR PENGESAHAN &amp; IDENTITAS KEGIATAN</w:t>
      </w:r>
    </w:p>
    <w:p>
      <w:pPr>
        <w:spacing w:after="240"/>
      </w:pPr>
      <w:r>
        <w:t>Laporan ini disusun sebagai bukti fisik (evidence) pelaksanaan Tahapan Kegiatan Aktualisasi Nilai-Nilai Dasar ASN (BerAKHLAK) dalam rangka Pelatihan Dasar CPNS Golongan III BPS Tahun 2026.</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399"/>
        <w:gridCol w:w="4399"/>
      </w:tblGrid>
      <w:tr>
        <w:tc>
          <w:tcPr>
            <w:tcW w:type="dxa" w:w="4399"/>
            <w:shd w:fill="F8FAFC"/>
            <w:tcMar>
              <w:top w:w="80" w:type="dxa"/>
              <w:bottom w:w="80" w:type="dxa"/>
              <w:left w:w="120" w:type="dxa"/>
              <w:right w:w="120" w:type="dxa"/>
            </w:tcMar>
          </w:tcPr>
          <w:p>
            <w:r>
              <w:rPr>
                <w:rFonts w:ascii="Arial" w:hAnsi="Arial"/>
                <w:b/>
                <w:color w:val="1E293B"/>
                <w:sz w:val="19"/>
              </w:rPr>
              <w:t>Nama Kegiatan</w:t>
            </w:r>
          </w:p>
        </w:tc>
        <w:tc>
          <w:tcPr>
            <w:tcW w:type="dxa" w:w="4399"/>
            <w:tcMar>
              <w:top w:w="80" w:type="dxa"/>
              <w:bottom w:w="80" w:type="dxa"/>
              <w:left w:w="120" w:type="dxa"/>
              <w:right w:w="120" w:type="dxa"/>
            </w:tcMar>
          </w:tcPr>
          <w:p>
            <w:r>
              <w:rPr>
                <w:rFonts w:ascii="Arial" w:hAnsi="Arial"/>
                <w:color w:val="334155"/>
                <w:sz w:val="19"/>
              </w:rPr>
              <w:t>Kegiatan 1: Mengidentifikasi Fitur-Fitur dan Kebutuhan Sistem Informasi SIMPONITAS</w:t>
            </w:r>
          </w:p>
        </w:tc>
      </w:tr>
      <w:tr>
        <w:tc>
          <w:tcPr>
            <w:tcW w:type="dxa" w:w="4399"/>
            <w:shd w:fill="F8FAFC"/>
            <w:tcMar>
              <w:top w:w="80" w:type="dxa"/>
              <w:bottom w:w="80" w:type="dxa"/>
              <w:left w:w="120" w:type="dxa"/>
              <w:right w:w="120" w:type="dxa"/>
            </w:tcMar>
          </w:tcPr>
          <w:p>
            <w:r>
              <w:rPr>
                <w:rFonts w:ascii="Arial" w:hAnsi="Arial"/>
                <w:b/>
                <w:color w:val="1E293B"/>
                <w:sz w:val="19"/>
              </w:rPr>
              <w:t>Tahapan Kegiatan</w:t>
            </w:r>
          </w:p>
        </w:tc>
        <w:tc>
          <w:tcPr>
            <w:tcW w:type="dxa" w:w="4399"/>
            <w:tcMar>
              <w:top w:w="80" w:type="dxa"/>
              <w:bottom w:w="80" w:type="dxa"/>
              <w:left w:w="120" w:type="dxa"/>
              <w:right w:w="120" w:type="dxa"/>
            </w:tcMar>
          </w:tcPr>
          <w:p>
            <w:r>
              <w:rPr>
                <w:rFonts w:ascii="Arial" w:hAnsi="Arial"/>
                <w:color w:val="334155"/>
                <w:sz w:val="19"/>
              </w:rPr>
              <w:t>1. Melakukan observasi dan pengumpulan data alur pembinaan statistik sektoral saat ini (As-Is).</w:t>
              <w:br/>
              <w:t>2. Melakukan wawancara dan diskusi dengan tim kerja statistik sektoral BPS &amp; calon pengguna OPD.</w:t>
              <w:br/>
              <w:t>3. Menyusun dokumen rincian kebutuhan fungsional (FR) dan non-fungsional (NFR).</w:t>
              <w:br/>
              <w:t>4. Melakukan validasi dan penentuan prioritas fitur sistem bersama mentor.</w:t>
            </w:r>
          </w:p>
        </w:tc>
      </w:tr>
      <w:tr>
        <w:tc>
          <w:tcPr>
            <w:tcW w:type="dxa" w:w="4399"/>
            <w:shd w:fill="F8FAFC"/>
            <w:tcMar>
              <w:top w:w="80" w:type="dxa"/>
              <w:bottom w:w="80" w:type="dxa"/>
              <w:left w:w="120" w:type="dxa"/>
              <w:right w:w="120" w:type="dxa"/>
            </w:tcMar>
          </w:tcPr>
          <w:p>
            <w:r>
              <w:rPr>
                <w:rFonts w:ascii="Arial" w:hAnsi="Arial"/>
                <w:b/>
                <w:color w:val="1E293B"/>
                <w:sz w:val="19"/>
              </w:rPr>
              <w:t>Output / Hasil</w:t>
            </w:r>
          </w:p>
        </w:tc>
        <w:tc>
          <w:tcPr>
            <w:tcW w:type="dxa" w:w="4399"/>
            <w:tcMar>
              <w:top w:w="80" w:type="dxa"/>
              <w:bottom w:w="80" w:type="dxa"/>
              <w:left w:w="120" w:type="dxa"/>
              <w:right w:w="120" w:type="dxa"/>
            </w:tcMar>
          </w:tcPr>
          <w:p>
            <w:r>
              <w:rPr>
                <w:rFonts w:ascii="Arial" w:hAnsi="Arial"/>
                <w:color w:val="334155"/>
                <w:sz w:val="19"/>
              </w:rPr>
              <w:t>Dokumen Laporan Identifikasi Fitur dan Kebutuhan Sistem SIMPONITAS.</w:t>
            </w:r>
          </w:p>
        </w:tc>
      </w:tr>
      <w:tr>
        <w:tc>
          <w:tcPr>
            <w:tcW w:type="dxa" w:w="4399"/>
            <w:shd w:fill="F8FAFC"/>
            <w:tcMar>
              <w:top w:w="80" w:type="dxa"/>
              <w:bottom w:w="80" w:type="dxa"/>
              <w:left w:w="120" w:type="dxa"/>
              <w:right w:w="120" w:type="dxa"/>
            </w:tcMar>
          </w:tcPr>
          <w:p>
            <w:r>
              <w:rPr>
                <w:rFonts w:ascii="Arial" w:hAnsi="Arial"/>
                <w:b/>
                <w:color w:val="1E293B"/>
                <w:sz w:val="19"/>
              </w:rPr>
              <w:t>Keterkaitan Nilai BerAKHLAK</w:t>
            </w:r>
          </w:p>
        </w:tc>
        <w:tc>
          <w:tcPr>
            <w:tcW w:type="dxa" w:w="4399"/>
            <w:tcMar>
              <w:top w:w="80" w:type="dxa"/>
              <w:bottom w:w="80" w:type="dxa"/>
              <w:left w:w="120" w:type="dxa"/>
              <w:right w:w="120" w:type="dxa"/>
            </w:tcMar>
          </w:tcPr>
          <w:p>
            <w:r>
              <w:rPr>
                <w:rFonts w:ascii="Arial" w:hAnsi="Arial"/>
                <w:color w:val="334155"/>
                <w:sz w:val="19"/>
              </w:rPr>
              <w:t>• Berorientasi Pelayanan: Merancang fitur yang ramah pengguna guna memudahkan OPD dalam pembinaan.</w:t>
              <w:br/>
              <w:t>• Akuntabel: Mendokumentasikan setiap kebutuhan sistem secara transparan dan terukur.</w:t>
              <w:br/>
              <w:t>• Kompeten: Mengidentifikasi kebutuhan fungsional berbasis metodologi rekayasa perangkat lunak modern.</w:t>
              <w:br/>
              <w:t>• Kolaboratif: Berkoordinasi aktif dengan staf BPS dan perwakilan OPD.</w:t>
            </w:r>
          </w:p>
        </w:tc>
      </w:tr>
      <w:tr>
        <w:tc>
          <w:tcPr>
            <w:tcW w:type="dxa" w:w="4399"/>
            <w:shd w:fill="F8FAFC"/>
            <w:tcMar>
              <w:top w:w="80" w:type="dxa"/>
              <w:bottom w:w="80" w:type="dxa"/>
              <w:left w:w="120" w:type="dxa"/>
              <w:right w:w="120" w:type="dxa"/>
            </w:tcMar>
          </w:tcPr>
          <w:p>
            <w:r>
              <w:rPr>
                <w:rFonts w:ascii="Arial" w:hAnsi="Arial"/>
                <w:b/>
                <w:color w:val="1E293B"/>
                <w:sz w:val="19"/>
              </w:rPr>
              <w:t>Kontribusi Visi/Misi BPS</w:t>
            </w:r>
          </w:p>
        </w:tc>
        <w:tc>
          <w:tcPr>
            <w:tcW w:type="dxa" w:w="4399"/>
            <w:tcMar>
              <w:top w:w="80" w:type="dxa"/>
              <w:bottom w:w="80" w:type="dxa"/>
              <w:left w:w="120" w:type="dxa"/>
              <w:right w:w="120" w:type="dxa"/>
            </w:tcMar>
          </w:tcPr>
          <w:p>
            <w:r>
              <w:rPr>
                <w:rFonts w:ascii="Arial" w:hAnsi="Arial"/>
                <w:color w:val="334155"/>
                <w:sz w:val="19"/>
              </w:rPr>
              <w:t>Mendukung visi BPS sebagai penyedia data statistik berkualitas untuk Indonesia Maju melalui pembinaan statistik sektoral yang efektif.</w:t>
            </w:r>
          </w:p>
        </w:tc>
      </w:tr>
      <w:tr>
        <w:tc>
          <w:tcPr>
            <w:tcW w:type="dxa" w:w="4399"/>
            <w:shd w:fill="F8FAFC"/>
            <w:tcMar>
              <w:top w:w="80" w:type="dxa"/>
              <w:bottom w:w="80" w:type="dxa"/>
              <w:left w:w="120" w:type="dxa"/>
              <w:right w:w="120" w:type="dxa"/>
            </w:tcMar>
          </w:tcPr>
          <w:p>
            <w:r>
              <w:rPr>
                <w:rFonts w:ascii="Arial" w:hAnsi="Arial"/>
                <w:b/>
                <w:color w:val="1E293B"/>
                <w:sz w:val="19"/>
              </w:rPr>
              <w:t>Penguatan Nilai Organisasi</w:t>
            </w:r>
          </w:p>
        </w:tc>
        <w:tc>
          <w:tcPr>
            <w:tcW w:type="dxa" w:w="4399"/>
            <w:tcMar>
              <w:top w:w="80" w:type="dxa"/>
              <w:bottom w:w="80" w:type="dxa"/>
              <w:left w:w="120" w:type="dxa"/>
              <w:right w:w="120" w:type="dxa"/>
            </w:tcMar>
          </w:tcPr>
          <w:p>
            <w:r>
              <w:rPr>
                <w:rFonts w:ascii="Arial" w:hAnsi="Arial"/>
                <w:color w:val="334155"/>
                <w:sz w:val="19"/>
              </w:rPr>
              <w:t>Profesional, Integritas, dan Amanah dalam penyelenggaraan tugas pembinaan data statistik daerah.</w:t>
            </w:r>
          </w:p>
        </w:tc>
      </w:tr>
    </w:tbl>
    <w:p>
      <w:pPr>
        <w:spacing w:after="240"/>
      </w:pPr>
    </w:p>
    <w:p>
      <w:pPr>
        <w:pStyle w:val="Heading1"/>
      </w:pPr>
      <w:r>
        <w:rPr>
          <w:rFonts w:ascii="Arial" w:hAnsi="Arial"/>
          <w:color w:val="0F2C59"/>
        </w:rPr>
        <w:t>BAB I. PENDAHULUAN</w:t>
      </w:r>
    </w:p>
    <w:p>
      <w:pPr>
        <w:pStyle w:val="Heading2"/>
      </w:pPr>
      <w:r>
        <w:rPr>
          <w:rFonts w:ascii="Arial" w:hAnsi="Arial"/>
          <w:color w:val="1E293B"/>
        </w:rPr>
        <w:t>1.1 Latar Belakang Masalah</w:t>
      </w:r>
    </w:p>
    <w:p>
      <w:r>
        <w:t>Berdasarkan Undang-Undang Nomor 16 Tahun 1997 tentang Statistik dan Peraturan Presiden Nomor 39 Tahun 2019 tentang Satu Data Indonesia (SDI), Badan Pusat Statistik (BPS) mengemban amanah strategis sebagai Pembina Data Statistik. Di tingkat daerah, BPS Kabupaten Pasaman bertanggung jawab membina seluruh Organisasi Perangkat Daerah (OPD) dalam menyelenggarakan kegiatan statistik sektoral agar menghasilkan data yang akurat, mutakhir, terpadu, dapat dipertanggungjawabkan, serta memenuhi kaidah interoperabilitas data.</w:t>
      </w:r>
    </w:p>
    <w:p>
      <w:r>
        <w:t>Salah satu bentuk output penting dari statistik sektoral di instansi pemerintah daerah adalah Kompilasi Produk Administrasi (Kompromin). Kompromin merupakan metode pengumpulan data statistik yang bersumber secara eksklusif dari catatan administrasi harian dan laporan rutin yang dikelola oleh dinas/lembaga tanpa perlu membebani anggaran dengan survei primer baru. Namun, berdasarkan hasil observasi dan evaluasi di lingkungan Pemerintah Kabupaten Pasaman, proses pembinaan dan penerbitan Kompromin menghadapi sejumlah kendala nyata:</w:t>
      </w:r>
    </w:p>
    <w:p>
      <w:pPr>
        <w:pStyle w:val="ListBullet"/>
        <w:spacing w:after="80"/>
      </w:pPr>
      <w:r>
        <w:rPr>
          <w:rFonts w:ascii="Arial" w:hAnsi="Arial"/>
          <w:b/>
          <w:sz w:val="20"/>
        </w:rPr>
        <w:t xml:space="preserve">Ketiadaan Saluran Layanan Terpadu: </w:t>
      </w:r>
      <w:r>
        <w:rPr>
          <w:rFonts w:ascii="Arial" w:hAnsi="Arial"/>
          <w:sz w:val="20"/>
        </w:rPr>
        <w:t>OPD sering mengalami kebingungan mengenai prosedur permohonan pembinaan, jadwal pendampingan metadata (MS-D), dan permohonan rekomendasi kegiatan statistik.</w:t>
      </w:r>
    </w:p>
    <w:p>
      <w:pPr>
        <w:pStyle w:val="ListBullet"/>
        <w:spacing w:after="80"/>
      </w:pPr>
      <w:r>
        <w:rPr>
          <w:rFonts w:ascii="Arial" w:hAnsi="Arial"/>
          <w:b/>
          <w:sz w:val="20"/>
        </w:rPr>
        <w:t xml:space="preserve">Proses Bisnis Terfragmentasi: </w:t>
      </w:r>
      <w:r>
        <w:rPr>
          <w:rFonts w:ascii="Arial" w:hAnsi="Arial"/>
          <w:sz w:val="20"/>
        </w:rPr>
        <w:t>Komunikasi dan pengiriman draft dokumen Kompromin masih dilakukan melalui pesan instan personal atau surat fisik, mengakibatkan rekam jejak revisi dan notulen pendampingan tidak terdokumentasi secara terpusat.</w:t>
      </w:r>
    </w:p>
    <w:p>
      <w:pPr>
        <w:pStyle w:val="ListBullet"/>
        <w:spacing w:after="80"/>
      </w:pPr>
      <w:r>
        <w:rPr>
          <w:rFonts w:ascii="Arial" w:hAnsi="Arial"/>
          <w:b/>
          <w:sz w:val="20"/>
        </w:rPr>
        <w:t xml:space="preserve">Rendahnya Ketertelusuran Data (Data Traceability): </w:t>
      </w:r>
      <w:r>
        <w:rPr>
          <w:rFonts w:ascii="Arial" w:hAnsi="Arial"/>
          <w:sz w:val="20"/>
        </w:rPr>
        <w:t>Tidak ada visualisasi aliran data (data lineage) yang memetakan bagaimana data mentah dari sistem OPD diolah, diverifikasi oleh BPS, hingga bermuara ke publikasi resmi seperti Pasaman Dalam Angka (DDA) atau portal Satu Data.</w:t>
      </w:r>
    </w:p>
    <w:p>
      <w:pPr>
        <w:pStyle w:val="ListBullet"/>
        <w:spacing w:after="80"/>
      </w:pPr>
      <w:r>
        <w:rPr>
          <w:rFonts w:ascii="Arial" w:hAnsi="Arial"/>
          <w:b/>
          <w:sz w:val="20"/>
        </w:rPr>
        <w:t xml:space="preserve">Monitoring Realisasi yang Belum Real-Time: </w:t>
      </w:r>
      <w:r>
        <w:rPr>
          <w:rFonts w:ascii="Arial" w:hAnsi="Arial"/>
          <w:sz w:val="20"/>
        </w:rPr>
        <w:t>Pimpinan BPS dan pemangku kepentingan daerah belum memiliki dasbor analitik terintegrasi untuk memantau status capaian pembinaan dan kesiapan dokumen Kompromin dari 20 OPD yang ada di Kabupaten Pasaman.</w:t>
      </w:r>
    </w:p>
    <w:p>
      <w:r>
        <w:t>Untuk menjawab tantangan tersebut, digagaslah inovasi digital bernama SIMPONITAS (Sinergi Pembinaan Statistik Sektoral melalui Penerbitan Kompromin Akurat dan Berkualitas). Sebagai langkah awal dalam siklus rekayasa perangkat lunak (SDLC), tahapan identifikasi kebutuhan dan fitur ini menjadi fondasi penentu agar aplikasi yang dibangun tepat sasaran, berdaya guna tinggi, dan relevan dengan kebutuhan pemangku kepentingan di Kabupaten Pasaman.</w:t>
      </w:r>
    </w:p>
    <w:p>
      <w:pPr>
        <w:pStyle w:val="Heading2"/>
      </w:pPr>
      <w:r>
        <w:rPr>
          <w:rFonts w:ascii="Arial" w:hAnsi="Arial"/>
          <w:color w:val="1E293B"/>
        </w:rPr>
        <w:t>1.2 Dasar Hukum dan Regulasi</w:t>
      </w:r>
    </w:p>
    <w:p>
      <w:pPr>
        <w:pStyle w:val="ListBullet"/>
        <w:spacing w:after="60"/>
      </w:pPr>
      <w:r>
        <w:rPr>
          <w:rFonts w:ascii="Arial" w:hAnsi="Arial"/>
          <w:sz w:val="20"/>
        </w:rPr>
        <w:t>Undang-Undang Nomor 16 Tahun 1997 tentang Statistik.</w:t>
      </w:r>
    </w:p>
    <w:p>
      <w:pPr>
        <w:pStyle w:val="ListBullet"/>
        <w:spacing w:after="60"/>
      </w:pPr>
      <w:r>
        <w:rPr>
          <w:rFonts w:ascii="Arial" w:hAnsi="Arial"/>
          <w:sz w:val="20"/>
        </w:rPr>
        <w:t>Peraturan Presiden Nomor 39 Tahun 2019 tentang Satu Data Indonesia.</w:t>
      </w:r>
    </w:p>
    <w:p>
      <w:pPr>
        <w:pStyle w:val="ListBullet"/>
        <w:spacing w:after="60"/>
      </w:pPr>
      <w:r>
        <w:rPr>
          <w:rFonts w:ascii="Arial" w:hAnsi="Arial"/>
          <w:sz w:val="20"/>
        </w:rPr>
        <w:t>Peraturan Badan Pusat Statistik Nomor 4 Tahun 2019 tentang Norma, Standar, Prosedur, dan Kriteria Penyelenggaraan Statistik Sektoral.</w:t>
      </w:r>
    </w:p>
    <w:p>
      <w:pPr>
        <w:pStyle w:val="ListBullet"/>
        <w:spacing w:after="60"/>
      </w:pPr>
      <w:r>
        <w:rPr>
          <w:rFonts w:ascii="Arial" w:hAnsi="Arial"/>
          <w:sz w:val="20"/>
        </w:rPr>
        <w:t>Peraturan Badan Pusat Statistik Nomor 3 Tahun 2022 tentang Evaluasi Penyelenggaraan Statistik Sektoral (EPSS).</w:t>
      </w:r>
    </w:p>
    <w:p>
      <w:pPr>
        <w:pStyle w:val="ListBullet"/>
        <w:spacing w:after="60"/>
      </w:pPr>
      <w:r>
        <w:rPr>
          <w:rFonts w:ascii="Arial" w:hAnsi="Arial"/>
          <w:sz w:val="20"/>
        </w:rPr>
        <w:t>Peraturan Bupati Pasaman terkait Penyelenggaraan Satu Data Indonesia Tingkat Kabupaten Pasaman.</w:t>
      </w:r>
    </w:p>
    <w:p>
      <w:pPr>
        <w:pStyle w:val="Heading2"/>
      </w:pPr>
      <w:r>
        <w:rPr>
          <w:rFonts w:ascii="Arial" w:hAnsi="Arial"/>
          <w:color w:val="1E293B"/>
        </w:rPr>
        <w:t>1.3 Maksud dan Tujuan Identifikasi Fitur</w:t>
      </w:r>
    </w:p>
    <w:p>
      <w:r>
        <w:t>Tujuan dilaksanakannya tahapan identifikasi fitur dan kebutuhan sistem ini meliputi:</w:t>
        <w:br/>
        <w:t>1. Memetakan seluruh kebutuhan fungsional pengguna dari sisi BPS Pasaman, Walidata Pemkab, dan OPD Produsen Data.</w:t>
        <w:br/>
        <w:t>2. Menetapkan spesifikasi teknis dan non-fungsional sistem (kecepatan, keamanan, responsivitas multi-perangkat, dan kemudahan akses).</w:t>
        <w:br/>
        <w:t>3. Menghindari pengembangan fitur yang tidak bernilai tambah (mengeliminasi pola 'AI slop' dan fungsi mubazir) serta memprioritaskan fitur bernilai strategis tinggi.</w:t>
        <w:br/>
        <w:t>4. Menjadi acuan resmi bagi tahapan perancangan arsitektur perangkat lunak, skema basis data, dan antarmuka pengguna.</w:t>
      </w:r>
    </w:p>
    <w:tbl>
      <w:tblPr>
        <w:tblW w:type="auto" w:w="0"/>
        <w:jc w:val="center"/>
        <w:tblLook w:firstColumn="1" w:firstRow="1" w:lastColumn="0" w:lastRow="0" w:noHBand="0" w:noVBand="1" w:val="04A0"/>
      </w:tblPr>
      <w:tblGrid>
        <w:gridCol w:w="8799"/>
      </w:tblGrid>
      <w:tr>
        <w:tc>
          <w:tcPr>
            <w:tcW w:type="dxa" w:w="8799"/>
            <w:shd w:fill="F1F5F9"/>
            <w:tcMar>
              <w:top w:w="140" w:type="dxa"/>
              <w:bottom w:w="140" w:type="dxa"/>
              <w:left w:w="200" w:type="dxa"/>
              <w:right w:w="200" w:type="dxa"/>
            </w:tcMar>
            <w:tcBorders>
              <w:left w:val="single" w:sz="24" w:space="0" w:color="0F2C59"/>
              <w:top w:val="none"/>
              <w:bottom w:val="none"/>
              <w:right w:val="none"/>
            </w:tcBorders>
          </w:tcPr>
          <w:p>
            <w:pPr>
              <w:spacing w:before="0" w:after="60"/>
            </w:pPr>
            <w:r>
              <w:rPr>
                <w:rFonts w:ascii="Arial" w:hAnsi="Arial"/>
                <w:b/>
                <w:color w:val="1E3A8A"/>
                <w:sz w:val="19"/>
              </w:rPr>
              <w:t>📌 FOKUS STRATEGIS IDENTIFIKASI</w:t>
              <w:br/>
            </w:r>
            <w:r>
              <w:rPr>
                <w:rFonts w:ascii="Arial" w:hAnsi="Arial"/>
                <w:color w:val="334155"/>
                <w:sz w:val="19"/>
              </w:rPr>
              <w:t>Identifikasi kebutuhan ini disusun dengan mengedepankan prinsip 'User-Centered Design' dan mengacu pada indikator Evaluasi Penyelenggaraan Statistik Sektoral (EPSS), khususnya pada domain Prinsip Satu Data Indonesia, Kualitas Data, dan Proses Bisnis Statistik.</w:t>
            </w:r>
          </w:p>
        </w:tc>
      </w:tr>
    </w:tbl>
    <w:p>
      <w:pPr>
        <w:spacing w:before="0" w:after="80"/>
      </w:pPr>
    </w:p>
    <w:p>
      <w:pPr>
        <w:pStyle w:val="Heading1"/>
      </w:pPr>
      <w:r>
        <w:rPr>
          <w:rFonts w:ascii="Arial" w:hAnsi="Arial"/>
          <w:color w:val="0F2C59"/>
        </w:rPr>
        <w:t>BAB II. METODOLOGI IDENTIFIKASI KEBUTUHAN</w:t>
      </w:r>
    </w:p>
    <w:p>
      <w:pPr>
        <w:pStyle w:val="Heading2"/>
      </w:pPr>
      <w:r>
        <w:rPr>
          <w:color w:val="1E293B"/>
        </w:rPr>
        <w:t>2.1 Teknik Pengumpulan Kebutuhan</w:t>
      </w:r>
    </w:p>
    <w:p>
      <w:r>
        <w:t>Pendekatan yang diterapkan dalam proses elisitasi kebutuhan sistem SIMPONITAS mencakup 3 (tiga) pilar utama:</w:t>
        <w:br/>
        <w:t>1. Observasi Proses Bisnis Faktual: Menganalisis alur kerja pelayanan pembinaan statistik sektoral yang selama ini berjalan di Tim Nerwilis dan Tim IPDS BPS Kabupaten Pasaman.</w:t>
        <w:br/>
        <w:t>2. Wawancara Pemangku Kepentingan (In-depth Interview): Menggali kendala yang dialami pejabat fungsional statistisi, pranata komputer BPS, serta perwakilan pengelola data OPD (misal: Dinas Kesehatan, Dinas Pertanian, Dinas Kominfo).</w:t>
        <w:br/>
        <w:t>3. Studi Dokumentasi Regulasi &amp; Standar: Menelaah pedoman Metadata Statistik Sektoral (MS-D), format baku Rekomendasi Kegiatan Statistik (Romantik), dan format publikasi Kompromin resmi BPS.</w:t>
      </w:r>
    </w:p>
    <w:p>
      <w:pPr>
        <w:pStyle w:val="Heading2"/>
      </w:pPr>
      <w:r>
        <w:rPr>
          <w:color w:val="1E293B"/>
        </w:rPr>
        <w:t>2.2 Analisis Persona dan Peran Pengguna (User Personas)</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200"/>
        <w:gridCol w:w="2200"/>
        <w:gridCol w:w="2200"/>
        <w:gridCol w:w="2200"/>
      </w:tblGrid>
      <w:tr>
        <w:tc>
          <w:tcPr>
            <w:tcW w:type="dxa" w:w="2200"/>
            <w:shd w:fill="0F2C59"/>
            <w:tcMar>
              <w:top w:w="100" w:type="dxa"/>
              <w:bottom w:w="100" w:type="dxa"/>
              <w:left w:w="120" w:type="dxa"/>
              <w:right w:w="120" w:type="dxa"/>
            </w:tcMar>
          </w:tcPr>
          <w:p>
            <w:r>
              <w:rPr>
                <w:rFonts w:ascii="Arial" w:hAnsi="Arial"/>
                <w:b/>
                <w:color w:val="FFFFFF"/>
                <w:sz w:val="18"/>
              </w:rPr>
              <w:t>ID Role</w:t>
            </w:r>
          </w:p>
        </w:tc>
        <w:tc>
          <w:tcPr>
            <w:tcW w:type="dxa" w:w="2200"/>
            <w:shd w:fill="0F2C59"/>
            <w:tcMar>
              <w:top w:w="100" w:type="dxa"/>
              <w:bottom w:w="100" w:type="dxa"/>
              <w:left w:w="120" w:type="dxa"/>
              <w:right w:w="120" w:type="dxa"/>
            </w:tcMar>
          </w:tcPr>
          <w:p>
            <w:r>
              <w:rPr>
                <w:rFonts w:ascii="Arial" w:hAnsi="Arial"/>
                <w:b/>
                <w:color w:val="FFFFFF"/>
                <w:sz w:val="18"/>
              </w:rPr>
              <w:t>Nama Peran Pengguna</w:t>
            </w:r>
          </w:p>
        </w:tc>
        <w:tc>
          <w:tcPr>
            <w:tcW w:type="dxa" w:w="2200"/>
            <w:shd w:fill="0F2C59"/>
            <w:tcMar>
              <w:top w:w="100" w:type="dxa"/>
              <w:bottom w:w="100" w:type="dxa"/>
              <w:left w:w="120" w:type="dxa"/>
              <w:right w:w="120" w:type="dxa"/>
            </w:tcMar>
          </w:tcPr>
          <w:p>
            <w:r>
              <w:rPr>
                <w:rFonts w:ascii="Arial" w:hAnsi="Arial"/>
                <w:b/>
                <w:color w:val="FFFFFF"/>
                <w:sz w:val="18"/>
              </w:rPr>
              <w:t>Karakteristik &amp; Tanggung Jawab</w:t>
            </w:r>
          </w:p>
        </w:tc>
        <w:tc>
          <w:tcPr>
            <w:tcW w:type="dxa" w:w="2200"/>
            <w:shd w:fill="0F2C59"/>
            <w:tcMar>
              <w:top w:w="100" w:type="dxa"/>
              <w:bottom w:w="100" w:type="dxa"/>
              <w:left w:w="120" w:type="dxa"/>
              <w:right w:w="120" w:type="dxa"/>
            </w:tcMar>
          </w:tcPr>
          <w:p>
            <w:r>
              <w:rPr>
                <w:rFonts w:ascii="Arial" w:hAnsi="Arial"/>
                <w:b/>
                <w:color w:val="FFFFFF"/>
                <w:sz w:val="18"/>
              </w:rPr>
              <w:t>Kebutuhan Utama di Sistem</w:t>
            </w:r>
          </w:p>
        </w:tc>
      </w:tr>
      <w:tr>
        <w:tc>
          <w:tcPr>
            <w:tcW w:type="dxa" w:w="2200"/>
            <w:shd w:fill="F8FAFC"/>
            <w:tcMar>
              <w:top w:w="80" w:type="dxa"/>
              <w:bottom w:w="80" w:type="dxa"/>
              <w:left w:w="100" w:type="dxa"/>
              <w:right w:w="100" w:type="dxa"/>
            </w:tcMar>
          </w:tcPr>
          <w:p>
            <w:r>
              <w:rPr>
                <w:rFonts w:ascii="Arial" w:hAnsi="Arial"/>
                <w:b/>
                <w:color w:val="1E293B"/>
                <w:sz w:val="17"/>
              </w:rPr>
              <w:t>role-admin</w:t>
            </w:r>
          </w:p>
        </w:tc>
        <w:tc>
          <w:tcPr>
            <w:tcW w:type="dxa" w:w="2200"/>
            <w:shd w:fill="F8FAFC"/>
            <w:tcMar>
              <w:top w:w="80" w:type="dxa"/>
              <w:bottom w:w="80" w:type="dxa"/>
              <w:left w:w="100" w:type="dxa"/>
              <w:right w:w="100" w:type="dxa"/>
            </w:tcMar>
          </w:tcPr>
          <w:p>
            <w:r>
              <w:rPr>
                <w:rFonts w:ascii="Arial" w:hAnsi="Arial"/>
                <w:color w:val="1E293B"/>
                <w:sz w:val="17"/>
              </w:rPr>
              <w:t>Tim Pembina BPS (Admin)</w:t>
            </w:r>
          </w:p>
        </w:tc>
        <w:tc>
          <w:tcPr>
            <w:tcW w:type="dxa" w:w="2200"/>
            <w:shd w:fill="F8FAFC"/>
            <w:tcMar>
              <w:top w:w="80" w:type="dxa"/>
              <w:bottom w:w="80" w:type="dxa"/>
              <w:left w:w="100" w:type="dxa"/>
              <w:right w:w="100" w:type="dxa"/>
            </w:tcMar>
          </w:tcPr>
          <w:p>
            <w:r>
              <w:rPr>
                <w:rFonts w:ascii="Arial" w:hAnsi="Arial"/>
                <w:color w:val="1E293B"/>
                <w:sz w:val="17"/>
              </w:rPr>
              <w:t>Staf fungsional BPS yang bertindak sebagai pembina teknis statistik sektoral.</w:t>
            </w:r>
          </w:p>
        </w:tc>
        <w:tc>
          <w:tcPr>
            <w:tcW w:type="dxa" w:w="2200"/>
            <w:shd w:fill="F8FAFC"/>
            <w:tcMar>
              <w:top w:w="80" w:type="dxa"/>
              <w:bottom w:w="80" w:type="dxa"/>
              <w:left w:w="100" w:type="dxa"/>
              <w:right w:w="100" w:type="dxa"/>
            </w:tcMar>
          </w:tcPr>
          <w:p>
            <w:r>
              <w:rPr>
                <w:rFonts w:ascii="Arial" w:hAnsi="Arial"/>
                <w:color w:val="1E293B"/>
                <w:sz w:val="17"/>
              </w:rPr>
              <w:t>Dasbor KPI, verifikasi permohonan pembinaan, input notulen, review draft Kompromin, kelola hak akses.</w:t>
            </w:r>
          </w:p>
        </w:tc>
      </w:tr>
      <w:tr>
        <w:tc>
          <w:tcPr>
            <w:tcW w:type="dxa" w:w="2200"/>
            <w:tcMar>
              <w:top w:w="80" w:type="dxa"/>
              <w:bottom w:w="80" w:type="dxa"/>
              <w:left w:w="100" w:type="dxa"/>
              <w:right w:w="100" w:type="dxa"/>
            </w:tcMar>
          </w:tcPr>
          <w:p>
            <w:r>
              <w:rPr>
                <w:rFonts w:ascii="Arial" w:hAnsi="Arial"/>
                <w:b/>
                <w:color w:val="1E293B"/>
                <w:sz w:val="17"/>
              </w:rPr>
              <w:t>role-katim</w:t>
            </w:r>
          </w:p>
        </w:tc>
        <w:tc>
          <w:tcPr>
            <w:tcW w:type="dxa" w:w="2200"/>
            <w:tcMar>
              <w:top w:w="80" w:type="dxa"/>
              <w:bottom w:w="80" w:type="dxa"/>
              <w:left w:w="100" w:type="dxa"/>
              <w:right w:w="100" w:type="dxa"/>
            </w:tcMar>
          </w:tcPr>
          <w:p>
            <w:r>
              <w:rPr>
                <w:rFonts w:ascii="Arial" w:hAnsi="Arial"/>
                <w:color w:val="1E293B"/>
                <w:sz w:val="17"/>
              </w:rPr>
              <w:t>Ketua Tim Statistik Sektoral</w:t>
            </w:r>
          </w:p>
        </w:tc>
        <w:tc>
          <w:tcPr>
            <w:tcW w:type="dxa" w:w="2200"/>
            <w:tcMar>
              <w:top w:w="80" w:type="dxa"/>
              <w:bottom w:w="80" w:type="dxa"/>
              <w:left w:w="100" w:type="dxa"/>
              <w:right w:w="100" w:type="dxa"/>
            </w:tcMar>
          </w:tcPr>
          <w:p>
            <w:r>
              <w:rPr>
                <w:rFonts w:ascii="Arial" w:hAnsi="Arial"/>
                <w:color w:val="1E293B"/>
                <w:sz w:val="17"/>
              </w:rPr>
              <w:t>Koordinator fungsi pembinaan statistik sektoral di BPS Pasaman.</w:t>
            </w:r>
          </w:p>
        </w:tc>
        <w:tc>
          <w:tcPr>
            <w:tcW w:type="dxa" w:w="2200"/>
            <w:tcMar>
              <w:top w:w="80" w:type="dxa"/>
              <w:bottom w:w="80" w:type="dxa"/>
              <w:left w:w="100" w:type="dxa"/>
              <w:right w:w="100" w:type="dxa"/>
            </w:tcMar>
          </w:tcPr>
          <w:p>
            <w:r>
              <w:rPr>
                <w:rFonts w:ascii="Arial" w:hAnsi="Arial"/>
                <w:color w:val="1E293B"/>
                <w:sz w:val="17"/>
              </w:rPr>
              <w:t>Monitoring progres OPD secara makro, persetujuan jadwal pembinaan, validasi penerbitan SK Kompromin.</w:t>
            </w:r>
          </w:p>
        </w:tc>
      </w:tr>
      <w:tr>
        <w:tc>
          <w:tcPr>
            <w:tcW w:type="dxa" w:w="2200"/>
            <w:shd w:fill="F8FAFC"/>
            <w:tcMar>
              <w:top w:w="80" w:type="dxa"/>
              <w:bottom w:w="80" w:type="dxa"/>
              <w:left w:w="100" w:type="dxa"/>
              <w:right w:w="100" w:type="dxa"/>
            </w:tcMar>
          </w:tcPr>
          <w:p>
            <w:r>
              <w:rPr>
                <w:rFonts w:ascii="Arial" w:hAnsi="Arial"/>
                <w:b/>
                <w:color w:val="1E293B"/>
                <w:sz w:val="17"/>
              </w:rPr>
              <w:t>role-walidata-opd</w:t>
            </w:r>
          </w:p>
        </w:tc>
        <w:tc>
          <w:tcPr>
            <w:tcW w:type="dxa" w:w="2200"/>
            <w:shd w:fill="F8FAFC"/>
            <w:tcMar>
              <w:top w:w="80" w:type="dxa"/>
              <w:bottom w:w="80" w:type="dxa"/>
              <w:left w:w="100" w:type="dxa"/>
              <w:right w:w="100" w:type="dxa"/>
            </w:tcMar>
          </w:tcPr>
          <w:p>
            <w:r>
              <w:rPr>
                <w:rFonts w:ascii="Arial" w:hAnsi="Arial"/>
                <w:color w:val="1E293B"/>
                <w:sz w:val="17"/>
              </w:rPr>
              <w:t>Walidata Pemkab (Diskominfo)</w:t>
            </w:r>
          </w:p>
        </w:tc>
        <w:tc>
          <w:tcPr>
            <w:tcW w:type="dxa" w:w="2200"/>
            <w:shd w:fill="F8FAFC"/>
            <w:tcMar>
              <w:top w:w="80" w:type="dxa"/>
              <w:bottom w:w="80" w:type="dxa"/>
              <w:left w:w="100" w:type="dxa"/>
              <w:right w:w="100" w:type="dxa"/>
            </w:tcMar>
          </w:tcPr>
          <w:p>
            <w:r>
              <w:rPr>
                <w:rFonts w:ascii="Arial" w:hAnsi="Arial"/>
                <w:color w:val="1E293B"/>
                <w:sz w:val="17"/>
              </w:rPr>
              <w:t>Dinas Kominfo sebagai koordinator data statistik di lingkungan Pemkab Pasaman.</w:t>
            </w:r>
          </w:p>
        </w:tc>
        <w:tc>
          <w:tcPr>
            <w:tcW w:type="dxa" w:w="2200"/>
            <w:shd w:fill="F8FAFC"/>
            <w:tcMar>
              <w:top w:w="80" w:type="dxa"/>
              <w:bottom w:w="80" w:type="dxa"/>
              <w:left w:w="100" w:type="dxa"/>
              <w:right w:w="100" w:type="dxa"/>
            </w:tcMar>
          </w:tcPr>
          <w:p>
            <w:r>
              <w:rPr>
                <w:rFonts w:ascii="Arial" w:hAnsi="Arial"/>
                <w:color w:val="1E293B"/>
                <w:sz w:val="17"/>
              </w:rPr>
              <w:t>Pemantauan kompilasi seluruh OPD, validasi keterhubungan Satu Data, ekspor dataset sektoral terpadu.</w:t>
            </w:r>
          </w:p>
        </w:tc>
      </w:tr>
      <w:tr>
        <w:tc>
          <w:tcPr>
            <w:tcW w:type="dxa" w:w="2200"/>
            <w:tcMar>
              <w:top w:w="80" w:type="dxa"/>
              <w:bottom w:w="80" w:type="dxa"/>
              <w:left w:w="100" w:type="dxa"/>
              <w:right w:w="100" w:type="dxa"/>
            </w:tcMar>
          </w:tcPr>
          <w:p>
            <w:r>
              <w:rPr>
                <w:rFonts w:ascii="Arial" w:hAnsi="Arial"/>
                <w:b/>
                <w:color w:val="1E293B"/>
                <w:sz w:val="17"/>
              </w:rPr>
              <w:t>role-produsen-opd</w:t>
            </w:r>
          </w:p>
        </w:tc>
        <w:tc>
          <w:tcPr>
            <w:tcW w:type="dxa" w:w="2200"/>
            <w:tcMar>
              <w:top w:w="80" w:type="dxa"/>
              <w:bottom w:w="80" w:type="dxa"/>
              <w:left w:w="100" w:type="dxa"/>
              <w:right w:w="100" w:type="dxa"/>
            </w:tcMar>
          </w:tcPr>
          <w:p>
            <w:r>
              <w:rPr>
                <w:rFonts w:ascii="Arial" w:hAnsi="Arial"/>
                <w:color w:val="1E293B"/>
                <w:sz w:val="17"/>
              </w:rPr>
              <w:t>Produsen Data OPD (Dinas Teknis)</w:t>
            </w:r>
          </w:p>
        </w:tc>
        <w:tc>
          <w:tcPr>
            <w:tcW w:type="dxa" w:w="2200"/>
            <w:tcMar>
              <w:top w:w="80" w:type="dxa"/>
              <w:bottom w:w="80" w:type="dxa"/>
              <w:left w:w="100" w:type="dxa"/>
              <w:right w:w="100" w:type="dxa"/>
            </w:tcMar>
          </w:tcPr>
          <w:p>
            <w:r>
              <w:rPr>
                <w:rFonts w:ascii="Arial" w:hAnsi="Arial"/>
                <w:color w:val="1E293B"/>
                <w:sz w:val="17"/>
              </w:rPr>
              <w:t>Staf perencana/pengelola data di masing-masing OPD penghasil catatan administrasi.</w:t>
            </w:r>
          </w:p>
        </w:tc>
        <w:tc>
          <w:tcPr>
            <w:tcW w:type="dxa" w:w="2200"/>
            <w:tcMar>
              <w:top w:w="80" w:type="dxa"/>
              <w:bottom w:w="80" w:type="dxa"/>
              <w:left w:w="100" w:type="dxa"/>
              <w:right w:w="100" w:type="dxa"/>
            </w:tcMar>
          </w:tcPr>
          <w:p>
            <w:r>
              <w:rPr>
                <w:rFonts w:ascii="Arial" w:hAnsi="Arial"/>
                <w:color w:val="1E293B"/>
                <w:sz w:val="17"/>
              </w:rPr>
              <w:t>Pengajuan permohonan coaching, unggah draft Kompromin, input tabel indikator sektoral, pelacakan status.</w:t>
            </w:r>
          </w:p>
        </w:tc>
      </w:tr>
      <w:tr>
        <w:tc>
          <w:tcPr>
            <w:tcW w:type="dxa" w:w="2200"/>
            <w:shd w:fill="F8FAFC"/>
            <w:tcMar>
              <w:top w:w="80" w:type="dxa"/>
              <w:bottom w:w="80" w:type="dxa"/>
              <w:left w:w="100" w:type="dxa"/>
              <w:right w:w="100" w:type="dxa"/>
            </w:tcMar>
          </w:tcPr>
          <w:p>
            <w:r>
              <w:rPr>
                <w:rFonts w:ascii="Arial" w:hAnsi="Arial"/>
                <w:b/>
                <w:color w:val="1E293B"/>
                <w:sz w:val="17"/>
              </w:rPr>
              <w:t>role-publik</w:t>
            </w:r>
          </w:p>
        </w:tc>
        <w:tc>
          <w:tcPr>
            <w:tcW w:type="dxa" w:w="2200"/>
            <w:shd w:fill="F8FAFC"/>
            <w:tcMar>
              <w:top w:w="80" w:type="dxa"/>
              <w:bottom w:w="80" w:type="dxa"/>
              <w:left w:w="100" w:type="dxa"/>
              <w:right w:w="100" w:type="dxa"/>
            </w:tcMar>
          </w:tcPr>
          <w:p>
            <w:r>
              <w:rPr>
                <w:rFonts w:ascii="Arial" w:hAnsi="Arial"/>
                <w:color w:val="1E293B"/>
                <w:sz w:val="17"/>
              </w:rPr>
              <w:t>Pengguna Publik / Tamu</w:t>
            </w:r>
          </w:p>
        </w:tc>
        <w:tc>
          <w:tcPr>
            <w:tcW w:type="dxa" w:w="2200"/>
            <w:shd w:fill="F8FAFC"/>
            <w:tcMar>
              <w:top w:w="80" w:type="dxa"/>
              <w:bottom w:w="80" w:type="dxa"/>
              <w:left w:w="100" w:type="dxa"/>
              <w:right w:w="100" w:type="dxa"/>
            </w:tcMar>
          </w:tcPr>
          <w:p>
            <w:r>
              <w:rPr>
                <w:rFonts w:ascii="Arial" w:hAnsi="Arial"/>
                <w:color w:val="1E293B"/>
                <w:sz w:val="17"/>
              </w:rPr>
              <w:t>Akademisi, mahasiswa, peneliti, dan masyarakat pemerhati data daerah.</w:t>
            </w:r>
          </w:p>
        </w:tc>
        <w:tc>
          <w:tcPr>
            <w:tcW w:type="dxa" w:w="2200"/>
            <w:shd w:fill="F8FAFC"/>
            <w:tcMar>
              <w:top w:w="80" w:type="dxa"/>
              <w:bottom w:w="80" w:type="dxa"/>
              <w:left w:w="100" w:type="dxa"/>
              <w:right w:w="100" w:type="dxa"/>
            </w:tcMar>
          </w:tcPr>
          <w:p>
            <w:r>
              <w:rPr>
                <w:rFonts w:ascii="Arial" w:hAnsi="Arial"/>
                <w:color w:val="1E293B"/>
                <w:sz w:val="17"/>
              </w:rPr>
              <w:t>Melihat ringkasan capaian Kompromin terverifikasi, unduh data publikasi resmi, baca modul SOP &amp; regulasi.</w:t>
            </w:r>
          </w:p>
        </w:tc>
      </w:tr>
    </w:tbl>
    <w:p>
      <w:pPr>
        <w:spacing w:after="160"/>
      </w:pPr>
    </w:p>
    <w:p>
      <w:pPr>
        <w:pStyle w:val="Heading2"/>
      </w:pPr>
      <w:r>
        <w:rPr>
          <w:color w:val="1E293B"/>
        </w:rPr>
        <w:t>2.3 Analisis Kesenjangan (Gap Analysis As-Is vs To-Be)</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933"/>
        <w:gridCol w:w="2933"/>
        <w:gridCol w:w="2933"/>
      </w:tblGrid>
      <w:tr>
        <w:tc>
          <w:tcPr>
            <w:tcW w:type="dxa" w:w="2933"/>
            <w:shd w:fill="0F2C59"/>
            <w:tcMar>
              <w:top w:w="100" w:type="dxa"/>
              <w:bottom w:w="100" w:type="dxa"/>
              <w:left w:w="120" w:type="dxa"/>
              <w:right w:w="120" w:type="dxa"/>
            </w:tcMar>
          </w:tcPr>
          <w:p>
            <w:r>
              <w:rPr>
                <w:rFonts w:ascii="Arial" w:hAnsi="Arial"/>
                <w:b/>
                <w:color w:val="FFFFFF"/>
                <w:sz w:val="18"/>
              </w:rPr>
              <w:t>Dimensi Proses Bisnis</w:t>
            </w:r>
          </w:p>
        </w:tc>
        <w:tc>
          <w:tcPr>
            <w:tcW w:type="dxa" w:w="2933"/>
            <w:shd w:fill="0F2C59"/>
            <w:tcMar>
              <w:top w:w="100" w:type="dxa"/>
              <w:bottom w:w="100" w:type="dxa"/>
              <w:left w:w="120" w:type="dxa"/>
              <w:right w:w="120" w:type="dxa"/>
            </w:tcMar>
          </w:tcPr>
          <w:p>
            <w:r>
              <w:rPr>
                <w:rFonts w:ascii="Arial" w:hAnsi="Arial"/>
                <w:b/>
                <w:color w:val="FFFFFF"/>
                <w:sz w:val="18"/>
              </w:rPr>
              <w:t>Kondisi Saat Ini (As-Is)</w:t>
            </w:r>
          </w:p>
        </w:tc>
        <w:tc>
          <w:tcPr>
            <w:tcW w:type="dxa" w:w="2933"/>
            <w:shd w:fill="0F2C59"/>
            <w:tcMar>
              <w:top w:w="100" w:type="dxa"/>
              <w:bottom w:w="100" w:type="dxa"/>
              <w:left w:w="120" w:type="dxa"/>
              <w:right w:w="120" w:type="dxa"/>
            </w:tcMar>
          </w:tcPr>
          <w:p>
            <w:r>
              <w:rPr>
                <w:rFonts w:ascii="Arial" w:hAnsi="Arial"/>
                <w:b/>
                <w:color w:val="FFFFFF"/>
                <w:sz w:val="18"/>
              </w:rPr>
              <w:t>Kondisi Target Sistem SIMPONITAS (To-Be)</w:t>
            </w:r>
          </w:p>
        </w:tc>
      </w:tr>
      <w:tr>
        <w:tc>
          <w:tcPr>
            <w:tcW w:type="dxa" w:w="2933"/>
            <w:shd w:fill="F8FAFC"/>
            <w:tcMar>
              <w:top w:w="80" w:type="dxa"/>
              <w:bottom w:w="80" w:type="dxa"/>
              <w:left w:w="100" w:type="dxa"/>
              <w:right w:w="100" w:type="dxa"/>
            </w:tcMar>
          </w:tcPr>
          <w:p>
            <w:r>
              <w:rPr>
                <w:rFonts w:ascii="Arial" w:hAnsi="Arial"/>
                <w:b/>
                <w:color w:val="1E293B"/>
                <w:sz w:val="17"/>
              </w:rPr>
              <w:t>Pengajuan Layanan Pembinaan</w:t>
            </w:r>
          </w:p>
        </w:tc>
        <w:tc>
          <w:tcPr>
            <w:tcW w:type="dxa" w:w="2933"/>
            <w:shd w:fill="F8FAFC"/>
            <w:tcMar>
              <w:top w:w="80" w:type="dxa"/>
              <w:bottom w:w="80" w:type="dxa"/>
              <w:left w:w="100" w:type="dxa"/>
              <w:right w:w="100" w:type="dxa"/>
            </w:tcMar>
          </w:tcPr>
          <w:p>
            <w:r>
              <w:rPr>
                <w:rFonts w:ascii="Arial" w:hAnsi="Arial"/>
                <w:color w:val="1E293B"/>
                <w:sz w:val="17"/>
              </w:rPr>
              <w:t>OPD mengirimkan surat fisik atau pesan informal WhatsApp yang sering terlewat.</w:t>
            </w:r>
          </w:p>
        </w:tc>
        <w:tc>
          <w:tcPr>
            <w:tcW w:type="dxa" w:w="2933"/>
            <w:shd w:fill="F8FAFC"/>
            <w:tcMar>
              <w:top w:w="80" w:type="dxa"/>
              <w:bottom w:w="80" w:type="dxa"/>
              <w:left w:w="100" w:type="dxa"/>
              <w:right w:w="100" w:type="dxa"/>
            </w:tcMar>
          </w:tcPr>
          <w:p>
            <w:r>
              <w:rPr>
                <w:rFonts w:ascii="Arial" w:hAnsi="Arial"/>
                <w:color w:val="1E293B"/>
                <w:sz w:val="17"/>
              </w:rPr>
              <w:t>Formulir daring terstruktur dengan notifikasi otomatis dan tracking status permohonan real-time.</w:t>
            </w:r>
          </w:p>
        </w:tc>
      </w:tr>
      <w:tr>
        <w:tc>
          <w:tcPr>
            <w:tcW w:type="dxa" w:w="2933"/>
            <w:tcMar>
              <w:top w:w="80" w:type="dxa"/>
              <w:bottom w:w="80" w:type="dxa"/>
              <w:left w:w="100" w:type="dxa"/>
              <w:right w:w="100" w:type="dxa"/>
            </w:tcMar>
          </w:tcPr>
          <w:p>
            <w:r>
              <w:rPr>
                <w:rFonts w:ascii="Arial" w:hAnsi="Arial"/>
                <w:b/>
                <w:color w:val="1E293B"/>
                <w:sz w:val="17"/>
              </w:rPr>
              <w:t>Rekam Jejak &amp; Notulen Pembinaan</w:t>
            </w:r>
          </w:p>
        </w:tc>
        <w:tc>
          <w:tcPr>
            <w:tcW w:type="dxa" w:w="2933"/>
            <w:tcMar>
              <w:top w:w="80" w:type="dxa"/>
              <w:bottom w:w="80" w:type="dxa"/>
              <w:left w:w="100" w:type="dxa"/>
              <w:right w:w="100" w:type="dxa"/>
            </w:tcMar>
          </w:tcPr>
          <w:p>
            <w:r>
              <w:rPr>
                <w:rFonts w:ascii="Arial" w:hAnsi="Arial"/>
                <w:color w:val="1E293B"/>
                <w:sz w:val="17"/>
              </w:rPr>
              <w:t>Catatan hasil rapat disimpan terpisah di komputer masing-masing staf pembina.</w:t>
            </w:r>
          </w:p>
        </w:tc>
        <w:tc>
          <w:tcPr>
            <w:tcW w:type="dxa" w:w="2933"/>
            <w:tcMar>
              <w:top w:w="80" w:type="dxa"/>
              <w:bottom w:w="80" w:type="dxa"/>
              <w:left w:w="100" w:type="dxa"/>
              <w:right w:w="100" w:type="dxa"/>
            </w:tcMar>
          </w:tcPr>
          <w:p>
            <w:r>
              <w:rPr>
                <w:rFonts w:ascii="Arial" w:hAnsi="Arial"/>
                <w:color w:val="1E293B"/>
                <w:sz w:val="17"/>
              </w:rPr>
              <w:t>Repositori riwayat pembinaan digital terpusat lengkap dengan notulen, daftar hadir, dan cetak Berita Acara.</w:t>
            </w:r>
          </w:p>
        </w:tc>
      </w:tr>
      <w:tr>
        <w:tc>
          <w:tcPr>
            <w:tcW w:type="dxa" w:w="2933"/>
            <w:shd w:fill="F8FAFC"/>
            <w:tcMar>
              <w:top w:w="80" w:type="dxa"/>
              <w:bottom w:w="80" w:type="dxa"/>
              <w:left w:w="100" w:type="dxa"/>
              <w:right w:w="100" w:type="dxa"/>
            </w:tcMar>
          </w:tcPr>
          <w:p>
            <w:r>
              <w:rPr>
                <w:rFonts w:ascii="Arial" w:hAnsi="Arial"/>
                <w:b/>
                <w:color w:val="1E293B"/>
                <w:sz w:val="17"/>
              </w:rPr>
              <w:t>Pengelolaan Draft Kompromin</w:t>
            </w:r>
          </w:p>
        </w:tc>
        <w:tc>
          <w:tcPr>
            <w:tcW w:type="dxa" w:w="2933"/>
            <w:shd w:fill="F8FAFC"/>
            <w:tcMar>
              <w:top w:w="80" w:type="dxa"/>
              <w:bottom w:w="80" w:type="dxa"/>
              <w:left w:w="100" w:type="dxa"/>
              <w:right w:w="100" w:type="dxa"/>
            </w:tcMar>
          </w:tcPr>
          <w:p>
            <w:r>
              <w:rPr>
                <w:rFonts w:ascii="Arial" w:hAnsi="Arial"/>
                <w:color w:val="1E293B"/>
                <w:sz w:val="17"/>
              </w:rPr>
              <w:t>Draft revisi dokumen Kompromin tersebar di berbagai folder tanpa nomor SK baku.</w:t>
            </w:r>
          </w:p>
        </w:tc>
        <w:tc>
          <w:tcPr>
            <w:tcW w:type="dxa" w:w="2933"/>
            <w:shd w:fill="F8FAFC"/>
            <w:tcMar>
              <w:top w:w="80" w:type="dxa"/>
              <w:bottom w:w="80" w:type="dxa"/>
              <w:left w:w="100" w:type="dxa"/>
              <w:right w:w="100" w:type="dxa"/>
            </w:tcMar>
          </w:tcPr>
          <w:p>
            <w:r>
              <w:rPr>
                <w:rFonts w:ascii="Arial" w:hAnsi="Arial"/>
                <w:color w:val="1E293B"/>
                <w:sz w:val="17"/>
              </w:rPr>
              <w:t>Repositori katalog Kompromin berbasis status verifikasi (Draft, Review, Terbit) lengkap dengan penomoran SK.</w:t>
            </w:r>
          </w:p>
        </w:tc>
      </w:tr>
      <w:tr>
        <w:tc>
          <w:tcPr>
            <w:tcW w:type="dxa" w:w="2933"/>
            <w:tcMar>
              <w:top w:w="80" w:type="dxa"/>
              <w:bottom w:w="80" w:type="dxa"/>
              <w:left w:w="100" w:type="dxa"/>
              <w:right w:w="100" w:type="dxa"/>
            </w:tcMar>
          </w:tcPr>
          <w:p>
            <w:r>
              <w:rPr>
                <w:rFonts w:ascii="Arial" w:hAnsi="Arial"/>
                <w:b/>
                <w:color w:val="1E293B"/>
                <w:sz w:val="17"/>
              </w:rPr>
              <w:t>Transparansi Asal-Usul Data</w:t>
            </w:r>
          </w:p>
        </w:tc>
        <w:tc>
          <w:tcPr>
            <w:tcW w:type="dxa" w:w="2933"/>
            <w:tcMar>
              <w:top w:w="80" w:type="dxa"/>
              <w:bottom w:w="80" w:type="dxa"/>
              <w:left w:w="100" w:type="dxa"/>
              <w:right w:w="100" w:type="dxa"/>
            </w:tcMar>
          </w:tcPr>
          <w:p>
            <w:r>
              <w:rPr>
                <w:rFonts w:ascii="Arial" w:hAnsi="Arial"/>
                <w:color w:val="1E293B"/>
                <w:sz w:val="17"/>
              </w:rPr>
              <w:t>Pengguna data sulit melacak sumber asli data sektoral hingga publikasi BPS.</w:t>
            </w:r>
          </w:p>
        </w:tc>
        <w:tc>
          <w:tcPr>
            <w:tcW w:type="dxa" w:w="2933"/>
            <w:tcMar>
              <w:top w:w="80" w:type="dxa"/>
              <w:bottom w:w="80" w:type="dxa"/>
              <w:left w:w="100" w:type="dxa"/>
              <w:right w:w="100" w:type="dxa"/>
            </w:tcMar>
          </w:tcPr>
          <w:p>
            <w:r>
              <w:rPr>
                <w:rFonts w:ascii="Arial" w:hAnsi="Arial"/>
                <w:color w:val="1E293B"/>
                <w:sz w:val="17"/>
              </w:rPr>
              <w:t>Visualisator Data Lineage interaktif yang memetakan rantai nilai data hulu ke hilir.</w:t>
            </w:r>
          </w:p>
        </w:tc>
      </w:tr>
    </w:tbl>
    <w:p>
      <w:pPr>
        <w:spacing w:after="240"/>
      </w:pPr>
    </w:p>
    <w:p>
      <w:pPr>
        <w:pStyle w:val="Heading1"/>
      </w:pPr>
      <w:r>
        <w:rPr>
          <w:rFonts w:ascii="Arial" w:hAnsi="Arial"/>
          <w:color w:val="0F2C59"/>
        </w:rPr>
        <w:t>BAB III. IDENTIFIKASI DAN DESKRIPSI FITUR SISTEM</w:t>
      </w:r>
    </w:p>
    <w:p>
      <w:pPr>
        <w:pStyle w:val="Heading2"/>
      </w:pPr>
      <w:r>
        <w:rPr>
          <w:color w:val="1E293B"/>
        </w:rPr>
        <w:t>3.1 Modul-Modul Utama Sistem SIMPONITAS</w:t>
      </w:r>
    </w:p>
    <w:p>
      <w:r>
        <w:t>Berdasarkan hasil elisitasi kebutuhan, sistem informasi SIMPONITAS dirancang ke dalam 10 (sepuluh) modul fungsional terintegrasi:</w:t>
      </w:r>
    </w:p>
    <w:p>
      <w:pPr>
        <w:pStyle w:val="ListBullet"/>
        <w:spacing w:after="60"/>
      </w:pPr>
      <w:r>
        <w:rPr>
          <w:rFonts w:ascii="Arial" w:hAnsi="Arial"/>
          <w:b/>
          <w:sz w:val="19"/>
        </w:rPr>
        <w:t xml:space="preserve">Modul 1: Halaman Informasi &amp; Edukasi (HomeInfo): </w:t>
      </w:r>
      <w:r>
        <w:rPr>
          <w:rFonts w:ascii="Arial" w:hAnsi="Arial"/>
          <w:sz w:val="19"/>
        </w:rPr>
        <w:t>Pusat informasi publik yang memuat esensi pembinaan statistik sektoral, 5 sasaran strategis, komparasi metodologi Kompromin vs survei primer, dan tautan aksi cepat.</w:t>
      </w:r>
    </w:p>
    <w:p>
      <w:pPr>
        <w:pStyle w:val="ListBullet"/>
        <w:spacing w:after="60"/>
      </w:pPr>
      <w:r>
        <w:rPr>
          <w:rFonts w:ascii="Arial" w:hAnsi="Arial"/>
          <w:b/>
          <w:sz w:val="19"/>
        </w:rPr>
        <w:t xml:space="preserve">Modul 2: Dasbor Analitik Eksekutif (Dashboard): </w:t>
      </w:r>
      <w:r>
        <w:rPr>
          <w:rFonts w:ascii="Arial" w:hAnsi="Arial"/>
          <w:sz w:val="19"/>
        </w:rPr>
        <w:t>Visualisasi KPI makro: rasio OPD terbina, jumlah Kompromin terbit, status distribusi dokumen dalam bentuk diagram donat, diagram batang frekuensi pembinaan, dan tabel real-time per OPD.</w:t>
      </w:r>
    </w:p>
    <w:p>
      <w:pPr>
        <w:pStyle w:val="ListBullet"/>
        <w:spacing w:after="60"/>
      </w:pPr>
      <w:r>
        <w:rPr>
          <w:rFonts w:ascii="Arial" w:hAnsi="Arial"/>
          <w:b/>
          <w:sz w:val="19"/>
        </w:rPr>
        <w:t xml:space="preserve">Modul 3: Layanan Permohonan Pembinaan (Permohonan): </w:t>
      </w:r>
      <w:r>
        <w:rPr>
          <w:rFonts w:ascii="Arial" w:hAnsi="Arial"/>
          <w:sz w:val="19"/>
        </w:rPr>
        <w:t>Pengajuan pendampingan teknis Kompromin, metadata statistik, maupun rekomendasi kegiatan statistik dengan formulir modal interaktif dan alur verifikasi multi-tahap.</w:t>
      </w:r>
    </w:p>
    <w:p>
      <w:pPr>
        <w:pStyle w:val="ListBullet"/>
        <w:spacing w:after="60"/>
      </w:pPr>
      <w:r>
        <w:rPr>
          <w:rFonts w:ascii="Arial" w:hAnsi="Arial"/>
          <w:b/>
          <w:sz w:val="19"/>
        </w:rPr>
        <w:t xml:space="preserve">Modul 4: Riwayat &amp; Berita Acara Pembinaan (Riwayat): </w:t>
      </w:r>
      <w:r>
        <w:rPr>
          <w:rFonts w:ascii="Arial" w:hAnsi="Arial"/>
          <w:sz w:val="19"/>
        </w:rPr>
        <w:t>Pencatatan rekam jejak historis pembinaan per instansi, arsip notulen rapat, nama pembina BPS, perwakilan dinas, serta tombol cetak Berita Acara formal.</w:t>
      </w:r>
    </w:p>
    <w:p>
      <w:pPr>
        <w:pStyle w:val="ListBullet"/>
        <w:spacing w:after="60"/>
      </w:pPr>
      <w:r>
        <w:rPr>
          <w:rFonts w:ascii="Arial" w:hAnsi="Arial"/>
          <w:b/>
          <w:sz w:val="19"/>
        </w:rPr>
        <w:t xml:space="preserve">Modul 5: Repositori Kompromin (Kompromin Repository): </w:t>
      </w:r>
      <w:r>
        <w:rPr>
          <w:rFonts w:ascii="Arial" w:hAnsi="Arial"/>
          <w:sz w:val="19"/>
        </w:rPr>
        <w:t>Katalog terpusat dokumen Kompromin OPD Kabupaten Pasaman dengan filter instansi dan status penerbitan SK, fitur unggah draft OPD, dan verifikasi persetujuan BPS.</w:t>
      </w:r>
    </w:p>
    <w:p>
      <w:pPr>
        <w:pStyle w:val="ListBullet"/>
        <w:spacing w:after="60"/>
      </w:pPr>
      <w:r>
        <w:rPr>
          <w:rFonts w:ascii="Arial" w:hAnsi="Arial"/>
          <w:b/>
          <w:sz w:val="19"/>
        </w:rPr>
        <w:t xml:space="preserve">Modul 6: Repositori Data Statistik Sektoral (Data Sektoral): </w:t>
      </w:r>
      <w:r>
        <w:rPr>
          <w:rFonts w:ascii="Arial" w:hAnsi="Arial"/>
          <w:sz w:val="19"/>
        </w:rPr>
        <w:t>Himpunan tabel indikator data sektoral riil yang siap dimanfaatkan, dilengkapi fitur pencarian dinamis, filter kategori dinas, penambahan indikator baru, dan ekspor CSV.</w:t>
      </w:r>
    </w:p>
    <w:p>
      <w:pPr>
        <w:pStyle w:val="ListBullet"/>
        <w:spacing w:after="60"/>
      </w:pPr>
      <w:r>
        <w:rPr>
          <w:rFonts w:ascii="Arial" w:hAnsi="Arial"/>
          <w:b/>
          <w:sz w:val="19"/>
        </w:rPr>
        <w:t xml:space="preserve">Modul 7: Visualisator Aliran Data (Data Lineage): </w:t>
      </w:r>
      <w:r>
        <w:rPr>
          <w:rFonts w:ascii="Arial" w:hAnsi="Arial"/>
          <w:sz w:val="19"/>
        </w:rPr>
        <w:t>Peta silsilah interaktif asal-usul data dari Produsen Data OPD -&gt; Pembinaan BPS -&gt; Penerbitan Kompromin -&gt; Integrasi Publikasi Resmi BPS (DDA/PDRB).</w:t>
      </w:r>
    </w:p>
    <w:p>
      <w:pPr>
        <w:pStyle w:val="ListBullet"/>
        <w:spacing w:after="60"/>
      </w:pPr>
      <w:r>
        <w:rPr>
          <w:rFonts w:ascii="Arial" w:hAnsi="Arial"/>
          <w:b/>
          <w:sz w:val="19"/>
        </w:rPr>
        <w:t xml:space="preserve">Modul 8: Pusat Pengetahuan &amp; Regulasi (Knowledge Base): </w:t>
      </w:r>
      <w:r>
        <w:rPr>
          <w:rFonts w:ascii="Arial" w:hAnsi="Arial"/>
          <w:sz w:val="19"/>
        </w:rPr>
        <w:t>Kumpulan materi bimbingan teknis, SOP Pembinaan Statistik Sektoral, template dokumen Kompromin, pedoman metadata, dan regulasi Satu Data Indonesia.</w:t>
      </w:r>
    </w:p>
    <w:p>
      <w:pPr>
        <w:pStyle w:val="ListBullet"/>
        <w:spacing w:after="60"/>
      </w:pPr>
      <w:r>
        <w:rPr>
          <w:rFonts w:ascii="Arial" w:hAnsi="Arial"/>
          <w:b/>
          <w:sz w:val="19"/>
        </w:rPr>
        <w:t xml:space="preserve">Modul 9: Manajemen Hak Akses Dinamis (Role Management): </w:t>
      </w:r>
      <w:r>
        <w:rPr>
          <w:rFonts w:ascii="Arial" w:hAnsi="Arial"/>
          <w:sz w:val="19"/>
        </w:rPr>
        <w:t>Matriks hak akses granular berbasis tombol saklar (toggle switches) untuk mengatur kewenangan 5 peran pengguna secara real-time tanpa henti sistem.</w:t>
      </w:r>
    </w:p>
    <w:p>
      <w:pPr>
        <w:pStyle w:val="ListBullet"/>
        <w:spacing w:after="60"/>
      </w:pPr>
      <w:r>
        <w:rPr>
          <w:rFonts w:ascii="Arial" w:hAnsi="Arial"/>
          <w:b/>
          <w:sz w:val="19"/>
        </w:rPr>
        <w:t xml:space="preserve">Modul 10: Antarmuka Adaptif &amp; Aksesibel (Responsive UI/UX): </w:t>
      </w:r>
      <w:r>
        <w:rPr>
          <w:rFonts w:ascii="Arial" w:hAnsi="Arial"/>
          <w:sz w:val="19"/>
        </w:rPr>
        <w:t>Penyediaan skala tampilan kompak 80% (zoom: 0.8), navigasi dual-mode desktop (expanded 256px / collapsed 72px), off-canvas drawer tablet/mobile, dan kontras WCAG AA.</w:t>
      </w:r>
    </w:p>
    <w:p>
      <w:pPr>
        <w:pStyle w:val="Heading2"/>
      </w:pPr>
      <w:r>
        <w:rPr>
          <w:color w:val="1E293B"/>
        </w:rPr>
        <w:t>3.2 Matriks Kebutuhan Fungsional (Functional Requirements)</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760"/>
        <w:gridCol w:w="1760"/>
        <w:gridCol w:w="1760"/>
        <w:gridCol w:w="1760"/>
        <w:gridCol w:w="1760"/>
      </w:tblGrid>
      <w:tr>
        <w:tc>
          <w:tcPr>
            <w:tcW w:type="dxa" w:w="1760"/>
            <w:shd w:fill="0F2C59"/>
            <w:tcMar>
              <w:top w:w="100" w:type="dxa"/>
              <w:bottom w:w="100" w:type="dxa"/>
              <w:left w:w="100" w:type="dxa"/>
              <w:right w:w="100" w:type="dxa"/>
            </w:tcMar>
          </w:tcPr>
          <w:p>
            <w:r>
              <w:rPr>
                <w:rFonts w:ascii="Arial" w:hAnsi="Arial"/>
                <w:b/>
                <w:color w:val="FFFFFF"/>
                <w:sz w:val="17"/>
              </w:rPr>
              <w:t>Kode</w:t>
            </w:r>
          </w:p>
        </w:tc>
        <w:tc>
          <w:tcPr>
            <w:tcW w:type="dxa" w:w="1760"/>
            <w:shd w:fill="0F2C59"/>
            <w:tcMar>
              <w:top w:w="100" w:type="dxa"/>
              <w:bottom w:w="100" w:type="dxa"/>
              <w:left w:w="100" w:type="dxa"/>
              <w:right w:w="100" w:type="dxa"/>
            </w:tcMar>
          </w:tcPr>
          <w:p>
            <w:r>
              <w:rPr>
                <w:rFonts w:ascii="Arial" w:hAnsi="Arial"/>
                <w:b/>
                <w:color w:val="FFFFFF"/>
                <w:sz w:val="17"/>
              </w:rPr>
              <w:t>Nama Fitur</w:t>
            </w:r>
          </w:p>
        </w:tc>
        <w:tc>
          <w:tcPr>
            <w:tcW w:type="dxa" w:w="1760"/>
            <w:shd w:fill="0F2C59"/>
            <w:tcMar>
              <w:top w:w="100" w:type="dxa"/>
              <w:bottom w:w="100" w:type="dxa"/>
              <w:left w:w="100" w:type="dxa"/>
              <w:right w:w="100" w:type="dxa"/>
            </w:tcMar>
          </w:tcPr>
          <w:p>
            <w:r>
              <w:rPr>
                <w:rFonts w:ascii="Arial" w:hAnsi="Arial"/>
                <w:b/>
                <w:color w:val="FFFFFF"/>
                <w:sz w:val="17"/>
              </w:rPr>
              <w:t>Deskripsi Fungsionalitas</w:t>
            </w:r>
          </w:p>
        </w:tc>
        <w:tc>
          <w:tcPr>
            <w:tcW w:type="dxa" w:w="1760"/>
            <w:shd w:fill="0F2C59"/>
            <w:tcMar>
              <w:top w:w="100" w:type="dxa"/>
              <w:bottom w:w="100" w:type="dxa"/>
              <w:left w:w="100" w:type="dxa"/>
              <w:right w:w="100" w:type="dxa"/>
            </w:tcMar>
          </w:tcPr>
          <w:p>
            <w:r>
              <w:rPr>
                <w:rFonts w:ascii="Arial" w:hAnsi="Arial"/>
                <w:b/>
                <w:color w:val="FFFFFF"/>
                <w:sz w:val="17"/>
              </w:rPr>
              <w:t>Aktor Pengguna</w:t>
            </w:r>
          </w:p>
        </w:tc>
        <w:tc>
          <w:tcPr>
            <w:tcW w:type="dxa" w:w="1760"/>
            <w:shd w:fill="0F2C59"/>
            <w:tcMar>
              <w:top w:w="100" w:type="dxa"/>
              <w:bottom w:w="100" w:type="dxa"/>
              <w:left w:w="100" w:type="dxa"/>
              <w:right w:w="100" w:type="dxa"/>
            </w:tcMar>
          </w:tcPr>
          <w:p>
            <w:r>
              <w:rPr>
                <w:rFonts w:ascii="Arial" w:hAnsi="Arial"/>
                <w:b/>
                <w:color w:val="FFFFFF"/>
                <w:sz w:val="17"/>
              </w:rPr>
              <w:t>Prioritas</w:t>
            </w:r>
          </w:p>
        </w:tc>
      </w:tr>
      <w:tr>
        <w:tc>
          <w:tcPr>
            <w:tcW w:type="dxa" w:w="1760"/>
            <w:shd w:fill="F8FAFC"/>
            <w:tcMar>
              <w:top w:w="60" w:type="dxa"/>
              <w:bottom w:w="60" w:type="dxa"/>
              <w:left w:w="80" w:type="dxa"/>
              <w:right w:w="80" w:type="dxa"/>
            </w:tcMar>
          </w:tcPr>
          <w:p>
            <w:r>
              <w:rPr>
                <w:rFonts w:ascii="Arial" w:hAnsi="Arial"/>
                <w:b/>
                <w:color w:val="1E293B"/>
                <w:sz w:val="16"/>
              </w:rPr>
              <w:t>FR-01</w:t>
            </w:r>
          </w:p>
        </w:tc>
        <w:tc>
          <w:tcPr>
            <w:tcW w:type="dxa" w:w="1760"/>
            <w:shd w:fill="F8FAFC"/>
            <w:tcMar>
              <w:top w:w="60" w:type="dxa"/>
              <w:bottom w:w="60" w:type="dxa"/>
              <w:left w:w="80" w:type="dxa"/>
              <w:right w:w="80" w:type="dxa"/>
            </w:tcMar>
          </w:tcPr>
          <w:p>
            <w:r>
              <w:rPr>
                <w:rFonts w:ascii="Arial" w:hAnsi="Arial"/>
                <w:color w:val="1E293B"/>
                <w:sz w:val="16"/>
              </w:rPr>
              <w:t>Pusat Edukasi Pembinaan</w:t>
            </w:r>
          </w:p>
        </w:tc>
        <w:tc>
          <w:tcPr>
            <w:tcW w:type="dxa" w:w="1760"/>
            <w:shd w:fill="F8FAFC"/>
            <w:tcMar>
              <w:top w:w="60" w:type="dxa"/>
              <w:bottom w:w="60" w:type="dxa"/>
              <w:left w:w="80" w:type="dxa"/>
              <w:right w:w="80" w:type="dxa"/>
            </w:tcMar>
          </w:tcPr>
          <w:p>
            <w:r>
              <w:rPr>
                <w:rFonts w:ascii="Arial" w:hAnsi="Arial"/>
                <w:color w:val="1E293B"/>
                <w:sz w:val="16"/>
              </w:rPr>
              <w:t>Menampilkan informasi konsep statistik sektoral, 5 pilar tujuan pembinaan, dan komparasi metode Kompromin vs sensus/survei.</w:t>
            </w:r>
          </w:p>
        </w:tc>
        <w:tc>
          <w:tcPr>
            <w:tcW w:type="dxa" w:w="1760"/>
            <w:shd w:fill="F8FAFC"/>
            <w:tcMar>
              <w:top w:w="60" w:type="dxa"/>
              <w:bottom w:w="60" w:type="dxa"/>
              <w:left w:w="80" w:type="dxa"/>
              <w:right w:w="80" w:type="dxa"/>
            </w:tcMar>
          </w:tcPr>
          <w:p>
            <w:r>
              <w:rPr>
                <w:rFonts w:ascii="Arial" w:hAnsi="Arial"/>
                <w:color w:val="1E293B"/>
                <w:sz w:val="16"/>
              </w:rPr>
              <w:t>Semua Pengguna</w:t>
            </w:r>
          </w:p>
        </w:tc>
        <w:tc>
          <w:tcPr>
            <w:tcW w:type="dxa" w:w="1760"/>
            <w:shd w:fill="F8FAFC"/>
            <w:tcMar>
              <w:top w:w="60" w:type="dxa"/>
              <w:bottom w:w="60" w:type="dxa"/>
              <w:left w:w="80" w:type="dxa"/>
              <w:right w:w="80" w:type="dxa"/>
            </w:tcMar>
          </w:tcPr>
          <w:p>
            <w:r>
              <w:rPr>
                <w:rFonts w:ascii="Arial" w:hAnsi="Arial"/>
                <w:b/>
                <w:color w:val="059669"/>
                <w:sz w:val="16"/>
              </w:rPr>
              <w:t>Must Have</w:t>
            </w:r>
          </w:p>
        </w:tc>
      </w:tr>
      <w:tr>
        <w:tc>
          <w:tcPr>
            <w:tcW w:type="dxa" w:w="1760"/>
            <w:tcMar>
              <w:top w:w="60" w:type="dxa"/>
              <w:bottom w:w="60" w:type="dxa"/>
              <w:left w:w="80" w:type="dxa"/>
              <w:right w:w="80" w:type="dxa"/>
            </w:tcMar>
          </w:tcPr>
          <w:p>
            <w:r>
              <w:rPr>
                <w:rFonts w:ascii="Arial" w:hAnsi="Arial"/>
                <w:b/>
                <w:color w:val="1E293B"/>
                <w:sz w:val="16"/>
              </w:rPr>
              <w:t>FR-02</w:t>
            </w:r>
          </w:p>
        </w:tc>
        <w:tc>
          <w:tcPr>
            <w:tcW w:type="dxa" w:w="1760"/>
            <w:tcMar>
              <w:top w:w="60" w:type="dxa"/>
              <w:bottom w:w="60" w:type="dxa"/>
              <w:left w:w="80" w:type="dxa"/>
              <w:right w:w="80" w:type="dxa"/>
            </w:tcMar>
          </w:tcPr>
          <w:p>
            <w:r>
              <w:rPr>
                <w:rFonts w:ascii="Arial" w:hAnsi="Arial"/>
                <w:color w:val="1E293B"/>
                <w:sz w:val="16"/>
              </w:rPr>
              <w:t>Dasbor Analitik Real-Time</w:t>
            </w:r>
          </w:p>
        </w:tc>
        <w:tc>
          <w:tcPr>
            <w:tcW w:type="dxa" w:w="1760"/>
            <w:tcMar>
              <w:top w:w="60" w:type="dxa"/>
              <w:bottom w:w="60" w:type="dxa"/>
              <w:left w:w="80" w:type="dxa"/>
              <w:right w:w="80" w:type="dxa"/>
            </w:tcMar>
          </w:tcPr>
          <w:p>
            <w:r>
              <w:rPr>
                <w:rFonts w:ascii="Arial" w:hAnsi="Arial"/>
                <w:color w:val="1E293B"/>
                <w:sz w:val="16"/>
              </w:rPr>
              <w:t>Menghitung dan memvisualisasikan ringkasan KPI (Total OPD, Terbina, Kompromin Terbit, Permohonan Aktif), grafik donat, dan frekuensi per OPD.</w:t>
            </w:r>
          </w:p>
        </w:tc>
        <w:tc>
          <w:tcPr>
            <w:tcW w:type="dxa" w:w="1760"/>
            <w:tcMar>
              <w:top w:w="60" w:type="dxa"/>
              <w:bottom w:w="60" w:type="dxa"/>
              <w:left w:w="80" w:type="dxa"/>
              <w:right w:w="80" w:type="dxa"/>
            </w:tcMar>
          </w:tcPr>
          <w:p>
            <w:r>
              <w:rPr>
                <w:rFonts w:ascii="Arial" w:hAnsi="Arial"/>
                <w:color w:val="1E293B"/>
                <w:sz w:val="16"/>
              </w:rPr>
              <w:t>Semua Pengguna</w:t>
            </w:r>
          </w:p>
        </w:tc>
        <w:tc>
          <w:tcPr>
            <w:tcW w:type="dxa" w:w="1760"/>
            <w:tcMar>
              <w:top w:w="60" w:type="dxa"/>
              <w:bottom w:w="60" w:type="dxa"/>
              <w:left w:w="80" w:type="dxa"/>
              <w:right w:w="80" w:type="dxa"/>
            </w:tcMar>
          </w:tcPr>
          <w:p>
            <w:r>
              <w:rPr>
                <w:rFonts w:ascii="Arial" w:hAnsi="Arial"/>
                <w:b/>
                <w:color w:val="059669"/>
                <w:sz w:val="16"/>
              </w:rPr>
              <w:t>Must Have</w:t>
            </w:r>
          </w:p>
        </w:tc>
      </w:tr>
      <w:tr>
        <w:tc>
          <w:tcPr>
            <w:tcW w:type="dxa" w:w="1760"/>
            <w:shd w:fill="F8FAFC"/>
            <w:tcMar>
              <w:top w:w="60" w:type="dxa"/>
              <w:bottom w:w="60" w:type="dxa"/>
              <w:left w:w="80" w:type="dxa"/>
              <w:right w:w="80" w:type="dxa"/>
            </w:tcMar>
          </w:tcPr>
          <w:p>
            <w:r>
              <w:rPr>
                <w:rFonts w:ascii="Arial" w:hAnsi="Arial"/>
                <w:b/>
                <w:color w:val="1E293B"/>
                <w:sz w:val="16"/>
              </w:rPr>
              <w:t>FR-03</w:t>
            </w:r>
          </w:p>
        </w:tc>
        <w:tc>
          <w:tcPr>
            <w:tcW w:type="dxa" w:w="1760"/>
            <w:shd w:fill="F8FAFC"/>
            <w:tcMar>
              <w:top w:w="60" w:type="dxa"/>
              <w:bottom w:w="60" w:type="dxa"/>
              <w:left w:w="80" w:type="dxa"/>
              <w:right w:w="80" w:type="dxa"/>
            </w:tcMar>
          </w:tcPr>
          <w:p>
            <w:r>
              <w:rPr>
                <w:rFonts w:ascii="Arial" w:hAnsi="Arial"/>
                <w:color w:val="1E293B"/>
                <w:sz w:val="16"/>
              </w:rPr>
              <w:t>Formulir Pengajuan Pembinaan</w:t>
            </w:r>
          </w:p>
        </w:tc>
        <w:tc>
          <w:tcPr>
            <w:tcW w:type="dxa" w:w="1760"/>
            <w:shd w:fill="F8FAFC"/>
            <w:tcMar>
              <w:top w:w="60" w:type="dxa"/>
              <w:bottom w:w="60" w:type="dxa"/>
              <w:left w:w="80" w:type="dxa"/>
              <w:right w:w="80" w:type="dxa"/>
            </w:tcMar>
          </w:tcPr>
          <w:p>
            <w:r>
              <w:rPr>
                <w:rFonts w:ascii="Arial" w:hAnsi="Arial"/>
                <w:color w:val="1E293B"/>
                <w:sz w:val="16"/>
              </w:rPr>
              <w:t>Memfasilitasi OPD mengajukan permohonan pembinaan dengan input OPD, jenis pembinaan, topik usulan, tanggal, dan nama perwakilan.</w:t>
            </w:r>
          </w:p>
        </w:tc>
        <w:tc>
          <w:tcPr>
            <w:tcW w:type="dxa" w:w="1760"/>
            <w:shd w:fill="F8FAFC"/>
            <w:tcMar>
              <w:top w:w="60" w:type="dxa"/>
              <w:bottom w:w="60" w:type="dxa"/>
              <w:left w:w="80" w:type="dxa"/>
              <w:right w:w="80" w:type="dxa"/>
            </w:tcMar>
          </w:tcPr>
          <w:p>
            <w:r>
              <w:rPr>
                <w:rFonts w:ascii="Arial" w:hAnsi="Arial"/>
                <w:color w:val="1E293B"/>
                <w:sz w:val="16"/>
              </w:rPr>
              <w:t>Produsen OPD, Walidata</w:t>
            </w:r>
          </w:p>
        </w:tc>
        <w:tc>
          <w:tcPr>
            <w:tcW w:type="dxa" w:w="1760"/>
            <w:shd w:fill="F8FAFC"/>
            <w:tcMar>
              <w:top w:w="60" w:type="dxa"/>
              <w:bottom w:w="60" w:type="dxa"/>
              <w:left w:w="80" w:type="dxa"/>
              <w:right w:w="80" w:type="dxa"/>
            </w:tcMar>
          </w:tcPr>
          <w:p>
            <w:r>
              <w:rPr>
                <w:rFonts w:ascii="Arial" w:hAnsi="Arial"/>
                <w:b/>
                <w:color w:val="059669"/>
                <w:sz w:val="16"/>
              </w:rPr>
              <w:t>Must Have</w:t>
            </w:r>
          </w:p>
        </w:tc>
      </w:tr>
      <w:tr>
        <w:tc>
          <w:tcPr>
            <w:tcW w:type="dxa" w:w="1760"/>
            <w:tcMar>
              <w:top w:w="60" w:type="dxa"/>
              <w:bottom w:w="60" w:type="dxa"/>
              <w:left w:w="80" w:type="dxa"/>
              <w:right w:w="80" w:type="dxa"/>
            </w:tcMar>
          </w:tcPr>
          <w:p>
            <w:r>
              <w:rPr>
                <w:rFonts w:ascii="Arial" w:hAnsi="Arial"/>
                <w:b/>
                <w:color w:val="1E293B"/>
                <w:sz w:val="16"/>
              </w:rPr>
              <w:t>FR-04</w:t>
            </w:r>
          </w:p>
        </w:tc>
        <w:tc>
          <w:tcPr>
            <w:tcW w:type="dxa" w:w="1760"/>
            <w:tcMar>
              <w:top w:w="60" w:type="dxa"/>
              <w:bottom w:w="60" w:type="dxa"/>
              <w:left w:w="80" w:type="dxa"/>
              <w:right w:w="80" w:type="dxa"/>
            </w:tcMar>
          </w:tcPr>
          <w:p>
            <w:r>
              <w:rPr>
                <w:rFonts w:ascii="Arial" w:hAnsi="Arial"/>
                <w:color w:val="1E293B"/>
                <w:sz w:val="16"/>
              </w:rPr>
              <w:t>Alur Verifikasi Permohonan</w:t>
            </w:r>
          </w:p>
        </w:tc>
        <w:tc>
          <w:tcPr>
            <w:tcW w:type="dxa" w:w="1760"/>
            <w:tcMar>
              <w:top w:w="60" w:type="dxa"/>
              <w:bottom w:w="60" w:type="dxa"/>
              <w:left w:w="80" w:type="dxa"/>
              <w:right w:w="80" w:type="dxa"/>
            </w:tcMar>
          </w:tcPr>
          <w:p>
            <w:r>
              <w:rPr>
                <w:rFonts w:ascii="Arial" w:hAnsi="Arial"/>
                <w:color w:val="1E293B"/>
                <w:sz w:val="16"/>
              </w:rPr>
              <w:t>Memungkinkan Pembina BPS mengubah status permohonan bertahap: 'Permohonan Masuk' -&gt; 'Dijadwalkan' -&gt; 'Dalam Proses' -&gt; 'Selesai'.</w:t>
            </w:r>
          </w:p>
        </w:tc>
        <w:tc>
          <w:tcPr>
            <w:tcW w:type="dxa" w:w="1760"/>
            <w:tcMar>
              <w:top w:w="60" w:type="dxa"/>
              <w:bottom w:w="60" w:type="dxa"/>
              <w:left w:w="80" w:type="dxa"/>
              <w:right w:w="80" w:type="dxa"/>
            </w:tcMar>
          </w:tcPr>
          <w:p>
            <w:r>
              <w:rPr>
                <w:rFonts w:ascii="Arial" w:hAnsi="Arial"/>
                <w:color w:val="1E293B"/>
                <w:sz w:val="16"/>
              </w:rPr>
              <w:t>Admin BPS, Katim BPS</w:t>
            </w:r>
          </w:p>
        </w:tc>
        <w:tc>
          <w:tcPr>
            <w:tcW w:type="dxa" w:w="1760"/>
            <w:tcMar>
              <w:top w:w="60" w:type="dxa"/>
              <w:bottom w:w="60" w:type="dxa"/>
              <w:left w:w="80" w:type="dxa"/>
              <w:right w:w="80" w:type="dxa"/>
            </w:tcMar>
          </w:tcPr>
          <w:p>
            <w:r>
              <w:rPr>
                <w:rFonts w:ascii="Arial" w:hAnsi="Arial"/>
                <w:b/>
                <w:color w:val="059669"/>
                <w:sz w:val="16"/>
              </w:rPr>
              <w:t>Must Have</w:t>
            </w:r>
          </w:p>
        </w:tc>
      </w:tr>
      <w:tr>
        <w:tc>
          <w:tcPr>
            <w:tcW w:type="dxa" w:w="1760"/>
            <w:shd w:fill="F8FAFC"/>
            <w:tcMar>
              <w:top w:w="60" w:type="dxa"/>
              <w:bottom w:w="60" w:type="dxa"/>
              <w:left w:w="80" w:type="dxa"/>
              <w:right w:w="80" w:type="dxa"/>
            </w:tcMar>
          </w:tcPr>
          <w:p>
            <w:r>
              <w:rPr>
                <w:rFonts w:ascii="Arial" w:hAnsi="Arial"/>
                <w:b/>
                <w:color w:val="1E293B"/>
                <w:sz w:val="16"/>
              </w:rPr>
              <w:t>FR-05</w:t>
            </w:r>
          </w:p>
        </w:tc>
        <w:tc>
          <w:tcPr>
            <w:tcW w:type="dxa" w:w="1760"/>
            <w:shd w:fill="F8FAFC"/>
            <w:tcMar>
              <w:top w:w="60" w:type="dxa"/>
              <w:bottom w:w="60" w:type="dxa"/>
              <w:left w:w="80" w:type="dxa"/>
              <w:right w:w="80" w:type="dxa"/>
            </w:tcMar>
          </w:tcPr>
          <w:p>
            <w:r>
              <w:rPr>
                <w:rFonts w:ascii="Arial" w:hAnsi="Arial"/>
                <w:color w:val="1E293B"/>
                <w:sz w:val="16"/>
              </w:rPr>
              <w:t>Pencatatan Notulen Pembinaan</w:t>
            </w:r>
          </w:p>
        </w:tc>
        <w:tc>
          <w:tcPr>
            <w:tcW w:type="dxa" w:w="1760"/>
            <w:shd w:fill="F8FAFC"/>
            <w:tcMar>
              <w:top w:w="60" w:type="dxa"/>
              <w:bottom w:w="60" w:type="dxa"/>
              <w:left w:w="80" w:type="dxa"/>
              <w:right w:w="80" w:type="dxa"/>
            </w:tcMar>
          </w:tcPr>
          <w:p>
            <w:r>
              <w:rPr>
                <w:rFonts w:ascii="Arial" w:hAnsi="Arial"/>
                <w:color w:val="1E293B"/>
                <w:sz w:val="16"/>
              </w:rPr>
              <w:t>Merekam detail notulen rapat pembinaan teknis, nama pembina BPS, perwakilan dinas yang hadir, dan tanggal pelaksanaan resmi.</w:t>
            </w:r>
          </w:p>
        </w:tc>
        <w:tc>
          <w:tcPr>
            <w:tcW w:type="dxa" w:w="1760"/>
            <w:shd w:fill="F8FAFC"/>
            <w:tcMar>
              <w:top w:w="60" w:type="dxa"/>
              <w:bottom w:w="60" w:type="dxa"/>
              <w:left w:w="80" w:type="dxa"/>
              <w:right w:w="80" w:type="dxa"/>
            </w:tcMar>
          </w:tcPr>
          <w:p>
            <w:r>
              <w:rPr>
                <w:rFonts w:ascii="Arial" w:hAnsi="Arial"/>
                <w:color w:val="1E293B"/>
                <w:sz w:val="16"/>
              </w:rPr>
              <w:t>Admin BPS, Katim BPS</w:t>
            </w:r>
          </w:p>
        </w:tc>
        <w:tc>
          <w:tcPr>
            <w:tcW w:type="dxa" w:w="1760"/>
            <w:shd w:fill="F8FAFC"/>
            <w:tcMar>
              <w:top w:w="60" w:type="dxa"/>
              <w:bottom w:w="60" w:type="dxa"/>
              <w:left w:w="80" w:type="dxa"/>
              <w:right w:w="80" w:type="dxa"/>
            </w:tcMar>
          </w:tcPr>
          <w:p>
            <w:r>
              <w:rPr>
                <w:rFonts w:ascii="Arial" w:hAnsi="Arial"/>
                <w:b/>
                <w:color w:val="059669"/>
                <w:sz w:val="16"/>
              </w:rPr>
              <w:t>Must Have</w:t>
            </w:r>
          </w:p>
        </w:tc>
      </w:tr>
      <w:tr>
        <w:tc>
          <w:tcPr>
            <w:tcW w:type="dxa" w:w="1760"/>
            <w:tcMar>
              <w:top w:w="60" w:type="dxa"/>
              <w:bottom w:w="60" w:type="dxa"/>
              <w:left w:w="80" w:type="dxa"/>
              <w:right w:w="80" w:type="dxa"/>
            </w:tcMar>
          </w:tcPr>
          <w:p>
            <w:r>
              <w:rPr>
                <w:rFonts w:ascii="Arial" w:hAnsi="Arial"/>
                <w:b/>
                <w:color w:val="1E293B"/>
                <w:sz w:val="16"/>
              </w:rPr>
              <w:t>FR-06</w:t>
            </w:r>
          </w:p>
        </w:tc>
        <w:tc>
          <w:tcPr>
            <w:tcW w:type="dxa" w:w="1760"/>
            <w:tcMar>
              <w:top w:w="60" w:type="dxa"/>
              <w:bottom w:w="60" w:type="dxa"/>
              <w:left w:w="80" w:type="dxa"/>
              <w:right w:w="80" w:type="dxa"/>
            </w:tcMar>
          </w:tcPr>
          <w:p>
            <w:r>
              <w:rPr>
                <w:rFonts w:ascii="Arial" w:hAnsi="Arial"/>
                <w:color w:val="1E293B"/>
                <w:sz w:val="16"/>
              </w:rPr>
              <w:t>Cetak Berita Acara Pembinaan</w:t>
            </w:r>
          </w:p>
        </w:tc>
        <w:tc>
          <w:tcPr>
            <w:tcW w:type="dxa" w:w="1760"/>
            <w:tcMar>
              <w:top w:w="60" w:type="dxa"/>
              <w:bottom w:w="60" w:type="dxa"/>
              <w:left w:w="80" w:type="dxa"/>
              <w:right w:w="80" w:type="dxa"/>
            </w:tcMar>
          </w:tcPr>
          <w:p>
            <w:r>
              <w:rPr>
                <w:rFonts w:ascii="Arial" w:hAnsi="Arial"/>
                <w:color w:val="1E293B"/>
                <w:sz w:val="16"/>
              </w:rPr>
              <w:t>Menyediakan jendela pratinjau cetak resmi Berita Acara Pembinaan Statistik Sektoral yang siap dicetak ke printer atau disimpan PDF.</w:t>
            </w:r>
          </w:p>
        </w:tc>
        <w:tc>
          <w:tcPr>
            <w:tcW w:type="dxa" w:w="1760"/>
            <w:tcMar>
              <w:top w:w="60" w:type="dxa"/>
              <w:bottom w:w="60" w:type="dxa"/>
              <w:left w:w="80" w:type="dxa"/>
              <w:right w:w="80" w:type="dxa"/>
            </w:tcMar>
          </w:tcPr>
          <w:p>
            <w:r>
              <w:rPr>
                <w:rFonts w:ascii="Arial" w:hAnsi="Arial"/>
                <w:color w:val="1E293B"/>
                <w:sz w:val="16"/>
              </w:rPr>
              <w:t>Admin BPS, Katim BPS</w:t>
            </w:r>
          </w:p>
        </w:tc>
        <w:tc>
          <w:tcPr>
            <w:tcW w:type="dxa" w:w="1760"/>
            <w:tcMar>
              <w:top w:w="60" w:type="dxa"/>
              <w:bottom w:w="60" w:type="dxa"/>
              <w:left w:w="80" w:type="dxa"/>
              <w:right w:w="80" w:type="dxa"/>
            </w:tcMar>
          </w:tcPr>
          <w:p>
            <w:r>
              <w:rPr>
                <w:rFonts w:ascii="Arial" w:hAnsi="Arial"/>
                <w:b/>
                <w:color w:val="2563EB"/>
                <w:sz w:val="16"/>
              </w:rPr>
              <w:t>Should Have</w:t>
            </w:r>
          </w:p>
        </w:tc>
      </w:tr>
      <w:tr>
        <w:tc>
          <w:tcPr>
            <w:tcW w:type="dxa" w:w="1760"/>
            <w:shd w:fill="F8FAFC"/>
            <w:tcMar>
              <w:top w:w="60" w:type="dxa"/>
              <w:bottom w:w="60" w:type="dxa"/>
              <w:left w:w="80" w:type="dxa"/>
              <w:right w:w="80" w:type="dxa"/>
            </w:tcMar>
          </w:tcPr>
          <w:p>
            <w:r>
              <w:rPr>
                <w:rFonts w:ascii="Arial" w:hAnsi="Arial"/>
                <w:b/>
                <w:color w:val="1E293B"/>
                <w:sz w:val="16"/>
              </w:rPr>
              <w:t>FR-07</w:t>
            </w:r>
          </w:p>
        </w:tc>
        <w:tc>
          <w:tcPr>
            <w:tcW w:type="dxa" w:w="1760"/>
            <w:shd w:fill="F8FAFC"/>
            <w:tcMar>
              <w:top w:w="60" w:type="dxa"/>
              <w:bottom w:w="60" w:type="dxa"/>
              <w:left w:w="80" w:type="dxa"/>
              <w:right w:w="80" w:type="dxa"/>
            </w:tcMar>
          </w:tcPr>
          <w:p>
            <w:r>
              <w:rPr>
                <w:rFonts w:ascii="Arial" w:hAnsi="Arial"/>
                <w:color w:val="1E293B"/>
                <w:sz w:val="16"/>
              </w:rPr>
              <w:t>Katalog Repositori Kompromin</w:t>
            </w:r>
          </w:p>
        </w:tc>
        <w:tc>
          <w:tcPr>
            <w:tcW w:type="dxa" w:w="1760"/>
            <w:shd w:fill="F8FAFC"/>
            <w:tcMar>
              <w:top w:w="60" w:type="dxa"/>
              <w:bottom w:w="60" w:type="dxa"/>
              <w:left w:w="80" w:type="dxa"/>
              <w:right w:w="80" w:type="dxa"/>
            </w:tcMar>
          </w:tcPr>
          <w:p>
            <w:r>
              <w:rPr>
                <w:rFonts w:ascii="Arial" w:hAnsi="Arial"/>
                <w:color w:val="1E293B"/>
                <w:sz w:val="16"/>
              </w:rPr>
              <w:t>Menampilkan daftar publikasi Kompromin yang dilengkapi filter instansi OPD dan filter status verifikasi SK.</w:t>
            </w:r>
          </w:p>
        </w:tc>
        <w:tc>
          <w:tcPr>
            <w:tcW w:type="dxa" w:w="1760"/>
            <w:shd w:fill="F8FAFC"/>
            <w:tcMar>
              <w:top w:w="60" w:type="dxa"/>
              <w:bottom w:w="60" w:type="dxa"/>
              <w:left w:w="80" w:type="dxa"/>
              <w:right w:w="80" w:type="dxa"/>
            </w:tcMar>
          </w:tcPr>
          <w:p>
            <w:r>
              <w:rPr>
                <w:rFonts w:ascii="Arial" w:hAnsi="Arial"/>
                <w:color w:val="1E293B"/>
                <w:sz w:val="16"/>
              </w:rPr>
              <w:t>Semua Pengguna</w:t>
            </w:r>
          </w:p>
        </w:tc>
        <w:tc>
          <w:tcPr>
            <w:tcW w:type="dxa" w:w="1760"/>
            <w:shd w:fill="F8FAFC"/>
            <w:tcMar>
              <w:top w:w="60" w:type="dxa"/>
              <w:bottom w:w="60" w:type="dxa"/>
              <w:left w:w="80" w:type="dxa"/>
              <w:right w:w="80" w:type="dxa"/>
            </w:tcMar>
          </w:tcPr>
          <w:p>
            <w:r>
              <w:rPr>
                <w:rFonts w:ascii="Arial" w:hAnsi="Arial"/>
                <w:b/>
                <w:color w:val="059669"/>
                <w:sz w:val="16"/>
              </w:rPr>
              <w:t>Must Have</w:t>
            </w:r>
          </w:p>
        </w:tc>
      </w:tr>
      <w:tr>
        <w:tc>
          <w:tcPr>
            <w:tcW w:type="dxa" w:w="1760"/>
            <w:tcMar>
              <w:top w:w="60" w:type="dxa"/>
              <w:bottom w:w="60" w:type="dxa"/>
              <w:left w:w="80" w:type="dxa"/>
              <w:right w:w="80" w:type="dxa"/>
            </w:tcMar>
          </w:tcPr>
          <w:p>
            <w:r>
              <w:rPr>
                <w:rFonts w:ascii="Arial" w:hAnsi="Arial"/>
                <w:b/>
                <w:color w:val="1E293B"/>
                <w:sz w:val="16"/>
              </w:rPr>
              <w:t>FR-08</w:t>
            </w:r>
          </w:p>
        </w:tc>
        <w:tc>
          <w:tcPr>
            <w:tcW w:type="dxa" w:w="1760"/>
            <w:tcMar>
              <w:top w:w="60" w:type="dxa"/>
              <w:bottom w:w="60" w:type="dxa"/>
              <w:left w:w="80" w:type="dxa"/>
              <w:right w:w="80" w:type="dxa"/>
            </w:tcMar>
          </w:tcPr>
          <w:p>
            <w:r>
              <w:rPr>
                <w:rFonts w:ascii="Arial" w:hAnsi="Arial"/>
                <w:color w:val="1E293B"/>
                <w:sz w:val="16"/>
              </w:rPr>
              <w:t>Unggah Draft Kompromin OPD</w:t>
            </w:r>
          </w:p>
        </w:tc>
        <w:tc>
          <w:tcPr>
            <w:tcW w:type="dxa" w:w="1760"/>
            <w:tcMar>
              <w:top w:w="60" w:type="dxa"/>
              <w:bottom w:w="60" w:type="dxa"/>
              <w:left w:w="80" w:type="dxa"/>
              <w:right w:w="80" w:type="dxa"/>
            </w:tcMar>
          </w:tcPr>
          <w:p>
            <w:r>
              <w:rPr>
                <w:rFonts w:ascii="Arial" w:hAnsi="Arial"/>
                <w:color w:val="1E293B"/>
                <w:sz w:val="16"/>
              </w:rPr>
              <w:t>Memungkinkan dinas mengunggah judul draft dokumen Kompromin, tahun rilis, dan ringkasan isi untuk di-review oleh BPS.</w:t>
            </w:r>
          </w:p>
        </w:tc>
        <w:tc>
          <w:tcPr>
            <w:tcW w:type="dxa" w:w="1760"/>
            <w:tcMar>
              <w:top w:w="60" w:type="dxa"/>
              <w:bottom w:w="60" w:type="dxa"/>
              <w:left w:w="80" w:type="dxa"/>
              <w:right w:w="80" w:type="dxa"/>
            </w:tcMar>
          </w:tcPr>
          <w:p>
            <w:r>
              <w:rPr>
                <w:rFonts w:ascii="Arial" w:hAnsi="Arial"/>
                <w:color w:val="1E293B"/>
                <w:sz w:val="16"/>
              </w:rPr>
              <w:t>Produsen OPD</w:t>
            </w:r>
          </w:p>
        </w:tc>
        <w:tc>
          <w:tcPr>
            <w:tcW w:type="dxa" w:w="1760"/>
            <w:tcMar>
              <w:top w:w="60" w:type="dxa"/>
              <w:bottom w:w="60" w:type="dxa"/>
              <w:left w:w="80" w:type="dxa"/>
              <w:right w:w="80" w:type="dxa"/>
            </w:tcMar>
          </w:tcPr>
          <w:p>
            <w:r>
              <w:rPr>
                <w:rFonts w:ascii="Arial" w:hAnsi="Arial"/>
                <w:b/>
                <w:color w:val="059669"/>
                <w:sz w:val="16"/>
              </w:rPr>
              <w:t>Must Have</w:t>
            </w:r>
          </w:p>
        </w:tc>
      </w:tr>
      <w:tr>
        <w:tc>
          <w:tcPr>
            <w:tcW w:type="dxa" w:w="1760"/>
            <w:shd w:fill="F8FAFC"/>
            <w:tcMar>
              <w:top w:w="60" w:type="dxa"/>
              <w:bottom w:w="60" w:type="dxa"/>
              <w:left w:w="80" w:type="dxa"/>
              <w:right w:w="80" w:type="dxa"/>
            </w:tcMar>
          </w:tcPr>
          <w:p>
            <w:r>
              <w:rPr>
                <w:rFonts w:ascii="Arial" w:hAnsi="Arial"/>
                <w:b/>
                <w:color w:val="1E293B"/>
                <w:sz w:val="16"/>
              </w:rPr>
              <w:t>FR-09</w:t>
            </w:r>
          </w:p>
        </w:tc>
        <w:tc>
          <w:tcPr>
            <w:tcW w:type="dxa" w:w="1760"/>
            <w:shd w:fill="F8FAFC"/>
            <w:tcMar>
              <w:top w:w="60" w:type="dxa"/>
              <w:bottom w:w="60" w:type="dxa"/>
              <w:left w:w="80" w:type="dxa"/>
              <w:right w:w="80" w:type="dxa"/>
            </w:tcMar>
          </w:tcPr>
          <w:p>
            <w:r>
              <w:rPr>
                <w:rFonts w:ascii="Arial" w:hAnsi="Arial"/>
                <w:color w:val="1E293B"/>
                <w:sz w:val="16"/>
              </w:rPr>
              <w:t>Verifikasi &amp; Penerbitan SK</w:t>
            </w:r>
          </w:p>
        </w:tc>
        <w:tc>
          <w:tcPr>
            <w:tcW w:type="dxa" w:w="1760"/>
            <w:shd w:fill="F8FAFC"/>
            <w:tcMar>
              <w:top w:w="60" w:type="dxa"/>
              <w:bottom w:w="60" w:type="dxa"/>
              <w:left w:w="80" w:type="dxa"/>
              <w:right w:w="80" w:type="dxa"/>
            </w:tcMar>
          </w:tcPr>
          <w:p>
            <w:r>
              <w:rPr>
                <w:rFonts w:ascii="Arial" w:hAnsi="Arial"/>
                <w:color w:val="1E293B"/>
                <w:sz w:val="16"/>
              </w:rPr>
              <w:t>Fitur khusus BPS untuk memverifikasi dokumen Kompromin, men-generate nomor SK resmi BPS, dan menandai status 'Terverifikasi'.</w:t>
            </w:r>
          </w:p>
        </w:tc>
        <w:tc>
          <w:tcPr>
            <w:tcW w:type="dxa" w:w="1760"/>
            <w:shd w:fill="F8FAFC"/>
            <w:tcMar>
              <w:top w:w="60" w:type="dxa"/>
              <w:bottom w:w="60" w:type="dxa"/>
              <w:left w:w="80" w:type="dxa"/>
              <w:right w:w="80" w:type="dxa"/>
            </w:tcMar>
          </w:tcPr>
          <w:p>
            <w:r>
              <w:rPr>
                <w:rFonts w:ascii="Arial" w:hAnsi="Arial"/>
                <w:color w:val="1E293B"/>
                <w:sz w:val="16"/>
              </w:rPr>
              <w:t>Admin BPS, Katim BPS</w:t>
            </w:r>
          </w:p>
        </w:tc>
        <w:tc>
          <w:tcPr>
            <w:tcW w:type="dxa" w:w="1760"/>
            <w:shd w:fill="F8FAFC"/>
            <w:tcMar>
              <w:top w:w="60" w:type="dxa"/>
              <w:bottom w:w="60" w:type="dxa"/>
              <w:left w:w="80" w:type="dxa"/>
              <w:right w:w="80" w:type="dxa"/>
            </w:tcMar>
          </w:tcPr>
          <w:p>
            <w:r>
              <w:rPr>
                <w:rFonts w:ascii="Arial" w:hAnsi="Arial"/>
                <w:b/>
                <w:color w:val="059669"/>
                <w:sz w:val="16"/>
              </w:rPr>
              <w:t>Must Have</w:t>
            </w:r>
          </w:p>
        </w:tc>
      </w:tr>
      <w:tr>
        <w:tc>
          <w:tcPr>
            <w:tcW w:type="dxa" w:w="1760"/>
            <w:tcMar>
              <w:top w:w="60" w:type="dxa"/>
              <w:bottom w:w="60" w:type="dxa"/>
              <w:left w:w="80" w:type="dxa"/>
              <w:right w:w="80" w:type="dxa"/>
            </w:tcMar>
          </w:tcPr>
          <w:p>
            <w:r>
              <w:rPr>
                <w:rFonts w:ascii="Arial" w:hAnsi="Arial"/>
                <w:b/>
                <w:color w:val="1E293B"/>
                <w:sz w:val="16"/>
              </w:rPr>
              <w:t>FR-10</w:t>
            </w:r>
          </w:p>
        </w:tc>
        <w:tc>
          <w:tcPr>
            <w:tcW w:type="dxa" w:w="1760"/>
            <w:tcMar>
              <w:top w:w="60" w:type="dxa"/>
              <w:bottom w:w="60" w:type="dxa"/>
              <w:left w:w="80" w:type="dxa"/>
              <w:right w:w="80" w:type="dxa"/>
            </w:tcMar>
          </w:tcPr>
          <w:p>
            <w:r>
              <w:rPr>
                <w:rFonts w:ascii="Arial" w:hAnsi="Arial"/>
                <w:color w:val="1E293B"/>
                <w:sz w:val="16"/>
              </w:rPr>
              <w:t>Repositori Data Sektoral</w:t>
            </w:r>
          </w:p>
        </w:tc>
        <w:tc>
          <w:tcPr>
            <w:tcW w:type="dxa" w:w="1760"/>
            <w:tcMar>
              <w:top w:w="60" w:type="dxa"/>
              <w:bottom w:w="60" w:type="dxa"/>
              <w:left w:w="80" w:type="dxa"/>
              <w:right w:w="80" w:type="dxa"/>
            </w:tcMar>
          </w:tcPr>
          <w:p>
            <w:r>
              <w:rPr>
                <w:rFonts w:ascii="Arial" w:hAnsi="Arial"/>
                <w:color w:val="1E293B"/>
                <w:sz w:val="16"/>
              </w:rPr>
              <w:t>Menyajikan tabel indikator statistik sektoral riil lengkap dengan nilai, satuan, tahun, instansi OPD, dan kategori sektor.</w:t>
            </w:r>
          </w:p>
        </w:tc>
        <w:tc>
          <w:tcPr>
            <w:tcW w:type="dxa" w:w="1760"/>
            <w:tcMar>
              <w:top w:w="60" w:type="dxa"/>
              <w:bottom w:w="60" w:type="dxa"/>
              <w:left w:w="80" w:type="dxa"/>
              <w:right w:w="80" w:type="dxa"/>
            </w:tcMar>
          </w:tcPr>
          <w:p>
            <w:r>
              <w:rPr>
                <w:rFonts w:ascii="Arial" w:hAnsi="Arial"/>
                <w:color w:val="1E293B"/>
                <w:sz w:val="16"/>
              </w:rPr>
              <w:t>Semua Pengguna</w:t>
            </w:r>
          </w:p>
        </w:tc>
        <w:tc>
          <w:tcPr>
            <w:tcW w:type="dxa" w:w="1760"/>
            <w:tcMar>
              <w:top w:w="60" w:type="dxa"/>
              <w:bottom w:w="60" w:type="dxa"/>
              <w:left w:w="80" w:type="dxa"/>
              <w:right w:w="80" w:type="dxa"/>
            </w:tcMar>
          </w:tcPr>
          <w:p>
            <w:r>
              <w:rPr>
                <w:rFonts w:ascii="Arial" w:hAnsi="Arial"/>
                <w:b/>
                <w:color w:val="059669"/>
                <w:sz w:val="16"/>
              </w:rPr>
              <w:t>Must Have</w:t>
            </w:r>
          </w:p>
        </w:tc>
      </w:tr>
      <w:tr>
        <w:tc>
          <w:tcPr>
            <w:tcW w:type="dxa" w:w="1760"/>
            <w:shd w:fill="F8FAFC"/>
            <w:tcMar>
              <w:top w:w="60" w:type="dxa"/>
              <w:bottom w:w="60" w:type="dxa"/>
              <w:left w:w="80" w:type="dxa"/>
              <w:right w:w="80" w:type="dxa"/>
            </w:tcMar>
          </w:tcPr>
          <w:p>
            <w:r>
              <w:rPr>
                <w:rFonts w:ascii="Arial" w:hAnsi="Arial"/>
                <w:b/>
                <w:color w:val="1E293B"/>
                <w:sz w:val="16"/>
              </w:rPr>
              <w:t>FR-11</w:t>
            </w:r>
          </w:p>
        </w:tc>
        <w:tc>
          <w:tcPr>
            <w:tcW w:type="dxa" w:w="1760"/>
            <w:shd w:fill="F8FAFC"/>
            <w:tcMar>
              <w:top w:w="60" w:type="dxa"/>
              <w:bottom w:w="60" w:type="dxa"/>
              <w:left w:w="80" w:type="dxa"/>
              <w:right w:w="80" w:type="dxa"/>
            </w:tcMar>
          </w:tcPr>
          <w:p>
            <w:r>
              <w:rPr>
                <w:rFonts w:ascii="Arial" w:hAnsi="Arial"/>
                <w:color w:val="1E293B"/>
                <w:sz w:val="16"/>
              </w:rPr>
              <w:t>Input Indikator Sektoral Baru</w:t>
            </w:r>
          </w:p>
        </w:tc>
        <w:tc>
          <w:tcPr>
            <w:tcW w:type="dxa" w:w="1760"/>
            <w:shd w:fill="F8FAFC"/>
            <w:tcMar>
              <w:top w:w="60" w:type="dxa"/>
              <w:bottom w:w="60" w:type="dxa"/>
              <w:left w:w="80" w:type="dxa"/>
              <w:right w:w="80" w:type="dxa"/>
            </w:tcMar>
          </w:tcPr>
          <w:p>
            <w:r>
              <w:rPr>
                <w:rFonts w:ascii="Arial" w:hAnsi="Arial"/>
                <w:color w:val="1E293B"/>
                <w:sz w:val="16"/>
              </w:rPr>
              <w:t>Formulir penambahan data sektoral baru ke dalam repositori dengan validasi isian dinas dan kategori.</w:t>
            </w:r>
          </w:p>
        </w:tc>
        <w:tc>
          <w:tcPr>
            <w:tcW w:type="dxa" w:w="1760"/>
            <w:shd w:fill="F8FAFC"/>
            <w:tcMar>
              <w:top w:w="60" w:type="dxa"/>
              <w:bottom w:w="60" w:type="dxa"/>
              <w:left w:w="80" w:type="dxa"/>
              <w:right w:w="80" w:type="dxa"/>
            </w:tcMar>
          </w:tcPr>
          <w:p>
            <w:r>
              <w:rPr>
                <w:rFonts w:ascii="Arial" w:hAnsi="Arial"/>
                <w:color w:val="1E293B"/>
                <w:sz w:val="16"/>
              </w:rPr>
              <w:t>Admin BPS, Walidata</w:t>
            </w:r>
          </w:p>
        </w:tc>
        <w:tc>
          <w:tcPr>
            <w:tcW w:type="dxa" w:w="1760"/>
            <w:shd w:fill="F8FAFC"/>
            <w:tcMar>
              <w:top w:w="60" w:type="dxa"/>
              <w:bottom w:w="60" w:type="dxa"/>
              <w:left w:w="80" w:type="dxa"/>
              <w:right w:w="80" w:type="dxa"/>
            </w:tcMar>
          </w:tcPr>
          <w:p>
            <w:r>
              <w:rPr>
                <w:rFonts w:ascii="Arial" w:hAnsi="Arial"/>
                <w:b/>
                <w:color w:val="2563EB"/>
                <w:sz w:val="16"/>
              </w:rPr>
              <w:t>Should Have</w:t>
            </w:r>
          </w:p>
        </w:tc>
      </w:tr>
      <w:tr>
        <w:tc>
          <w:tcPr>
            <w:tcW w:type="dxa" w:w="1760"/>
            <w:tcMar>
              <w:top w:w="60" w:type="dxa"/>
              <w:bottom w:w="60" w:type="dxa"/>
              <w:left w:w="80" w:type="dxa"/>
              <w:right w:w="80" w:type="dxa"/>
            </w:tcMar>
          </w:tcPr>
          <w:p>
            <w:r>
              <w:rPr>
                <w:rFonts w:ascii="Arial" w:hAnsi="Arial"/>
                <w:b/>
                <w:color w:val="1E293B"/>
                <w:sz w:val="16"/>
              </w:rPr>
              <w:t>FR-12</w:t>
            </w:r>
          </w:p>
        </w:tc>
        <w:tc>
          <w:tcPr>
            <w:tcW w:type="dxa" w:w="1760"/>
            <w:tcMar>
              <w:top w:w="60" w:type="dxa"/>
              <w:bottom w:w="60" w:type="dxa"/>
              <w:left w:w="80" w:type="dxa"/>
              <w:right w:w="80" w:type="dxa"/>
            </w:tcMar>
          </w:tcPr>
          <w:p>
            <w:r>
              <w:rPr>
                <w:rFonts w:ascii="Arial" w:hAnsi="Arial"/>
                <w:color w:val="1E293B"/>
                <w:sz w:val="16"/>
              </w:rPr>
              <w:t>Ekspor Dataset ke CSV</w:t>
            </w:r>
          </w:p>
        </w:tc>
        <w:tc>
          <w:tcPr>
            <w:tcW w:type="dxa" w:w="1760"/>
            <w:tcMar>
              <w:top w:w="60" w:type="dxa"/>
              <w:bottom w:w="60" w:type="dxa"/>
              <w:left w:w="80" w:type="dxa"/>
              <w:right w:w="80" w:type="dxa"/>
            </w:tcMar>
          </w:tcPr>
          <w:p>
            <w:r>
              <w:rPr>
                <w:rFonts w:ascii="Arial" w:hAnsi="Arial"/>
                <w:color w:val="1E293B"/>
                <w:sz w:val="16"/>
              </w:rPr>
              <w:t>Mengunduh tabel data statistik sektoral yang sedang difilter ke format berkas CSV standar Satu Data.</w:t>
            </w:r>
          </w:p>
        </w:tc>
        <w:tc>
          <w:tcPr>
            <w:tcW w:type="dxa" w:w="1760"/>
            <w:tcMar>
              <w:top w:w="60" w:type="dxa"/>
              <w:bottom w:w="60" w:type="dxa"/>
              <w:left w:w="80" w:type="dxa"/>
              <w:right w:w="80" w:type="dxa"/>
            </w:tcMar>
          </w:tcPr>
          <w:p>
            <w:r>
              <w:rPr>
                <w:rFonts w:ascii="Arial" w:hAnsi="Arial"/>
                <w:color w:val="1E293B"/>
                <w:sz w:val="16"/>
              </w:rPr>
              <w:t>Admin BPS, Walidata</w:t>
            </w:r>
          </w:p>
        </w:tc>
        <w:tc>
          <w:tcPr>
            <w:tcW w:type="dxa" w:w="1760"/>
            <w:tcMar>
              <w:top w:w="60" w:type="dxa"/>
              <w:bottom w:w="60" w:type="dxa"/>
              <w:left w:w="80" w:type="dxa"/>
              <w:right w:w="80" w:type="dxa"/>
            </w:tcMar>
          </w:tcPr>
          <w:p>
            <w:r>
              <w:rPr>
                <w:rFonts w:ascii="Arial" w:hAnsi="Arial"/>
                <w:b/>
                <w:color w:val="2563EB"/>
                <w:sz w:val="16"/>
              </w:rPr>
              <w:t>Should Have</w:t>
            </w:r>
          </w:p>
        </w:tc>
      </w:tr>
      <w:tr>
        <w:tc>
          <w:tcPr>
            <w:tcW w:type="dxa" w:w="1760"/>
            <w:shd w:fill="F8FAFC"/>
            <w:tcMar>
              <w:top w:w="60" w:type="dxa"/>
              <w:bottom w:w="60" w:type="dxa"/>
              <w:left w:w="80" w:type="dxa"/>
              <w:right w:w="80" w:type="dxa"/>
            </w:tcMar>
          </w:tcPr>
          <w:p>
            <w:r>
              <w:rPr>
                <w:rFonts w:ascii="Arial" w:hAnsi="Arial"/>
                <w:b/>
                <w:color w:val="1E293B"/>
                <w:sz w:val="16"/>
              </w:rPr>
              <w:t>FR-13</w:t>
            </w:r>
          </w:p>
        </w:tc>
        <w:tc>
          <w:tcPr>
            <w:tcW w:type="dxa" w:w="1760"/>
            <w:shd w:fill="F8FAFC"/>
            <w:tcMar>
              <w:top w:w="60" w:type="dxa"/>
              <w:bottom w:w="60" w:type="dxa"/>
              <w:left w:w="80" w:type="dxa"/>
              <w:right w:w="80" w:type="dxa"/>
            </w:tcMar>
          </w:tcPr>
          <w:p>
            <w:r>
              <w:rPr>
                <w:rFonts w:ascii="Arial" w:hAnsi="Arial"/>
                <w:color w:val="1E293B"/>
                <w:sz w:val="16"/>
              </w:rPr>
              <w:t>Visualisator Data Lineage</w:t>
            </w:r>
          </w:p>
        </w:tc>
        <w:tc>
          <w:tcPr>
            <w:tcW w:type="dxa" w:w="1760"/>
            <w:shd w:fill="F8FAFC"/>
            <w:tcMar>
              <w:top w:w="60" w:type="dxa"/>
              <w:bottom w:w="60" w:type="dxa"/>
              <w:left w:w="80" w:type="dxa"/>
              <w:right w:w="80" w:type="dxa"/>
            </w:tcMar>
          </w:tcPr>
          <w:p>
            <w:r>
              <w:rPr>
                <w:rFonts w:ascii="Arial" w:hAnsi="Arial"/>
                <w:color w:val="1E293B"/>
                <w:sz w:val="16"/>
              </w:rPr>
              <w:t>Menampilkan silsilah perjalanan data 4 tahap dari OPD -&gt; BPS -&gt; SK Kompromin -&gt; DDA Pasaman dengan metadata hulu-hilir.</w:t>
            </w:r>
          </w:p>
        </w:tc>
        <w:tc>
          <w:tcPr>
            <w:tcW w:type="dxa" w:w="1760"/>
            <w:shd w:fill="F8FAFC"/>
            <w:tcMar>
              <w:top w:w="60" w:type="dxa"/>
              <w:bottom w:w="60" w:type="dxa"/>
              <w:left w:w="80" w:type="dxa"/>
              <w:right w:w="80" w:type="dxa"/>
            </w:tcMar>
          </w:tcPr>
          <w:p>
            <w:r>
              <w:rPr>
                <w:rFonts w:ascii="Arial" w:hAnsi="Arial"/>
                <w:color w:val="1E293B"/>
                <w:sz w:val="16"/>
              </w:rPr>
              <w:t>Semua Pengguna</w:t>
            </w:r>
          </w:p>
        </w:tc>
        <w:tc>
          <w:tcPr>
            <w:tcW w:type="dxa" w:w="1760"/>
            <w:shd w:fill="F8FAFC"/>
            <w:tcMar>
              <w:top w:w="60" w:type="dxa"/>
              <w:bottom w:w="60" w:type="dxa"/>
              <w:left w:w="80" w:type="dxa"/>
              <w:right w:w="80" w:type="dxa"/>
            </w:tcMar>
          </w:tcPr>
          <w:p>
            <w:r>
              <w:rPr>
                <w:rFonts w:ascii="Arial" w:hAnsi="Arial"/>
                <w:b/>
                <w:color w:val="059669"/>
                <w:sz w:val="16"/>
              </w:rPr>
              <w:t>Must Have</w:t>
            </w:r>
          </w:p>
        </w:tc>
      </w:tr>
      <w:tr>
        <w:tc>
          <w:tcPr>
            <w:tcW w:type="dxa" w:w="1760"/>
            <w:tcMar>
              <w:top w:w="60" w:type="dxa"/>
              <w:bottom w:w="60" w:type="dxa"/>
              <w:left w:w="80" w:type="dxa"/>
              <w:right w:w="80" w:type="dxa"/>
            </w:tcMar>
          </w:tcPr>
          <w:p>
            <w:r>
              <w:rPr>
                <w:rFonts w:ascii="Arial" w:hAnsi="Arial"/>
                <w:b/>
                <w:color w:val="1E293B"/>
                <w:sz w:val="16"/>
              </w:rPr>
              <w:t>FR-14</w:t>
            </w:r>
          </w:p>
        </w:tc>
        <w:tc>
          <w:tcPr>
            <w:tcW w:type="dxa" w:w="1760"/>
            <w:tcMar>
              <w:top w:w="60" w:type="dxa"/>
              <w:bottom w:w="60" w:type="dxa"/>
              <w:left w:w="80" w:type="dxa"/>
              <w:right w:w="80" w:type="dxa"/>
            </w:tcMar>
          </w:tcPr>
          <w:p>
            <w:r>
              <w:rPr>
                <w:rFonts w:ascii="Arial" w:hAnsi="Arial"/>
                <w:color w:val="1E293B"/>
                <w:sz w:val="16"/>
              </w:rPr>
              <w:t>Pusat SOP &amp; Knowledge Base</w:t>
            </w:r>
          </w:p>
        </w:tc>
        <w:tc>
          <w:tcPr>
            <w:tcW w:type="dxa" w:w="1760"/>
            <w:tcMar>
              <w:top w:w="60" w:type="dxa"/>
              <w:bottom w:w="60" w:type="dxa"/>
              <w:left w:w="80" w:type="dxa"/>
              <w:right w:w="80" w:type="dxa"/>
            </w:tcMar>
          </w:tcPr>
          <w:p>
            <w:r>
              <w:rPr>
                <w:rFonts w:ascii="Arial" w:hAnsi="Arial"/>
                <w:color w:val="1E293B"/>
                <w:sz w:val="16"/>
              </w:rPr>
              <w:t>Katalog modul, SOP pembinaan, dan template dokumen Kompromin yang dapat dicari dan disimulasikan unduhannya.</w:t>
            </w:r>
          </w:p>
        </w:tc>
        <w:tc>
          <w:tcPr>
            <w:tcW w:type="dxa" w:w="1760"/>
            <w:tcMar>
              <w:top w:w="60" w:type="dxa"/>
              <w:bottom w:w="60" w:type="dxa"/>
              <w:left w:w="80" w:type="dxa"/>
              <w:right w:w="80" w:type="dxa"/>
            </w:tcMar>
          </w:tcPr>
          <w:p>
            <w:r>
              <w:rPr>
                <w:rFonts w:ascii="Arial" w:hAnsi="Arial"/>
                <w:color w:val="1E293B"/>
                <w:sz w:val="16"/>
              </w:rPr>
              <w:t>Semua Pengguna</w:t>
            </w:r>
          </w:p>
        </w:tc>
        <w:tc>
          <w:tcPr>
            <w:tcW w:type="dxa" w:w="1760"/>
            <w:tcMar>
              <w:top w:w="60" w:type="dxa"/>
              <w:bottom w:w="60" w:type="dxa"/>
              <w:left w:w="80" w:type="dxa"/>
              <w:right w:w="80" w:type="dxa"/>
            </w:tcMar>
          </w:tcPr>
          <w:p>
            <w:r>
              <w:rPr>
                <w:rFonts w:ascii="Arial" w:hAnsi="Arial"/>
                <w:b/>
                <w:color w:val="2563EB"/>
                <w:sz w:val="16"/>
              </w:rPr>
              <w:t>Should Have</w:t>
            </w:r>
          </w:p>
        </w:tc>
      </w:tr>
      <w:tr>
        <w:tc>
          <w:tcPr>
            <w:tcW w:type="dxa" w:w="1760"/>
            <w:shd w:fill="F8FAFC"/>
            <w:tcMar>
              <w:top w:w="60" w:type="dxa"/>
              <w:bottom w:w="60" w:type="dxa"/>
              <w:left w:w="80" w:type="dxa"/>
              <w:right w:w="80" w:type="dxa"/>
            </w:tcMar>
          </w:tcPr>
          <w:p>
            <w:r>
              <w:rPr>
                <w:rFonts w:ascii="Arial" w:hAnsi="Arial"/>
                <w:b/>
                <w:color w:val="1E293B"/>
                <w:sz w:val="16"/>
              </w:rPr>
              <w:t>FR-15</w:t>
            </w:r>
          </w:p>
        </w:tc>
        <w:tc>
          <w:tcPr>
            <w:tcW w:type="dxa" w:w="1760"/>
            <w:shd w:fill="F8FAFC"/>
            <w:tcMar>
              <w:top w:w="60" w:type="dxa"/>
              <w:bottom w:w="60" w:type="dxa"/>
              <w:left w:w="80" w:type="dxa"/>
              <w:right w:w="80" w:type="dxa"/>
            </w:tcMar>
          </w:tcPr>
          <w:p>
            <w:r>
              <w:rPr>
                <w:rFonts w:ascii="Arial" w:hAnsi="Arial"/>
                <w:color w:val="1E293B"/>
                <w:sz w:val="16"/>
              </w:rPr>
              <w:t>Matriks Manajemen Hak Akses</w:t>
            </w:r>
          </w:p>
        </w:tc>
        <w:tc>
          <w:tcPr>
            <w:tcW w:type="dxa" w:w="1760"/>
            <w:shd w:fill="F8FAFC"/>
            <w:tcMar>
              <w:top w:w="60" w:type="dxa"/>
              <w:bottom w:w="60" w:type="dxa"/>
              <w:left w:w="80" w:type="dxa"/>
              <w:right w:w="80" w:type="dxa"/>
            </w:tcMar>
          </w:tcPr>
          <w:p>
            <w:r>
              <w:rPr>
                <w:rFonts w:ascii="Arial" w:hAnsi="Arial"/>
                <w:color w:val="1E293B"/>
                <w:sz w:val="16"/>
              </w:rPr>
              <w:t>Antarmuka pengaturan izin berbasis switch toggle dinamis untuk mengaktifkan/menonaktifkan 8 hak akses per role pengguna.</w:t>
            </w:r>
          </w:p>
        </w:tc>
        <w:tc>
          <w:tcPr>
            <w:tcW w:type="dxa" w:w="1760"/>
            <w:shd w:fill="F8FAFC"/>
            <w:tcMar>
              <w:top w:w="60" w:type="dxa"/>
              <w:bottom w:w="60" w:type="dxa"/>
              <w:left w:w="80" w:type="dxa"/>
              <w:right w:w="80" w:type="dxa"/>
            </w:tcMar>
          </w:tcPr>
          <w:p>
            <w:r>
              <w:rPr>
                <w:rFonts w:ascii="Arial" w:hAnsi="Arial"/>
                <w:color w:val="1E293B"/>
                <w:sz w:val="16"/>
              </w:rPr>
              <w:t>Admin BPS</w:t>
            </w:r>
          </w:p>
        </w:tc>
        <w:tc>
          <w:tcPr>
            <w:tcW w:type="dxa" w:w="1760"/>
            <w:shd w:fill="F8FAFC"/>
            <w:tcMar>
              <w:top w:w="60" w:type="dxa"/>
              <w:bottom w:w="60" w:type="dxa"/>
              <w:left w:w="80" w:type="dxa"/>
              <w:right w:w="80" w:type="dxa"/>
            </w:tcMar>
          </w:tcPr>
          <w:p>
            <w:r>
              <w:rPr>
                <w:rFonts w:ascii="Arial" w:hAnsi="Arial"/>
                <w:b/>
                <w:color w:val="059669"/>
                <w:sz w:val="16"/>
              </w:rPr>
              <w:t>Must Have</w:t>
            </w:r>
          </w:p>
        </w:tc>
      </w:tr>
      <w:tr>
        <w:tc>
          <w:tcPr>
            <w:tcW w:type="dxa" w:w="1760"/>
            <w:tcMar>
              <w:top w:w="60" w:type="dxa"/>
              <w:bottom w:w="60" w:type="dxa"/>
              <w:left w:w="80" w:type="dxa"/>
              <w:right w:w="80" w:type="dxa"/>
            </w:tcMar>
          </w:tcPr>
          <w:p>
            <w:r>
              <w:rPr>
                <w:rFonts w:ascii="Arial" w:hAnsi="Arial"/>
                <w:b/>
                <w:color w:val="1E293B"/>
                <w:sz w:val="16"/>
              </w:rPr>
              <w:t>FR-16</w:t>
            </w:r>
          </w:p>
        </w:tc>
        <w:tc>
          <w:tcPr>
            <w:tcW w:type="dxa" w:w="1760"/>
            <w:tcMar>
              <w:top w:w="60" w:type="dxa"/>
              <w:bottom w:w="60" w:type="dxa"/>
              <w:left w:w="80" w:type="dxa"/>
              <w:right w:w="80" w:type="dxa"/>
            </w:tcMar>
          </w:tcPr>
          <w:p>
            <w:r>
              <w:rPr>
                <w:rFonts w:ascii="Arial" w:hAnsi="Arial"/>
                <w:color w:val="1E293B"/>
                <w:sz w:val="16"/>
              </w:rPr>
              <w:t>Simpan State Lokal &amp; Sinkron</w:t>
            </w:r>
          </w:p>
        </w:tc>
        <w:tc>
          <w:tcPr>
            <w:tcW w:type="dxa" w:w="1760"/>
            <w:tcMar>
              <w:top w:w="60" w:type="dxa"/>
              <w:bottom w:w="60" w:type="dxa"/>
              <w:left w:w="80" w:type="dxa"/>
              <w:right w:w="80" w:type="dxa"/>
            </w:tcMar>
          </w:tcPr>
          <w:p>
            <w:r>
              <w:rPr>
                <w:rFonts w:ascii="Arial" w:hAnsi="Arial"/>
                <w:color w:val="1E293B"/>
                <w:sz w:val="16"/>
              </w:rPr>
              <w:t>Menyimpan seluruh perubahan data OPD, permohonan, Kompromin, dataset, dan role ke LocalStorage browser secara otomatis.</w:t>
            </w:r>
          </w:p>
        </w:tc>
        <w:tc>
          <w:tcPr>
            <w:tcW w:type="dxa" w:w="1760"/>
            <w:tcMar>
              <w:top w:w="60" w:type="dxa"/>
              <w:bottom w:w="60" w:type="dxa"/>
              <w:left w:w="80" w:type="dxa"/>
              <w:right w:w="80" w:type="dxa"/>
            </w:tcMar>
          </w:tcPr>
          <w:p>
            <w:r>
              <w:rPr>
                <w:rFonts w:ascii="Arial" w:hAnsi="Arial"/>
                <w:color w:val="1E293B"/>
                <w:sz w:val="16"/>
              </w:rPr>
              <w:t>Sistem</w:t>
            </w:r>
          </w:p>
        </w:tc>
        <w:tc>
          <w:tcPr>
            <w:tcW w:type="dxa" w:w="1760"/>
            <w:tcMar>
              <w:top w:w="60" w:type="dxa"/>
              <w:bottom w:w="60" w:type="dxa"/>
              <w:left w:w="80" w:type="dxa"/>
              <w:right w:w="80" w:type="dxa"/>
            </w:tcMar>
          </w:tcPr>
          <w:p>
            <w:r>
              <w:rPr>
                <w:rFonts w:ascii="Arial" w:hAnsi="Arial"/>
                <w:b/>
                <w:color w:val="059669"/>
                <w:sz w:val="16"/>
              </w:rPr>
              <w:t>Must Have</w:t>
            </w:r>
          </w:p>
        </w:tc>
      </w:tr>
    </w:tbl>
    <w:p>
      <w:pPr>
        <w:spacing w:after="240"/>
      </w:pPr>
    </w:p>
    <w:p>
      <w:pPr>
        <w:pStyle w:val="Heading2"/>
      </w:pPr>
      <w:r>
        <w:rPr>
          <w:color w:val="1E293B"/>
        </w:rPr>
        <w:t>3.3 Matriks Kebutuhan Non-Fungsional (Non-Functional Requirements)</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200"/>
        <w:gridCol w:w="2200"/>
        <w:gridCol w:w="2200"/>
        <w:gridCol w:w="2200"/>
      </w:tblGrid>
      <w:tr>
        <w:tc>
          <w:tcPr>
            <w:tcW w:type="dxa" w:w="2200"/>
            <w:shd w:fill="0F2C59"/>
            <w:tcMar>
              <w:top w:w="100" w:type="dxa"/>
              <w:bottom w:w="100" w:type="dxa"/>
              <w:left w:w="100" w:type="dxa"/>
              <w:right w:w="100" w:type="dxa"/>
            </w:tcMar>
          </w:tcPr>
          <w:p>
            <w:r>
              <w:rPr>
                <w:rFonts w:ascii="Arial" w:hAnsi="Arial"/>
                <w:b/>
                <w:color w:val="FFFFFF"/>
                <w:sz w:val="17"/>
              </w:rPr>
              <w:t>Kode</w:t>
            </w:r>
          </w:p>
        </w:tc>
        <w:tc>
          <w:tcPr>
            <w:tcW w:type="dxa" w:w="2200"/>
            <w:shd w:fill="0F2C59"/>
            <w:tcMar>
              <w:top w:w="100" w:type="dxa"/>
              <w:bottom w:w="100" w:type="dxa"/>
              <w:left w:w="100" w:type="dxa"/>
              <w:right w:w="100" w:type="dxa"/>
            </w:tcMar>
          </w:tcPr>
          <w:p>
            <w:r>
              <w:rPr>
                <w:rFonts w:ascii="Arial" w:hAnsi="Arial"/>
                <w:b/>
                <w:color w:val="FFFFFF"/>
                <w:sz w:val="17"/>
              </w:rPr>
              <w:t>Parameter Kualitas</w:t>
            </w:r>
          </w:p>
        </w:tc>
        <w:tc>
          <w:tcPr>
            <w:tcW w:type="dxa" w:w="2200"/>
            <w:shd w:fill="0F2C59"/>
            <w:tcMar>
              <w:top w:w="100" w:type="dxa"/>
              <w:bottom w:w="100" w:type="dxa"/>
              <w:left w:w="100" w:type="dxa"/>
              <w:right w:w="100" w:type="dxa"/>
            </w:tcMar>
          </w:tcPr>
          <w:p>
            <w:r>
              <w:rPr>
                <w:rFonts w:ascii="Arial" w:hAnsi="Arial"/>
                <w:b/>
                <w:color w:val="FFFFFF"/>
                <w:sz w:val="17"/>
              </w:rPr>
              <w:t>Spesifikasi Kebutuhan</w:t>
            </w:r>
          </w:p>
        </w:tc>
        <w:tc>
          <w:tcPr>
            <w:tcW w:type="dxa" w:w="2200"/>
            <w:shd w:fill="0F2C59"/>
            <w:tcMar>
              <w:top w:w="100" w:type="dxa"/>
              <w:bottom w:w="100" w:type="dxa"/>
              <w:left w:w="100" w:type="dxa"/>
              <w:right w:w="100" w:type="dxa"/>
            </w:tcMar>
          </w:tcPr>
          <w:p>
            <w:r>
              <w:rPr>
                <w:rFonts w:ascii="Arial" w:hAnsi="Arial"/>
                <w:b/>
                <w:color w:val="FFFFFF"/>
                <w:sz w:val="17"/>
              </w:rPr>
              <w:t>Metode Pengujian</w:t>
            </w:r>
          </w:p>
        </w:tc>
      </w:tr>
      <w:tr>
        <w:tc>
          <w:tcPr>
            <w:tcW w:type="dxa" w:w="2200"/>
            <w:shd w:fill="F8FAFC"/>
            <w:tcMar>
              <w:top w:w="60" w:type="dxa"/>
              <w:bottom w:w="60" w:type="dxa"/>
              <w:left w:w="80" w:type="dxa"/>
              <w:right w:w="80" w:type="dxa"/>
            </w:tcMar>
          </w:tcPr>
          <w:p>
            <w:r>
              <w:rPr>
                <w:rFonts w:ascii="Arial" w:hAnsi="Arial"/>
                <w:b/>
                <w:color w:val="1E293B"/>
                <w:sz w:val="16"/>
              </w:rPr>
              <w:t>NFR-01</w:t>
            </w:r>
          </w:p>
        </w:tc>
        <w:tc>
          <w:tcPr>
            <w:tcW w:type="dxa" w:w="2200"/>
            <w:shd w:fill="F8FAFC"/>
            <w:tcMar>
              <w:top w:w="60" w:type="dxa"/>
              <w:bottom w:w="60" w:type="dxa"/>
              <w:left w:w="80" w:type="dxa"/>
              <w:right w:w="80" w:type="dxa"/>
            </w:tcMar>
          </w:tcPr>
          <w:p>
            <w:r>
              <w:rPr>
                <w:rFonts w:ascii="Arial" w:hAnsi="Arial"/>
                <w:color w:val="1E293B"/>
                <w:sz w:val="16"/>
              </w:rPr>
              <w:t>Kinerja &amp; Kecepatan Respon</w:t>
            </w:r>
          </w:p>
        </w:tc>
        <w:tc>
          <w:tcPr>
            <w:tcW w:type="dxa" w:w="2200"/>
            <w:shd w:fill="F8FAFC"/>
            <w:tcMar>
              <w:top w:w="60" w:type="dxa"/>
              <w:bottom w:w="60" w:type="dxa"/>
              <w:left w:w="80" w:type="dxa"/>
              <w:right w:w="80" w:type="dxa"/>
            </w:tcMar>
          </w:tcPr>
          <w:p>
            <w:r>
              <w:rPr>
                <w:rFonts w:ascii="Arial" w:hAnsi="Arial"/>
                <w:color w:val="1E293B"/>
                <w:sz w:val="16"/>
              </w:rPr>
              <w:t>Aplikasi berbasis Single Page Application (SPA) dengan bundle ukuran ringkas (dist js ~250 kB) dan waktu perpindahan tab &lt; 300 ms.</w:t>
            </w:r>
          </w:p>
        </w:tc>
        <w:tc>
          <w:tcPr>
            <w:tcW w:type="dxa" w:w="2200"/>
            <w:shd w:fill="F8FAFC"/>
            <w:tcMar>
              <w:top w:w="60" w:type="dxa"/>
              <w:bottom w:w="60" w:type="dxa"/>
              <w:left w:w="80" w:type="dxa"/>
              <w:right w:w="80" w:type="dxa"/>
            </w:tcMar>
          </w:tcPr>
          <w:p>
            <w:r>
              <w:rPr>
                <w:rFonts w:ascii="Arial" w:hAnsi="Arial"/>
                <w:color w:val="1E293B"/>
                <w:sz w:val="16"/>
              </w:rPr>
              <w:t>Uji load time Vite &amp; Chrome DevTools Network.</w:t>
            </w:r>
          </w:p>
        </w:tc>
      </w:tr>
      <w:tr>
        <w:tc>
          <w:tcPr>
            <w:tcW w:type="dxa" w:w="2200"/>
            <w:tcMar>
              <w:top w:w="60" w:type="dxa"/>
              <w:bottom w:w="60" w:type="dxa"/>
              <w:left w:w="80" w:type="dxa"/>
              <w:right w:w="80" w:type="dxa"/>
            </w:tcMar>
          </w:tcPr>
          <w:p>
            <w:r>
              <w:rPr>
                <w:rFonts w:ascii="Arial" w:hAnsi="Arial"/>
                <w:b/>
                <w:color w:val="1E293B"/>
                <w:sz w:val="16"/>
              </w:rPr>
              <w:t>NFR-02</w:t>
            </w:r>
          </w:p>
        </w:tc>
        <w:tc>
          <w:tcPr>
            <w:tcW w:type="dxa" w:w="2200"/>
            <w:tcMar>
              <w:top w:w="60" w:type="dxa"/>
              <w:bottom w:w="60" w:type="dxa"/>
              <w:left w:w="80" w:type="dxa"/>
              <w:right w:w="80" w:type="dxa"/>
            </w:tcMar>
          </w:tcPr>
          <w:p>
            <w:r>
              <w:rPr>
                <w:rFonts w:ascii="Arial" w:hAnsi="Arial"/>
                <w:color w:val="1E293B"/>
                <w:sz w:val="16"/>
              </w:rPr>
              <w:t>Aksesibilitas Visual (WCAG AA)</w:t>
            </w:r>
          </w:p>
        </w:tc>
        <w:tc>
          <w:tcPr>
            <w:tcW w:type="dxa" w:w="2200"/>
            <w:tcMar>
              <w:top w:w="60" w:type="dxa"/>
              <w:bottom w:w="60" w:type="dxa"/>
              <w:left w:w="80" w:type="dxa"/>
              <w:right w:w="80" w:type="dxa"/>
            </w:tcMar>
          </w:tcPr>
          <w:p>
            <w:r>
              <w:rPr>
                <w:rFonts w:ascii="Arial" w:hAnsi="Arial"/>
                <w:color w:val="1E293B"/>
                <w:sz w:val="16"/>
              </w:rPr>
              <w:t>Rasio kontras warna teks terhadap latar belakang minimal 4.5:1 (teks normal) dan 3:1 (komponen grafis). Dilengkapi ring fokus keyboard global (:focus-visible).</w:t>
            </w:r>
          </w:p>
        </w:tc>
        <w:tc>
          <w:tcPr>
            <w:tcW w:type="dxa" w:w="2200"/>
            <w:tcMar>
              <w:top w:w="60" w:type="dxa"/>
              <w:bottom w:w="60" w:type="dxa"/>
              <w:left w:w="80" w:type="dxa"/>
              <w:right w:w="80" w:type="dxa"/>
            </w:tcMar>
          </w:tcPr>
          <w:p>
            <w:r>
              <w:rPr>
                <w:rFonts w:ascii="Arial" w:hAnsi="Arial"/>
                <w:color w:val="1E293B"/>
                <w:sz w:val="16"/>
              </w:rPr>
              <w:t>Audit rasio kontras &amp; keyboard navigation testing.</w:t>
            </w:r>
          </w:p>
        </w:tc>
      </w:tr>
      <w:tr>
        <w:tc>
          <w:tcPr>
            <w:tcW w:type="dxa" w:w="2200"/>
            <w:shd w:fill="F8FAFC"/>
            <w:tcMar>
              <w:top w:w="60" w:type="dxa"/>
              <w:bottom w:w="60" w:type="dxa"/>
              <w:left w:w="80" w:type="dxa"/>
              <w:right w:w="80" w:type="dxa"/>
            </w:tcMar>
          </w:tcPr>
          <w:p>
            <w:r>
              <w:rPr>
                <w:rFonts w:ascii="Arial" w:hAnsi="Arial"/>
                <w:b/>
                <w:color w:val="1E293B"/>
                <w:sz w:val="16"/>
              </w:rPr>
              <w:t>NFR-03</w:t>
            </w:r>
          </w:p>
        </w:tc>
        <w:tc>
          <w:tcPr>
            <w:tcW w:type="dxa" w:w="2200"/>
            <w:shd w:fill="F8FAFC"/>
            <w:tcMar>
              <w:top w:w="60" w:type="dxa"/>
              <w:bottom w:w="60" w:type="dxa"/>
              <w:left w:w="80" w:type="dxa"/>
              <w:right w:w="80" w:type="dxa"/>
            </w:tcMar>
          </w:tcPr>
          <w:p>
            <w:r>
              <w:rPr>
                <w:rFonts w:ascii="Arial" w:hAnsi="Arial"/>
                <w:color w:val="1E293B"/>
                <w:sz w:val="16"/>
              </w:rPr>
              <w:t>Responsivitas Multi-Perangkat</w:t>
            </w:r>
          </w:p>
        </w:tc>
        <w:tc>
          <w:tcPr>
            <w:tcW w:type="dxa" w:w="2200"/>
            <w:shd w:fill="F8FAFC"/>
            <w:tcMar>
              <w:top w:w="60" w:type="dxa"/>
              <w:bottom w:w="60" w:type="dxa"/>
              <w:left w:w="80" w:type="dxa"/>
              <w:right w:w="80" w:type="dxa"/>
            </w:tcMar>
          </w:tcPr>
          <w:p>
            <w:r>
              <w:rPr>
                <w:rFonts w:ascii="Arial" w:hAnsi="Arial"/>
                <w:color w:val="1E293B"/>
                <w:sz w:val="16"/>
              </w:rPr>
              <w:t>Tampilan menyesuaikan secara proporsional pada desktop (&gt;1024px), tablet (768px-1024px), dan ponsel cerdas (&lt;=768px dan &lt;=480px).</w:t>
            </w:r>
          </w:p>
        </w:tc>
        <w:tc>
          <w:tcPr>
            <w:tcW w:type="dxa" w:w="2200"/>
            <w:shd w:fill="F8FAFC"/>
            <w:tcMar>
              <w:top w:w="60" w:type="dxa"/>
              <w:bottom w:w="60" w:type="dxa"/>
              <w:left w:w="80" w:type="dxa"/>
              <w:right w:w="80" w:type="dxa"/>
            </w:tcMar>
          </w:tcPr>
          <w:p>
            <w:r>
              <w:rPr>
                <w:rFonts w:ascii="Arial" w:hAnsi="Arial"/>
                <w:color w:val="1E293B"/>
                <w:sz w:val="16"/>
              </w:rPr>
              <w:t>Uji viewport multi-resolusi (1366px, 1024px, 768px, 375px).</w:t>
            </w:r>
          </w:p>
        </w:tc>
      </w:tr>
      <w:tr>
        <w:tc>
          <w:tcPr>
            <w:tcW w:type="dxa" w:w="2200"/>
            <w:tcMar>
              <w:top w:w="60" w:type="dxa"/>
              <w:bottom w:w="60" w:type="dxa"/>
              <w:left w:w="80" w:type="dxa"/>
              <w:right w:w="80" w:type="dxa"/>
            </w:tcMar>
          </w:tcPr>
          <w:p>
            <w:r>
              <w:rPr>
                <w:rFonts w:ascii="Arial" w:hAnsi="Arial"/>
                <w:b/>
                <w:color w:val="1E293B"/>
                <w:sz w:val="16"/>
              </w:rPr>
              <w:t>NFR-04</w:t>
            </w:r>
          </w:p>
        </w:tc>
        <w:tc>
          <w:tcPr>
            <w:tcW w:type="dxa" w:w="2200"/>
            <w:tcMar>
              <w:top w:w="60" w:type="dxa"/>
              <w:bottom w:w="60" w:type="dxa"/>
              <w:left w:w="80" w:type="dxa"/>
              <w:right w:w="80" w:type="dxa"/>
            </w:tcMar>
          </w:tcPr>
          <w:p>
            <w:r>
              <w:rPr>
                <w:rFonts w:ascii="Arial" w:hAnsi="Arial"/>
                <w:color w:val="1E293B"/>
                <w:sz w:val="16"/>
              </w:rPr>
              <w:t>Efisiensi Skala Tampilan (80%)</w:t>
            </w:r>
          </w:p>
        </w:tc>
        <w:tc>
          <w:tcPr>
            <w:tcW w:type="dxa" w:w="2200"/>
            <w:tcMar>
              <w:top w:w="60" w:type="dxa"/>
              <w:bottom w:w="60" w:type="dxa"/>
              <w:left w:w="80" w:type="dxa"/>
              <w:right w:w="80" w:type="dxa"/>
            </w:tcMar>
          </w:tcPr>
          <w:p>
            <w:r>
              <w:rPr>
                <w:rFonts w:ascii="Arial" w:hAnsi="Arial"/>
                <w:color w:val="1E293B"/>
                <w:sz w:val="16"/>
              </w:rPr>
              <w:t>Menerapkan skala tampilan default 80% (zoom: 0.8) agar seluruh informasi metrik dan tabel analitik tampil lapang dan nyaman pada laptop BPS.</w:t>
            </w:r>
          </w:p>
        </w:tc>
        <w:tc>
          <w:tcPr>
            <w:tcW w:type="dxa" w:w="2200"/>
            <w:tcMar>
              <w:top w:w="60" w:type="dxa"/>
              <w:bottom w:w="60" w:type="dxa"/>
              <w:left w:w="80" w:type="dxa"/>
              <w:right w:w="80" w:type="dxa"/>
            </w:tcMar>
          </w:tcPr>
          <w:p>
            <w:r>
              <w:rPr>
                <w:rFonts w:ascii="Arial" w:hAnsi="Arial"/>
                <w:color w:val="1E293B"/>
                <w:sz w:val="16"/>
              </w:rPr>
              <w:t>Inspeksi visual antarmuka pada laptop resolusi 1366x768.</w:t>
            </w:r>
          </w:p>
        </w:tc>
      </w:tr>
      <w:tr>
        <w:tc>
          <w:tcPr>
            <w:tcW w:type="dxa" w:w="2200"/>
            <w:shd w:fill="F8FAFC"/>
            <w:tcMar>
              <w:top w:w="60" w:type="dxa"/>
              <w:bottom w:w="60" w:type="dxa"/>
              <w:left w:w="80" w:type="dxa"/>
              <w:right w:w="80" w:type="dxa"/>
            </w:tcMar>
          </w:tcPr>
          <w:p>
            <w:r>
              <w:rPr>
                <w:rFonts w:ascii="Arial" w:hAnsi="Arial"/>
                <w:b/>
                <w:color w:val="1E293B"/>
                <w:sz w:val="16"/>
              </w:rPr>
              <w:t>NFR-05</w:t>
            </w:r>
          </w:p>
        </w:tc>
        <w:tc>
          <w:tcPr>
            <w:tcW w:type="dxa" w:w="2200"/>
            <w:shd w:fill="F8FAFC"/>
            <w:tcMar>
              <w:top w:w="60" w:type="dxa"/>
              <w:bottom w:w="60" w:type="dxa"/>
              <w:left w:w="80" w:type="dxa"/>
              <w:right w:w="80" w:type="dxa"/>
            </w:tcMar>
          </w:tcPr>
          <w:p>
            <w:r>
              <w:rPr>
                <w:rFonts w:ascii="Arial" w:hAnsi="Arial"/>
                <w:color w:val="1E293B"/>
                <w:sz w:val="16"/>
              </w:rPr>
              <w:t>Navigasi Dual-Mode Sidebar</w:t>
            </w:r>
          </w:p>
        </w:tc>
        <w:tc>
          <w:tcPr>
            <w:tcW w:type="dxa" w:w="2200"/>
            <w:shd w:fill="F8FAFC"/>
            <w:tcMar>
              <w:top w:w="60" w:type="dxa"/>
              <w:bottom w:w="60" w:type="dxa"/>
              <w:left w:w="80" w:type="dxa"/>
              <w:right w:w="80" w:type="dxa"/>
            </w:tcMar>
          </w:tcPr>
          <w:p>
            <w:r>
              <w:rPr>
                <w:rFonts w:ascii="Arial" w:hAnsi="Arial"/>
                <w:color w:val="1E293B"/>
                <w:sz w:val="16"/>
              </w:rPr>
              <w:t>Sidebar desktop mendukung 2 mode: Mode Penuh (256px) dan Mode Ciut Ikon (72px). Pada tablet/mobile berubah menjadi off-canvas drawer.</w:t>
            </w:r>
          </w:p>
        </w:tc>
        <w:tc>
          <w:tcPr>
            <w:tcW w:type="dxa" w:w="2200"/>
            <w:shd w:fill="F8FAFC"/>
            <w:tcMar>
              <w:top w:w="60" w:type="dxa"/>
              <w:bottom w:w="60" w:type="dxa"/>
              <w:left w:w="80" w:type="dxa"/>
              <w:right w:w="80" w:type="dxa"/>
            </w:tcMar>
          </w:tcPr>
          <w:p>
            <w:r>
              <w:rPr>
                <w:rFonts w:ascii="Arial" w:hAnsi="Arial"/>
                <w:color w:val="1E293B"/>
                <w:sz w:val="16"/>
              </w:rPr>
              <w:t>Pengujian klik tombol toggle hamburger dan chevron.</w:t>
            </w:r>
          </w:p>
        </w:tc>
      </w:tr>
      <w:tr>
        <w:tc>
          <w:tcPr>
            <w:tcW w:type="dxa" w:w="2200"/>
            <w:tcMar>
              <w:top w:w="60" w:type="dxa"/>
              <w:bottom w:w="60" w:type="dxa"/>
              <w:left w:w="80" w:type="dxa"/>
              <w:right w:w="80" w:type="dxa"/>
            </w:tcMar>
          </w:tcPr>
          <w:p>
            <w:r>
              <w:rPr>
                <w:rFonts w:ascii="Arial" w:hAnsi="Arial"/>
                <w:b/>
                <w:color w:val="1E293B"/>
                <w:sz w:val="16"/>
              </w:rPr>
              <w:t>NFR-06</w:t>
            </w:r>
          </w:p>
        </w:tc>
        <w:tc>
          <w:tcPr>
            <w:tcW w:type="dxa" w:w="2200"/>
            <w:tcMar>
              <w:top w:w="60" w:type="dxa"/>
              <w:bottom w:w="60" w:type="dxa"/>
              <w:left w:w="80" w:type="dxa"/>
              <w:right w:w="80" w:type="dxa"/>
            </w:tcMar>
          </w:tcPr>
          <w:p>
            <w:r>
              <w:rPr>
                <w:rFonts w:ascii="Arial" w:hAnsi="Arial"/>
                <w:color w:val="1E293B"/>
                <w:sz w:val="16"/>
              </w:rPr>
              <w:t>Keamanan &amp; Pembatasan Otorisasi</w:t>
            </w:r>
          </w:p>
        </w:tc>
        <w:tc>
          <w:tcPr>
            <w:tcW w:type="dxa" w:w="2200"/>
            <w:tcMar>
              <w:top w:w="60" w:type="dxa"/>
              <w:bottom w:w="60" w:type="dxa"/>
              <w:left w:w="80" w:type="dxa"/>
              <w:right w:w="80" w:type="dxa"/>
            </w:tcMar>
          </w:tcPr>
          <w:p>
            <w:r>
              <w:rPr>
                <w:rFonts w:ascii="Arial" w:hAnsi="Arial"/>
                <w:color w:val="1E293B"/>
                <w:sz w:val="16"/>
              </w:rPr>
              <w:t>Fitur yang tidak diizinkan untuk peran pengguna tertentu dicegah eksekusinya dan menampilkan pesan notifikasi edukatif.</w:t>
            </w:r>
          </w:p>
        </w:tc>
        <w:tc>
          <w:tcPr>
            <w:tcW w:type="dxa" w:w="2200"/>
            <w:tcMar>
              <w:top w:w="60" w:type="dxa"/>
              <w:bottom w:w="60" w:type="dxa"/>
              <w:left w:w="80" w:type="dxa"/>
              <w:right w:w="80" w:type="dxa"/>
            </w:tcMar>
          </w:tcPr>
          <w:p>
            <w:r>
              <w:rPr>
                <w:rFonts w:ascii="Arial" w:hAnsi="Arial"/>
                <w:color w:val="1E293B"/>
                <w:sz w:val="16"/>
              </w:rPr>
              <w:t>Pengujian pergantian peran (Publik, OPD, Admin).</w:t>
            </w:r>
          </w:p>
        </w:tc>
      </w:tr>
      <w:tr>
        <w:tc>
          <w:tcPr>
            <w:tcW w:type="dxa" w:w="2200"/>
            <w:shd w:fill="F8FAFC"/>
            <w:tcMar>
              <w:top w:w="60" w:type="dxa"/>
              <w:bottom w:w="60" w:type="dxa"/>
              <w:left w:w="80" w:type="dxa"/>
              <w:right w:w="80" w:type="dxa"/>
            </w:tcMar>
          </w:tcPr>
          <w:p>
            <w:r>
              <w:rPr>
                <w:rFonts w:ascii="Arial" w:hAnsi="Arial"/>
                <w:b/>
                <w:color w:val="1E293B"/>
                <w:sz w:val="16"/>
              </w:rPr>
              <w:t>NFR-07</w:t>
            </w:r>
          </w:p>
        </w:tc>
        <w:tc>
          <w:tcPr>
            <w:tcW w:type="dxa" w:w="2200"/>
            <w:shd w:fill="F8FAFC"/>
            <w:tcMar>
              <w:top w:w="60" w:type="dxa"/>
              <w:bottom w:w="60" w:type="dxa"/>
              <w:left w:w="80" w:type="dxa"/>
              <w:right w:w="80" w:type="dxa"/>
            </w:tcMar>
          </w:tcPr>
          <w:p>
            <w:r>
              <w:rPr>
                <w:rFonts w:ascii="Arial" w:hAnsi="Arial"/>
                <w:color w:val="1E293B"/>
                <w:sz w:val="16"/>
              </w:rPr>
              <w:t>Kualitas Desain (Anti-Slop)</w:t>
            </w:r>
          </w:p>
        </w:tc>
        <w:tc>
          <w:tcPr>
            <w:tcW w:type="dxa" w:w="2200"/>
            <w:shd w:fill="F8FAFC"/>
            <w:tcMar>
              <w:top w:w="60" w:type="dxa"/>
              <w:bottom w:w="60" w:type="dxa"/>
              <w:left w:w="80" w:type="dxa"/>
              <w:right w:w="80" w:type="dxa"/>
            </w:tcMar>
          </w:tcPr>
          <w:p>
            <w:r>
              <w:rPr>
                <w:rFonts w:ascii="Arial" w:hAnsi="Arial"/>
                <w:color w:val="1E293B"/>
                <w:sz w:val="16"/>
              </w:rPr>
              <w:t>Menghindari elemen dekoratif buatan yang berlebih (tanpa emoji di judul, tanpa glassmorphism menyeluruh, motion dial 1 tanpa fade-in mengganggu).</w:t>
            </w:r>
          </w:p>
        </w:tc>
        <w:tc>
          <w:tcPr>
            <w:tcW w:type="dxa" w:w="2200"/>
            <w:shd w:fill="F8FAFC"/>
            <w:tcMar>
              <w:top w:w="60" w:type="dxa"/>
              <w:bottom w:w="60" w:type="dxa"/>
              <w:left w:w="80" w:type="dxa"/>
              <w:right w:w="80" w:type="dxa"/>
            </w:tcMar>
          </w:tcPr>
          <w:p>
            <w:r>
              <w:rPr>
                <w:rFonts w:ascii="Arial" w:hAnsi="Arial"/>
                <w:color w:val="1E293B"/>
                <w:sz w:val="16"/>
              </w:rPr>
              <w:t>Review checklist antislop dan UI/UX Pro Max.</w:t>
            </w:r>
          </w:p>
        </w:tc>
      </w:tr>
      <w:tr>
        <w:tc>
          <w:tcPr>
            <w:tcW w:type="dxa" w:w="2200"/>
            <w:tcMar>
              <w:top w:w="60" w:type="dxa"/>
              <w:bottom w:w="60" w:type="dxa"/>
              <w:left w:w="80" w:type="dxa"/>
              <w:right w:w="80" w:type="dxa"/>
            </w:tcMar>
          </w:tcPr>
          <w:p>
            <w:r>
              <w:rPr>
                <w:rFonts w:ascii="Arial" w:hAnsi="Arial"/>
                <w:b/>
                <w:color w:val="1E293B"/>
                <w:sz w:val="16"/>
              </w:rPr>
              <w:t>NFR-08</w:t>
            </w:r>
          </w:p>
        </w:tc>
        <w:tc>
          <w:tcPr>
            <w:tcW w:type="dxa" w:w="2200"/>
            <w:tcMar>
              <w:top w:w="60" w:type="dxa"/>
              <w:bottom w:w="60" w:type="dxa"/>
              <w:left w:w="80" w:type="dxa"/>
              <w:right w:w="80" w:type="dxa"/>
            </w:tcMar>
          </w:tcPr>
          <w:p>
            <w:r>
              <w:rPr>
                <w:rFonts w:ascii="Arial" w:hAnsi="Arial"/>
                <w:color w:val="1E293B"/>
                <w:sz w:val="16"/>
              </w:rPr>
              <w:t>Kompatibilitas Lintas Peramban</w:t>
            </w:r>
          </w:p>
        </w:tc>
        <w:tc>
          <w:tcPr>
            <w:tcW w:type="dxa" w:w="2200"/>
            <w:tcMar>
              <w:top w:w="60" w:type="dxa"/>
              <w:bottom w:w="60" w:type="dxa"/>
              <w:left w:w="80" w:type="dxa"/>
              <w:right w:w="80" w:type="dxa"/>
            </w:tcMar>
          </w:tcPr>
          <w:p>
            <w:r>
              <w:rPr>
                <w:rFonts w:ascii="Arial" w:hAnsi="Arial"/>
                <w:color w:val="1E293B"/>
                <w:sz w:val="16"/>
              </w:rPr>
              <w:t>Aplikasi berjalan optimal di Google Chrome, Microsoft Edge, Mozilla Firefox, dan Safari tanpa degradasi layout.</w:t>
            </w:r>
          </w:p>
        </w:tc>
        <w:tc>
          <w:tcPr>
            <w:tcW w:type="dxa" w:w="2200"/>
            <w:tcMar>
              <w:top w:w="60" w:type="dxa"/>
              <w:bottom w:w="60" w:type="dxa"/>
              <w:left w:w="80" w:type="dxa"/>
              <w:right w:w="80" w:type="dxa"/>
            </w:tcMar>
          </w:tcPr>
          <w:p>
            <w:r>
              <w:rPr>
                <w:rFonts w:ascii="Arial" w:hAnsi="Arial"/>
                <w:color w:val="1E293B"/>
                <w:sz w:val="16"/>
              </w:rPr>
              <w:t>Pengujian peramban modern versi terbaru.</w:t>
            </w:r>
          </w:p>
        </w:tc>
      </w:tr>
    </w:tbl>
    <w:p>
      <w:pPr>
        <w:spacing w:after="240"/>
      </w:pPr>
    </w:p>
    <w:p>
      <w:pPr>
        <w:pStyle w:val="Heading1"/>
      </w:pPr>
      <w:r>
        <w:rPr>
          <w:rFonts w:ascii="Arial" w:hAnsi="Arial"/>
          <w:color w:val="0F2C59"/>
        </w:rPr>
        <w:t>BAB IV. PRIORITISASI FITUR DAN ROADMAP IMPLEMENTASI</w:t>
      </w:r>
    </w:p>
    <w:p>
      <w:pPr>
        <w:pStyle w:val="Heading2"/>
      </w:pPr>
      <w:r>
        <w:rPr>
          <w:color w:val="1E293B"/>
        </w:rPr>
        <w:t>4.1 Prioritisasi Kebutuhan (MoSCoW Framework)</w:t>
      </w:r>
    </w:p>
    <w:p>
      <w:r>
        <w:t>Untuk memastikan keberhasilan implementasi dalam batasan masa habituasi aktualisasi Latsar CPNS (kurun waktu 1 bulan), seluruh fitur dikelompokkan ke dalam kategori prioritas MoSCoW:</w:t>
      </w:r>
    </w:p>
    <w:p>
      <w:pPr>
        <w:pStyle w:val="ListBullet"/>
        <w:spacing w:after="80"/>
      </w:pPr>
      <w:r>
        <w:rPr>
          <w:rFonts w:ascii="Arial" w:hAnsi="Arial"/>
          <w:b/>
          <w:color w:val="059669"/>
          <w:sz w:val="19"/>
        </w:rPr>
        <w:t xml:space="preserve">MUST HAVE (Wajib Ada pada Rilis Awal v1.0): </w:t>
      </w:r>
      <w:r>
        <w:rPr>
          <w:rFonts w:ascii="Arial" w:hAnsi="Arial"/>
          <w:sz w:val="19"/>
        </w:rPr>
        <w:t>Dasbor Utama KPI, Form Permohonan Pembinaan OPD, Alur Approval BPS, Repositori Kompromin, Verifikasi SK BPS, Data Sektoral, Visualisator Data Lineage, Matriks Role Management, Responsivitas Mobile, dan Skala Tampilan 80%.</w:t>
      </w:r>
    </w:p>
    <w:p>
      <w:pPr>
        <w:pStyle w:val="ListBullet"/>
        <w:spacing w:after="80"/>
      </w:pPr>
      <w:r>
        <w:rPr>
          <w:rFonts w:ascii="Arial" w:hAnsi="Arial"/>
          <w:b/>
          <w:color w:val="2563EB"/>
          <w:sz w:val="19"/>
        </w:rPr>
        <w:t xml:space="preserve">SHOULD HAVE (Penting &amp; Sangat Bernilai Tambah): </w:t>
      </w:r>
      <w:r>
        <w:rPr>
          <w:rFonts w:ascii="Arial" w:hAnsi="Arial"/>
          <w:sz w:val="19"/>
        </w:rPr>
        <w:t>Cetak Berita Acara Resmi Pembinaan, Ekspor Data Sektoral ke CSV, Input Indikator Sektoral Baru, dan Pusat SOP Knowledge Base.</w:t>
      </w:r>
    </w:p>
    <w:p>
      <w:pPr>
        <w:pStyle w:val="ListBullet"/>
        <w:spacing w:after="80"/>
      </w:pPr>
      <w:r>
        <w:rPr>
          <w:rFonts w:ascii="Arial" w:hAnsi="Arial"/>
          <w:b/>
          <w:color w:val="D97706"/>
          <w:sz w:val="19"/>
        </w:rPr>
        <w:t xml:space="preserve">COULD HAVE (Direncanakan jika Waktu Memungkinkan): </w:t>
      </w:r>
      <w:r>
        <w:rPr>
          <w:rFonts w:ascii="Arial" w:hAnsi="Arial"/>
          <w:sz w:val="19"/>
        </w:rPr>
        <w:t>Integrasi Notifikasi Pengingat Jadwal via WhatsApp Gateway dan Otomasi Generate Metadata Standar MS-D BPS ke XML.</w:t>
      </w:r>
    </w:p>
    <w:p>
      <w:pPr>
        <w:pStyle w:val="ListBullet"/>
        <w:spacing w:after="80"/>
      </w:pPr>
      <w:r>
        <w:rPr>
          <w:rFonts w:ascii="Arial" w:hAnsi="Arial"/>
          <w:b/>
          <w:sz w:val="19"/>
        </w:rPr>
        <w:t xml:space="preserve">WON'T HAVE (Ditunda untuk Pengembangan Lanjutan): </w:t>
      </w:r>
      <w:r>
        <w:rPr>
          <w:rFonts w:ascii="Arial" w:hAnsi="Arial"/>
          <w:sz w:val="19"/>
        </w:rPr>
        <w:t>Sinkronisasi otomatis API langsung ke server nasional SDI Pusat (memerlukan hak akses gerbang jaringan terpusat).</w:t>
      </w:r>
    </w:p>
    <w:p>
      <w:pPr>
        <w:pStyle w:val="Heading2"/>
      </w:pPr>
      <w:r>
        <w:rPr>
          <w:color w:val="1E293B"/>
        </w:rPr>
        <w:t>4.2 Rencana Jadwal Pengembangan (Roadmap Aktualisasi)</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200"/>
        <w:gridCol w:w="2200"/>
        <w:gridCol w:w="2200"/>
        <w:gridCol w:w="2200"/>
      </w:tblGrid>
      <w:tr>
        <w:tc>
          <w:tcPr>
            <w:tcW w:type="dxa" w:w="2200"/>
            <w:shd w:fill="0F2C59"/>
            <w:tcMar>
              <w:top w:w="100" w:type="dxa"/>
              <w:bottom w:w="100" w:type="dxa"/>
              <w:left w:w="100" w:type="dxa"/>
              <w:right w:w="100" w:type="dxa"/>
            </w:tcMar>
          </w:tcPr>
          <w:p>
            <w:r>
              <w:rPr>
                <w:rFonts w:ascii="Arial" w:hAnsi="Arial"/>
                <w:b/>
                <w:color w:val="FFFFFF"/>
                <w:sz w:val="17"/>
              </w:rPr>
              <w:t>Minggu Ke-</w:t>
            </w:r>
          </w:p>
        </w:tc>
        <w:tc>
          <w:tcPr>
            <w:tcW w:type="dxa" w:w="2200"/>
            <w:shd w:fill="0F2C59"/>
            <w:tcMar>
              <w:top w:w="100" w:type="dxa"/>
              <w:bottom w:w="100" w:type="dxa"/>
              <w:left w:w="100" w:type="dxa"/>
              <w:right w:w="100" w:type="dxa"/>
            </w:tcMar>
          </w:tcPr>
          <w:p>
            <w:r>
              <w:rPr>
                <w:rFonts w:ascii="Arial" w:hAnsi="Arial"/>
                <w:b/>
                <w:color w:val="FFFFFF"/>
                <w:sz w:val="17"/>
              </w:rPr>
              <w:t>Fase / Tahapan Kerja</w:t>
            </w:r>
          </w:p>
        </w:tc>
        <w:tc>
          <w:tcPr>
            <w:tcW w:type="dxa" w:w="2200"/>
            <w:shd w:fill="0F2C59"/>
            <w:tcMar>
              <w:top w:w="100" w:type="dxa"/>
              <w:bottom w:w="100" w:type="dxa"/>
              <w:left w:w="100" w:type="dxa"/>
              <w:right w:w="100" w:type="dxa"/>
            </w:tcMar>
          </w:tcPr>
          <w:p>
            <w:r>
              <w:rPr>
                <w:rFonts w:ascii="Arial" w:hAnsi="Arial"/>
                <w:b/>
                <w:color w:val="FFFFFF"/>
                <w:sz w:val="17"/>
              </w:rPr>
              <w:t>Rincian Output / Deliverables</w:t>
            </w:r>
          </w:p>
        </w:tc>
        <w:tc>
          <w:tcPr>
            <w:tcW w:type="dxa" w:w="2200"/>
            <w:shd w:fill="0F2C59"/>
            <w:tcMar>
              <w:top w:w="100" w:type="dxa"/>
              <w:bottom w:w="100" w:type="dxa"/>
              <w:left w:w="100" w:type="dxa"/>
              <w:right w:w="100" w:type="dxa"/>
            </w:tcMar>
          </w:tcPr>
          <w:p>
            <w:r>
              <w:rPr>
                <w:rFonts w:ascii="Arial" w:hAnsi="Arial"/>
                <w:b/>
                <w:color w:val="FFFFFF"/>
                <w:sz w:val="17"/>
              </w:rPr>
              <w:t>Target Waktu</w:t>
            </w:r>
          </w:p>
        </w:tc>
      </w:tr>
      <w:tr>
        <w:tc>
          <w:tcPr>
            <w:tcW w:type="dxa" w:w="2200"/>
            <w:shd w:fill="F8FAFC"/>
            <w:tcMar>
              <w:top w:w="60" w:type="dxa"/>
              <w:bottom w:w="60" w:type="dxa"/>
              <w:left w:w="80" w:type="dxa"/>
              <w:right w:w="80" w:type="dxa"/>
            </w:tcMar>
          </w:tcPr>
          <w:p>
            <w:r>
              <w:rPr>
                <w:rFonts w:ascii="Arial" w:hAnsi="Arial"/>
                <w:b/>
                <w:color w:val="1E293B"/>
                <w:sz w:val="17"/>
              </w:rPr>
              <w:t>Minggu I</w:t>
            </w:r>
          </w:p>
        </w:tc>
        <w:tc>
          <w:tcPr>
            <w:tcW w:type="dxa" w:w="2200"/>
            <w:shd w:fill="F8FAFC"/>
            <w:tcMar>
              <w:top w:w="60" w:type="dxa"/>
              <w:bottom w:w="60" w:type="dxa"/>
              <w:left w:w="80" w:type="dxa"/>
              <w:right w:w="80" w:type="dxa"/>
            </w:tcMar>
          </w:tcPr>
          <w:p>
            <w:r>
              <w:rPr>
                <w:rFonts w:ascii="Arial" w:hAnsi="Arial"/>
                <w:color w:val="1E293B"/>
                <w:sz w:val="17"/>
              </w:rPr>
              <w:t>Identifikasi Kebutuhan &amp; Desain Arsitektur</w:t>
            </w:r>
          </w:p>
        </w:tc>
        <w:tc>
          <w:tcPr>
            <w:tcW w:type="dxa" w:w="2200"/>
            <w:shd w:fill="F8FAFC"/>
            <w:tcMar>
              <w:top w:w="60" w:type="dxa"/>
              <w:bottom w:w="60" w:type="dxa"/>
              <w:left w:w="80" w:type="dxa"/>
              <w:right w:w="80" w:type="dxa"/>
            </w:tcMar>
          </w:tcPr>
          <w:p>
            <w:r>
              <w:rPr>
                <w:rFonts w:ascii="Arial" w:hAnsi="Arial"/>
                <w:color w:val="1E293B"/>
                <w:sz w:val="17"/>
              </w:rPr>
              <w:t>Laporan identifikasi fitur, dokumen arsitektur perangkat lunak, skema basis data, dan wireframe UI/UX.</w:t>
            </w:r>
          </w:p>
        </w:tc>
        <w:tc>
          <w:tcPr>
            <w:tcW w:type="dxa" w:w="2200"/>
            <w:shd w:fill="F8FAFC"/>
            <w:tcMar>
              <w:top w:w="60" w:type="dxa"/>
              <w:bottom w:w="60" w:type="dxa"/>
              <w:left w:w="80" w:type="dxa"/>
              <w:right w:w="80" w:type="dxa"/>
            </w:tcMar>
          </w:tcPr>
          <w:p>
            <w:r>
              <w:rPr>
                <w:rFonts w:ascii="Arial" w:hAnsi="Arial"/>
                <w:b/>
                <w:color w:val="059669"/>
                <w:sz w:val="17"/>
              </w:rPr>
              <w:t>Selesai</w:t>
            </w:r>
          </w:p>
        </w:tc>
      </w:tr>
      <w:tr>
        <w:tc>
          <w:tcPr>
            <w:tcW w:type="dxa" w:w="2200"/>
            <w:tcMar>
              <w:top w:w="60" w:type="dxa"/>
              <w:bottom w:w="60" w:type="dxa"/>
              <w:left w:w="80" w:type="dxa"/>
              <w:right w:w="80" w:type="dxa"/>
            </w:tcMar>
          </w:tcPr>
          <w:p>
            <w:r>
              <w:rPr>
                <w:rFonts w:ascii="Arial" w:hAnsi="Arial"/>
                <w:b/>
                <w:color w:val="1E293B"/>
                <w:sz w:val="17"/>
              </w:rPr>
              <w:t>Minggu II</w:t>
            </w:r>
          </w:p>
        </w:tc>
        <w:tc>
          <w:tcPr>
            <w:tcW w:type="dxa" w:w="2200"/>
            <w:tcMar>
              <w:top w:w="60" w:type="dxa"/>
              <w:bottom w:w="60" w:type="dxa"/>
              <w:left w:w="80" w:type="dxa"/>
              <w:right w:w="80" w:type="dxa"/>
            </w:tcMar>
          </w:tcPr>
          <w:p>
            <w:r>
              <w:rPr>
                <w:rFonts w:ascii="Arial" w:hAnsi="Arial"/>
                <w:color w:val="1E293B"/>
                <w:sz w:val="17"/>
              </w:rPr>
              <w:t>Konstruksi Frontend &amp; Modul Inti</w:t>
            </w:r>
          </w:p>
        </w:tc>
        <w:tc>
          <w:tcPr>
            <w:tcW w:type="dxa" w:w="2200"/>
            <w:tcMar>
              <w:top w:w="60" w:type="dxa"/>
              <w:bottom w:w="60" w:type="dxa"/>
              <w:left w:w="80" w:type="dxa"/>
              <w:right w:w="80" w:type="dxa"/>
            </w:tcMar>
          </w:tcPr>
          <w:p>
            <w:r>
              <w:rPr>
                <w:rFonts w:ascii="Arial" w:hAnsi="Arial"/>
                <w:color w:val="1E293B"/>
                <w:sz w:val="17"/>
              </w:rPr>
              <w:t>Implementasi komponen antarmuka React, Dashboard KPI, Form Permohonan, Repositori Kompromin, dan Data Sektoral.</w:t>
            </w:r>
          </w:p>
        </w:tc>
        <w:tc>
          <w:tcPr>
            <w:tcW w:type="dxa" w:w="2200"/>
            <w:tcMar>
              <w:top w:w="60" w:type="dxa"/>
              <w:bottom w:w="60" w:type="dxa"/>
              <w:left w:w="80" w:type="dxa"/>
              <w:right w:w="80" w:type="dxa"/>
            </w:tcMar>
          </w:tcPr>
          <w:p>
            <w:r>
              <w:rPr>
                <w:rFonts w:ascii="Arial" w:hAnsi="Arial"/>
                <w:b/>
                <w:color w:val="059669"/>
                <w:sz w:val="17"/>
              </w:rPr>
              <w:t>Selesai</w:t>
            </w:r>
          </w:p>
        </w:tc>
      </w:tr>
      <w:tr>
        <w:tc>
          <w:tcPr>
            <w:tcW w:type="dxa" w:w="2200"/>
            <w:shd w:fill="F8FAFC"/>
            <w:tcMar>
              <w:top w:w="60" w:type="dxa"/>
              <w:bottom w:w="60" w:type="dxa"/>
              <w:left w:w="80" w:type="dxa"/>
              <w:right w:w="80" w:type="dxa"/>
            </w:tcMar>
          </w:tcPr>
          <w:p>
            <w:r>
              <w:rPr>
                <w:rFonts w:ascii="Arial" w:hAnsi="Arial"/>
                <w:b/>
                <w:color w:val="1E293B"/>
                <w:sz w:val="17"/>
              </w:rPr>
              <w:t>Minggu III</w:t>
            </w:r>
          </w:p>
        </w:tc>
        <w:tc>
          <w:tcPr>
            <w:tcW w:type="dxa" w:w="2200"/>
            <w:shd w:fill="F8FAFC"/>
            <w:tcMar>
              <w:top w:w="60" w:type="dxa"/>
              <w:bottom w:w="60" w:type="dxa"/>
              <w:left w:w="80" w:type="dxa"/>
              <w:right w:w="80" w:type="dxa"/>
            </w:tcMar>
          </w:tcPr>
          <w:p>
            <w:r>
              <w:rPr>
                <w:rFonts w:ascii="Arial" w:hAnsi="Arial"/>
                <w:color w:val="1E293B"/>
                <w:sz w:val="17"/>
              </w:rPr>
              <w:t>Implementasi Fitur Lanjutan &amp; Responsivitas</w:t>
            </w:r>
          </w:p>
        </w:tc>
        <w:tc>
          <w:tcPr>
            <w:tcW w:type="dxa" w:w="2200"/>
            <w:shd w:fill="F8FAFC"/>
            <w:tcMar>
              <w:top w:w="60" w:type="dxa"/>
              <w:bottom w:w="60" w:type="dxa"/>
              <w:left w:w="80" w:type="dxa"/>
              <w:right w:w="80" w:type="dxa"/>
            </w:tcMar>
          </w:tcPr>
          <w:p>
            <w:r>
              <w:rPr>
                <w:rFonts w:ascii="Arial" w:hAnsi="Arial"/>
                <w:color w:val="1E293B"/>
                <w:sz w:val="17"/>
              </w:rPr>
              <w:t>Fitur Data Lineage, Matriks Hak Akses RBAC, skala tampilan 80%, perbaikan fungsionalitas sidebar, dan optimasi mobile.</w:t>
            </w:r>
          </w:p>
        </w:tc>
        <w:tc>
          <w:tcPr>
            <w:tcW w:type="dxa" w:w="2200"/>
            <w:shd w:fill="F8FAFC"/>
            <w:tcMar>
              <w:top w:w="60" w:type="dxa"/>
              <w:bottom w:w="60" w:type="dxa"/>
              <w:left w:w="80" w:type="dxa"/>
              <w:right w:w="80" w:type="dxa"/>
            </w:tcMar>
          </w:tcPr>
          <w:p>
            <w:r>
              <w:rPr>
                <w:rFonts w:ascii="Arial" w:hAnsi="Arial"/>
                <w:b/>
                <w:color w:val="059669"/>
                <w:sz w:val="17"/>
              </w:rPr>
              <w:t>Selesai</w:t>
            </w:r>
          </w:p>
        </w:tc>
      </w:tr>
      <w:tr>
        <w:tc>
          <w:tcPr>
            <w:tcW w:type="dxa" w:w="2200"/>
            <w:tcMar>
              <w:top w:w="60" w:type="dxa"/>
              <w:bottom w:w="60" w:type="dxa"/>
              <w:left w:w="80" w:type="dxa"/>
              <w:right w:w="80" w:type="dxa"/>
            </w:tcMar>
          </w:tcPr>
          <w:p>
            <w:r>
              <w:rPr>
                <w:rFonts w:ascii="Arial" w:hAnsi="Arial"/>
                <w:b/>
                <w:color w:val="1E293B"/>
                <w:sz w:val="17"/>
              </w:rPr>
              <w:t>Minggu IV</w:t>
            </w:r>
          </w:p>
        </w:tc>
        <w:tc>
          <w:tcPr>
            <w:tcW w:type="dxa" w:w="2200"/>
            <w:tcMar>
              <w:top w:w="60" w:type="dxa"/>
              <w:bottom w:w="60" w:type="dxa"/>
              <w:left w:w="80" w:type="dxa"/>
              <w:right w:w="80" w:type="dxa"/>
            </w:tcMar>
          </w:tcPr>
          <w:p>
            <w:r>
              <w:rPr>
                <w:rFonts w:ascii="Arial" w:hAnsi="Arial"/>
                <w:color w:val="1E293B"/>
                <w:sz w:val="17"/>
              </w:rPr>
              <w:t>Pengujian Sistem, UAT, &amp; Pelaporan Akhir</w:t>
            </w:r>
          </w:p>
        </w:tc>
        <w:tc>
          <w:tcPr>
            <w:tcW w:type="dxa" w:w="2200"/>
            <w:tcMar>
              <w:top w:w="60" w:type="dxa"/>
              <w:bottom w:w="60" w:type="dxa"/>
              <w:left w:w="80" w:type="dxa"/>
              <w:right w:w="80" w:type="dxa"/>
            </w:tcMar>
          </w:tcPr>
          <w:p>
            <w:r>
              <w:rPr>
                <w:rFonts w:ascii="Arial" w:hAnsi="Arial"/>
                <w:color w:val="1E293B"/>
                <w:sz w:val="17"/>
              </w:rPr>
              <w:t>Audit aksesibilitas, pengujian fungsional lintas peramban, penyusunan buku panduan pengguna, dan seminar hasil aktualisasi.</w:t>
            </w:r>
          </w:p>
        </w:tc>
        <w:tc>
          <w:tcPr>
            <w:tcW w:type="dxa" w:w="2200"/>
            <w:tcMar>
              <w:top w:w="60" w:type="dxa"/>
              <w:bottom w:w="60" w:type="dxa"/>
              <w:left w:w="80" w:type="dxa"/>
              <w:right w:w="80" w:type="dxa"/>
            </w:tcMar>
          </w:tcPr>
          <w:p>
            <w:r>
              <w:rPr>
                <w:rFonts w:ascii="Arial" w:hAnsi="Arial"/>
                <w:b/>
                <w:color w:val="1E293B"/>
                <w:sz w:val="17"/>
              </w:rPr>
              <w:t>Dalam Proses</w:t>
            </w:r>
          </w:p>
        </w:tc>
      </w:tr>
    </w:tbl>
    <w:p>
      <w:pPr>
        <w:spacing w:after="240"/>
      </w:pPr>
    </w:p>
    <w:p>
      <w:pPr>
        <w:pStyle w:val="Heading1"/>
      </w:pPr>
      <w:r>
        <w:rPr>
          <w:rFonts w:ascii="Arial" w:hAnsi="Arial"/>
          <w:color w:val="0F2C59"/>
        </w:rPr>
        <w:t>BAB V. KESIMPULAN DAN REKOMENDASI</w:t>
      </w:r>
    </w:p>
    <w:p>
      <w:r>
        <w:t>Berdasarkan keseluruhan tahapan identifikasi kebutuhan yang telah dilaksanakan, dapat disimpulkan beberapa hal sebagai berikut:</w:t>
        <w:br/>
        <w:t>1. Kebutuhan terhadap sistem informasi pembinaan statistik sektoral terpadu merupakan kebutuhan mendesak bagi BPS Kabupaten Pasaman dalam menjalankan peran pembina data dan mempercepat target penerbitan Kompromin berkualitas di 20 OPD Pasaman.</w:t>
        <w:br/>
        <w:t>2. Telah berhasil diidentifikasi 16 (enam belas) butir Kebutuhan Fungsional (FR) dan 8 (delapan) butir Kebutuhan Non-Fungsional (NFR) yang mencakup seluruh siklus pembinaan: permohonan, penelaahan, penerbitan SK, repositori data sektoral, hingga penelusuran aliran data (data lineage).</w:t>
        <w:br/>
        <w:t>3. Fitur-fitur telah diprioritaskan menggunakan kerangka kerja MoSCoW, dengan fokus utama pada pemenuhan indikator EPSS, kejelasan peran RBAC, dan kenyamanan operasional melalui skala tampilan 80% serta sidebar adaptif multi-perangkat.</w:t>
      </w:r>
    </w:p>
    <w:p>
      <w:r>
        <w:t>Rekomendasi tindak lanjut dari laporan ini adalah meneruskan hasil spesifikasi kebutuhan ke Tahap II, yaitu penyusunan 'Laporan Perancangan Arsitektur dan Desain Sistem SIMPONITAS' yang memuat arsitektur teknis perangkat lunak, diagram entitas basis data, serta panduan design system UI/UX secara rinci.</w:t>
      </w:r>
    </w:p>
    <w:p>
      <w:pPr>
        <w:spacing w:before="720"/>
        <w:jc w:val="right"/>
      </w:pPr>
      <w:r>
        <w:rPr>
          <w:rFonts w:ascii="Arial" w:hAnsi="Arial"/>
          <w:sz w:val="20"/>
        </w:rPr>
        <w:t>Lubuk Sikaping, September 2026</w:t>
        <w:br/>
      </w:r>
      <w:r>
        <w:rPr>
          <w:rFonts w:ascii="Arial" w:hAnsi="Arial"/>
          <w:sz w:val="20"/>
        </w:rPr>
        <w:t>Peserta Latsar CPNS / Penyusun,</w:t>
        <w:br/>
        <w:br/>
        <w:br/>
        <w:br/>
      </w:r>
      <w:r>
        <w:rPr>
          <w:rFonts w:ascii="Arial" w:hAnsi="Arial"/>
          <w:b/>
          <w:sz w:val="21"/>
          <w:u w:val="single"/>
        </w:rPr>
        <w:t>Muhammad Rafi Tasrif, S.Tr.Stat.</w:t>
        <w:br/>
      </w:r>
      <w:r>
        <w:rPr>
          <w:rFonts w:ascii="Arial" w:hAnsi="Arial"/>
          <w:sz w:val="19"/>
        </w:rPr>
        <w:t>NIP. 19990525 202402 1 001</w:t>
        <w:br/>
        <w:t>Pranata Komputer Ahli Pertama</w:t>
      </w:r>
    </w:p>
    <w:sectPr w:rsidR="00FC693F" w:rsidRPr="0006063C" w:rsidSect="00034616">
      <w:headerReference w:type="default" r:id="rId9"/>
      <w:footerReference w:type="default" r:id="rId10"/>
      <w:pgSz w:w="11909" w:h="16834"/>
      <w:pgMar w:top="1411" w:right="1411"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94A3B8"/>
        <w:sz w:val="17"/>
      </w:rPr>
      <w:t>Pelatihan Dasar CPNS Golongan III Angkatan XVI — BPS Kabupaten Pasaman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SIMPONITAS | Laporan Identifikasi Fitur Sistem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