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87F0E" w14:textId="65F45DB2" w:rsidR="00F372DC" w:rsidRDefault="00163709" w:rsidP="00163709">
      <w:pPr>
        <w:jc w:val="center"/>
        <w:rPr>
          <w:b/>
          <w:bCs/>
          <w:sz w:val="40"/>
          <w:szCs w:val="40"/>
          <w:u w:val="single"/>
        </w:rPr>
      </w:pPr>
      <w:r w:rsidRPr="00163709"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59776" behindDoc="1" locked="0" layoutInCell="1" allowOverlap="1" wp14:anchorId="4E83D165" wp14:editId="7609E833">
            <wp:simplePos x="0" y="0"/>
            <wp:positionH relativeFrom="margin">
              <wp:align>center</wp:align>
            </wp:positionH>
            <wp:positionV relativeFrom="paragraph">
              <wp:posOffset>886913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Pr="00163709">
        <w:rPr>
          <w:b/>
          <w:bCs/>
          <w:sz w:val="40"/>
          <w:szCs w:val="40"/>
          <w:u w:val="single"/>
        </w:rPr>
        <w:t>Milestone 2 Report</w:t>
      </w:r>
    </w:p>
    <w:p w14:paraId="6ABB57D1" w14:textId="5361676F" w:rsidR="00163709" w:rsidRPr="009E3096" w:rsidRDefault="00163709" w:rsidP="009E309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9E3096">
        <w:rPr>
          <w:b/>
          <w:bCs/>
          <w:sz w:val="40"/>
          <w:szCs w:val="40"/>
        </w:rPr>
        <w:t>Graphs:</w:t>
      </w:r>
    </w:p>
    <w:p w14:paraId="135F2007" w14:textId="60B78456" w:rsidR="00163709" w:rsidRDefault="00163709" w:rsidP="009E3096">
      <w:pPr>
        <w:pBdr>
          <w:bottom w:val="single" w:sz="6" w:space="9" w:color="auto"/>
        </w:pBdr>
      </w:pPr>
    </w:p>
    <w:p w14:paraId="206A5B6D" w14:textId="2415B5C7" w:rsidR="008475CE" w:rsidRDefault="009E3096" w:rsidP="009E3096">
      <w:pPr>
        <w:tabs>
          <w:tab w:val="left" w:pos="4166"/>
        </w:tabs>
        <w:jc w:val="center"/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549D705C" wp14:editId="049D92DD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6FEB47AA" w14:textId="081944BE" w:rsidR="008475CE" w:rsidRDefault="008475CE" w:rsidP="008475CE">
      <w:pPr>
        <w:jc w:val="center"/>
      </w:pPr>
      <w:r>
        <w:rPr>
          <w:noProof/>
        </w:rPr>
        <w:lastRenderedPageBreak/>
        <w:drawing>
          <wp:inline distT="0" distB="0" distL="0" distR="0" wp14:anchorId="4C6EE8AA" wp14:editId="2C17ED72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br w:type="page"/>
      </w:r>
    </w:p>
    <w:p w14:paraId="6DE5CDD1" w14:textId="67FB5DAF" w:rsidR="009E3096" w:rsidRPr="00BB30F0" w:rsidRDefault="00895271" w:rsidP="00895271">
      <w:pPr>
        <w:tabs>
          <w:tab w:val="left" w:pos="4166"/>
        </w:tabs>
        <w:rPr>
          <w:b/>
          <w:bCs/>
          <w:sz w:val="32"/>
          <w:szCs w:val="32"/>
          <w:u w:val="single"/>
        </w:rPr>
      </w:pPr>
      <w:r w:rsidRPr="00BB30F0">
        <w:rPr>
          <w:b/>
          <w:bCs/>
          <w:sz w:val="32"/>
          <w:szCs w:val="32"/>
          <w:u w:val="single"/>
        </w:rPr>
        <w:lastRenderedPageBreak/>
        <w:t>FeatureSelection:</w:t>
      </w:r>
    </w:p>
    <w:p w14:paraId="2C684B9D" w14:textId="18EE7537" w:rsidR="00AA325D" w:rsidRDefault="00895271" w:rsidP="00AA325D">
      <w:pPr>
        <w:tabs>
          <w:tab w:val="left" w:pos="4166"/>
        </w:tabs>
        <w:ind w:left="360"/>
        <w:rPr>
          <w:sz w:val="28"/>
          <w:szCs w:val="28"/>
        </w:rPr>
      </w:pPr>
      <w:r w:rsidRPr="00895271">
        <w:rPr>
          <w:sz w:val="28"/>
          <w:szCs w:val="28"/>
        </w:rPr>
        <w:t xml:space="preserve">We used correlation to filter the data and get the top features that affect more than 50% on the value so it became </w:t>
      </w:r>
      <w:r>
        <w:rPr>
          <w:sz w:val="28"/>
          <w:szCs w:val="28"/>
        </w:rPr>
        <w:t>23</w:t>
      </w:r>
      <w:r w:rsidRPr="00895271">
        <w:rPr>
          <w:sz w:val="28"/>
          <w:szCs w:val="28"/>
        </w:rPr>
        <w:t xml:space="preserve"> only from 91 column </w:t>
      </w:r>
      <w:r w:rsidR="00AA325D">
        <w:rPr>
          <w:sz w:val="28"/>
          <w:szCs w:val="28"/>
        </w:rPr>
        <w:t>on the contrary of the feature selection process for linear Regression models which generated only 8 features from 91 due to the change of y feature as it was “value” and now “</w:t>
      </w:r>
      <w:r w:rsidR="00AA325D" w:rsidRPr="00AA325D">
        <w:rPr>
          <w:sz w:val="28"/>
          <w:szCs w:val="28"/>
        </w:rPr>
        <w:t>PlayerLevel</w:t>
      </w:r>
      <w:r w:rsidR="00AA325D">
        <w:rPr>
          <w:sz w:val="28"/>
          <w:szCs w:val="28"/>
        </w:rPr>
        <w:t>” .</w:t>
      </w:r>
    </w:p>
    <w:p w14:paraId="0F13886A" w14:textId="7B64FE48" w:rsidR="009360FA" w:rsidRDefault="009360FA" w:rsidP="00AA325D">
      <w:pPr>
        <w:tabs>
          <w:tab w:val="left" w:pos="4166"/>
        </w:tabs>
        <w:ind w:left="360"/>
        <w:rPr>
          <w:sz w:val="28"/>
          <w:szCs w:val="28"/>
        </w:rPr>
      </w:pPr>
    </w:p>
    <w:p w14:paraId="6C7BFDB3" w14:textId="25B24A13" w:rsidR="009360FA" w:rsidRPr="001E1D84" w:rsidRDefault="009360FA" w:rsidP="009360FA">
      <w:pPr>
        <w:tabs>
          <w:tab w:val="left" w:pos="4166"/>
        </w:tabs>
        <w:rPr>
          <w:b/>
          <w:bCs/>
          <w:sz w:val="32"/>
          <w:szCs w:val="32"/>
          <w:u w:val="single"/>
        </w:rPr>
      </w:pPr>
      <w:r w:rsidRPr="001E1D84">
        <w:rPr>
          <w:b/>
          <w:bCs/>
          <w:sz w:val="32"/>
          <w:szCs w:val="32"/>
          <w:u w:val="single"/>
        </w:rPr>
        <w:t>Hyperparameter tuning:</w:t>
      </w:r>
    </w:p>
    <w:p w14:paraId="0268F055" w14:textId="51BB1766" w:rsidR="009360FA" w:rsidRPr="005849CE" w:rsidRDefault="005849CE" w:rsidP="0046640A">
      <w:pPr>
        <w:tabs>
          <w:tab w:val="left" w:pos="4166"/>
        </w:tabs>
        <w:rPr>
          <w:sz w:val="28"/>
          <w:szCs w:val="28"/>
        </w:rPr>
      </w:pPr>
      <w:r w:rsidRPr="001E1D84">
        <w:rPr>
          <w:b/>
          <w:bCs/>
          <w:sz w:val="28"/>
          <w:szCs w:val="28"/>
        </w:rPr>
        <w:t>Logistic</w:t>
      </w:r>
      <w:r w:rsidR="00CE1BE5" w:rsidRPr="001E1D84">
        <w:rPr>
          <w:b/>
          <w:bCs/>
          <w:sz w:val="28"/>
          <w:szCs w:val="28"/>
        </w:rPr>
        <w:t xml:space="preserve"> </w:t>
      </w:r>
      <w:r w:rsidRPr="001E1D84">
        <w:rPr>
          <w:b/>
          <w:bCs/>
          <w:sz w:val="28"/>
          <w:szCs w:val="28"/>
        </w:rPr>
        <w:t>Regression</w:t>
      </w:r>
      <w:r>
        <w:rPr>
          <w:sz w:val="28"/>
          <w:szCs w:val="28"/>
        </w:rPr>
        <w:t xml:space="preserve"> : solver = </w:t>
      </w:r>
      <w:r w:rsidR="0046640A">
        <w:rPr>
          <w:sz w:val="28"/>
          <w:szCs w:val="28"/>
        </w:rPr>
        <w:t>“</w:t>
      </w:r>
      <w:r>
        <w:rPr>
          <w:sz w:val="28"/>
          <w:szCs w:val="28"/>
        </w:rPr>
        <w:t>saga</w:t>
      </w:r>
      <w:r w:rsidR="0046640A">
        <w:rPr>
          <w:sz w:val="28"/>
          <w:szCs w:val="28"/>
        </w:rPr>
        <w:t>“</w:t>
      </w:r>
      <w:r w:rsidRPr="005849C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saga solver</w:t>
      </w:r>
      <w:r w:rsidR="0046640A">
        <w:rPr>
          <w:sz w:val="28"/>
          <w:szCs w:val="28"/>
        </w:rPr>
        <w:t xml:space="preserve"> gave the best accuracy for this model because it’s</w:t>
      </w:r>
      <w:r>
        <w:rPr>
          <w:sz w:val="28"/>
          <w:szCs w:val="28"/>
        </w:rPr>
        <w:t xml:space="preserve"> suitable for multinomial logistic regression and it’s suitable also for very large data .</w:t>
      </w:r>
    </w:p>
    <w:p w14:paraId="1937EF74" w14:textId="2651C370" w:rsidR="00CE1BE5" w:rsidRDefault="0046640A" w:rsidP="0046640A">
      <w:pPr>
        <w:tabs>
          <w:tab w:val="left" w:pos="4166"/>
        </w:tabs>
        <w:rPr>
          <w:sz w:val="28"/>
          <w:szCs w:val="28"/>
        </w:rPr>
      </w:pPr>
      <w:r w:rsidRPr="001E1D84">
        <w:rPr>
          <w:b/>
          <w:bCs/>
          <w:sz w:val="28"/>
          <w:szCs w:val="28"/>
        </w:rPr>
        <w:t>SVM</w:t>
      </w:r>
      <w:r>
        <w:rPr>
          <w:sz w:val="28"/>
          <w:szCs w:val="28"/>
        </w:rPr>
        <w:t xml:space="preserve"> : kernel = “poly” </w:t>
      </w:r>
      <w:r w:rsidRPr="0046640A">
        <w:rPr>
          <w:sz w:val="28"/>
          <w:szCs w:val="28"/>
        </w:rPr>
        <w:sym w:font="Wingdings" w:char="F0E0"/>
      </w:r>
      <w:r w:rsidR="00E04829">
        <w:rPr>
          <w:sz w:val="28"/>
          <w:szCs w:val="28"/>
        </w:rPr>
        <w:t xml:space="preserve"> We tried to use linear, </w:t>
      </w:r>
      <w:r w:rsidR="005B7241">
        <w:rPr>
          <w:sz w:val="28"/>
          <w:szCs w:val="28"/>
        </w:rPr>
        <w:t>sigmoid kernel functions and</w:t>
      </w:r>
      <w:r>
        <w:rPr>
          <w:sz w:val="28"/>
          <w:szCs w:val="28"/>
        </w:rPr>
        <w:t xml:space="preserve"> poly kernel function gave the best accuracy than the other kernel functions as it helps in representing the similarity in feature space</w:t>
      </w:r>
      <w:r w:rsidR="00CE1BE5">
        <w:rPr>
          <w:sz w:val="28"/>
          <w:szCs w:val="28"/>
        </w:rPr>
        <w:t xml:space="preserve"> allowing learning of non linear models .</w:t>
      </w:r>
    </w:p>
    <w:p w14:paraId="597E1226" w14:textId="41FE8728" w:rsidR="009360FA" w:rsidRDefault="00CE1BE5" w:rsidP="0046640A">
      <w:pPr>
        <w:tabs>
          <w:tab w:val="left" w:pos="4166"/>
        </w:tabs>
        <w:rPr>
          <w:sz w:val="28"/>
          <w:szCs w:val="28"/>
        </w:rPr>
      </w:pPr>
      <w:r w:rsidRPr="001E1D84">
        <w:rPr>
          <w:b/>
          <w:bCs/>
          <w:sz w:val="28"/>
          <w:szCs w:val="28"/>
        </w:rPr>
        <w:t>Decision Tree</w:t>
      </w:r>
      <w:r>
        <w:rPr>
          <w:sz w:val="28"/>
          <w:szCs w:val="28"/>
        </w:rPr>
        <w:t xml:space="preserve"> : max-depth = “10”</w:t>
      </w:r>
      <w:r w:rsidR="0046640A">
        <w:rPr>
          <w:sz w:val="28"/>
          <w:szCs w:val="28"/>
        </w:rPr>
        <w:t xml:space="preserve"> </w:t>
      </w:r>
      <w:r w:rsidRPr="00CE1BE5">
        <w:rPr>
          <w:sz w:val="28"/>
          <w:szCs w:val="28"/>
        </w:rPr>
        <w:sym w:font="Wingdings" w:char="F0E0"/>
      </w:r>
      <w:r w:rsidR="005B7241">
        <w:rPr>
          <w:sz w:val="28"/>
          <w:szCs w:val="28"/>
        </w:rPr>
        <w:t xml:space="preserve"> We tried from 1 </w:t>
      </w:r>
      <w:r w:rsidR="00F113CA">
        <w:rPr>
          <w:sz w:val="28"/>
          <w:szCs w:val="28"/>
        </w:rPr>
        <w:t>–</w:t>
      </w:r>
      <w:r w:rsidR="005B7241">
        <w:rPr>
          <w:sz w:val="28"/>
          <w:szCs w:val="28"/>
        </w:rPr>
        <w:t xml:space="preserve"> </w:t>
      </w:r>
      <w:r w:rsidR="00F113CA">
        <w:rPr>
          <w:sz w:val="28"/>
          <w:szCs w:val="28"/>
        </w:rPr>
        <w:t>11 and</w:t>
      </w:r>
      <w:r>
        <w:rPr>
          <w:sz w:val="28"/>
          <w:szCs w:val="28"/>
        </w:rPr>
        <w:t xml:space="preserve"> </w:t>
      </w:r>
      <w:r w:rsidR="00F113CA">
        <w:rPr>
          <w:sz w:val="28"/>
          <w:szCs w:val="28"/>
        </w:rPr>
        <w:t>n</w:t>
      </w:r>
      <w:r w:rsidR="00DF6F4C">
        <w:rPr>
          <w:sz w:val="28"/>
          <w:szCs w:val="28"/>
        </w:rPr>
        <w:t xml:space="preserve">umber 10 gave the best result </w:t>
      </w:r>
      <w:r w:rsidR="008F2733">
        <w:rPr>
          <w:sz w:val="28"/>
          <w:szCs w:val="28"/>
        </w:rPr>
        <w:t>as t</w:t>
      </w:r>
      <w:r w:rsidR="008F2733" w:rsidRPr="008F2733">
        <w:rPr>
          <w:sz w:val="28"/>
          <w:szCs w:val="28"/>
        </w:rPr>
        <w:t>his determines the maximum depth of the tree</w:t>
      </w:r>
      <w:r w:rsidR="008F2733">
        <w:rPr>
          <w:sz w:val="28"/>
          <w:szCs w:val="28"/>
        </w:rPr>
        <w:t xml:space="preserve"> .</w:t>
      </w:r>
    </w:p>
    <w:p w14:paraId="78231D17" w14:textId="49DF5F03" w:rsidR="009360FA" w:rsidRDefault="009360FA" w:rsidP="00BC2FAA">
      <w:pPr>
        <w:tabs>
          <w:tab w:val="left" w:pos="4166"/>
        </w:tabs>
        <w:rPr>
          <w:sz w:val="28"/>
          <w:szCs w:val="28"/>
        </w:rPr>
      </w:pPr>
    </w:p>
    <w:p w14:paraId="3F62D14B" w14:textId="43CF0A32" w:rsidR="009360FA" w:rsidRDefault="00BB30F0" w:rsidP="00F834C8">
      <w:pPr>
        <w:tabs>
          <w:tab w:val="left" w:pos="4166"/>
        </w:tabs>
        <w:rPr>
          <w:b/>
          <w:bCs/>
          <w:sz w:val="32"/>
          <w:szCs w:val="32"/>
          <w:u w:val="single"/>
        </w:rPr>
      </w:pPr>
      <w:r w:rsidRPr="00BB30F0">
        <w:rPr>
          <w:b/>
          <w:bCs/>
          <w:sz w:val="32"/>
          <w:szCs w:val="32"/>
          <w:u w:val="single"/>
        </w:rPr>
        <w:t>Conclusion :</w:t>
      </w:r>
    </w:p>
    <w:p w14:paraId="3BFF0E72" w14:textId="73BF4D94" w:rsidR="006D46F6" w:rsidRPr="00F834C8" w:rsidRDefault="00F834C8" w:rsidP="006D46F6">
      <w:pPr>
        <w:tabs>
          <w:tab w:val="left" w:pos="4166"/>
        </w:tabs>
        <w:rPr>
          <w:sz w:val="32"/>
          <w:szCs w:val="32"/>
        </w:rPr>
      </w:pPr>
      <w:r>
        <w:rPr>
          <w:sz w:val="32"/>
          <w:szCs w:val="32"/>
        </w:rPr>
        <w:t>The Model with best Accuracy is SVM with kernel “P</w:t>
      </w:r>
      <w:r w:rsidR="00DD1400">
        <w:rPr>
          <w:sz w:val="32"/>
          <w:szCs w:val="32"/>
        </w:rPr>
        <w:t>ol</w:t>
      </w:r>
      <w:r>
        <w:rPr>
          <w:sz w:val="32"/>
          <w:szCs w:val="32"/>
        </w:rPr>
        <w:t xml:space="preserve">y” but it takes long time because of huge dataset </w:t>
      </w:r>
      <w:r w:rsidR="006D46F6">
        <w:rPr>
          <w:sz w:val="32"/>
          <w:szCs w:val="32"/>
        </w:rPr>
        <w:t xml:space="preserve">Logistic Regression and Decision tree takes much less time but with less accuracy </w:t>
      </w:r>
    </w:p>
    <w:sectPr w:rsidR="006D46F6" w:rsidRPr="00F83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259B0" w14:textId="77777777" w:rsidR="0066077E" w:rsidRDefault="0066077E" w:rsidP="00163709">
      <w:pPr>
        <w:spacing w:after="0" w:line="240" w:lineRule="auto"/>
      </w:pPr>
      <w:r>
        <w:separator/>
      </w:r>
    </w:p>
  </w:endnote>
  <w:endnote w:type="continuationSeparator" w:id="0">
    <w:p w14:paraId="6E70F7A2" w14:textId="77777777" w:rsidR="0066077E" w:rsidRDefault="0066077E" w:rsidP="00163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7F81E" w14:textId="77777777" w:rsidR="0066077E" w:rsidRDefault="0066077E" w:rsidP="00163709">
      <w:pPr>
        <w:spacing w:after="0" w:line="240" w:lineRule="auto"/>
      </w:pPr>
      <w:r>
        <w:separator/>
      </w:r>
    </w:p>
  </w:footnote>
  <w:footnote w:type="continuationSeparator" w:id="0">
    <w:p w14:paraId="36AC2737" w14:textId="77777777" w:rsidR="0066077E" w:rsidRDefault="0066077E" w:rsidP="001637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5B34"/>
    <w:multiLevelType w:val="hybridMultilevel"/>
    <w:tmpl w:val="2EF25D9E"/>
    <w:lvl w:ilvl="0" w:tplc="B92AF6BC">
      <w:numFmt w:val="bullet"/>
      <w:lvlText w:val="•"/>
      <w:lvlJc w:val="left"/>
      <w:pPr>
        <w:ind w:left="4524" w:hanging="416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4605C"/>
    <w:multiLevelType w:val="hybridMultilevel"/>
    <w:tmpl w:val="D45C4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F747FC"/>
    <w:multiLevelType w:val="hybridMultilevel"/>
    <w:tmpl w:val="7F020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528737">
    <w:abstractNumId w:val="1"/>
  </w:num>
  <w:num w:numId="2" w16cid:durableId="122774002">
    <w:abstractNumId w:val="2"/>
  </w:num>
  <w:num w:numId="3" w16cid:durableId="1147863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09"/>
    <w:rsid w:val="000909A2"/>
    <w:rsid w:val="00126829"/>
    <w:rsid w:val="00163709"/>
    <w:rsid w:val="001E1D84"/>
    <w:rsid w:val="0046640A"/>
    <w:rsid w:val="005849CE"/>
    <w:rsid w:val="005B7241"/>
    <w:rsid w:val="0066077E"/>
    <w:rsid w:val="006D46F6"/>
    <w:rsid w:val="008475CE"/>
    <w:rsid w:val="00895271"/>
    <w:rsid w:val="008D32A7"/>
    <w:rsid w:val="008E62DE"/>
    <w:rsid w:val="008F2733"/>
    <w:rsid w:val="009360FA"/>
    <w:rsid w:val="009E3096"/>
    <w:rsid w:val="00AA325D"/>
    <w:rsid w:val="00BB30F0"/>
    <w:rsid w:val="00BC2FAA"/>
    <w:rsid w:val="00CE1BE5"/>
    <w:rsid w:val="00D27FF9"/>
    <w:rsid w:val="00DD1400"/>
    <w:rsid w:val="00DF6F4C"/>
    <w:rsid w:val="00E04829"/>
    <w:rsid w:val="00F113CA"/>
    <w:rsid w:val="00F372DC"/>
    <w:rsid w:val="00F8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E52E"/>
  <w15:chartTrackingRefBased/>
  <w15:docId w15:val="{CD328135-8C48-4C00-9941-F04DF9BC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709"/>
  </w:style>
  <w:style w:type="paragraph" w:styleId="Footer">
    <w:name w:val="footer"/>
    <w:basedOn w:val="Normal"/>
    <w:link w:val="FooterChar"/>
    <w:uiPriority w:val="99"/>
    <w:unhideWhenUsed/>
    <w:rsid w:val="00163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709"/>
  </w:style>
  <w:style w:type="paragraph" w:styleId="ListParagraph">
    <w:name w:val="List Paragraph"/>
    <w:basedOn w:val="Normal"/>
    <w:uiPriority w:val="34"/>
    <w:qFormat/>
    <w:rsid w:val="009E3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0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Classification Accuracy for 3 models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Logistic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484A384F-BA74-4F98-B280-9E3027003E6C}" type="VALUE">
                      <a:rPr lang="en-US">
                        <a:solidFill>
                          <a:schemeClr val="accent1"/>
                        </a:solidFill>
                      </a:rPr>
                      <a:pPr/>
                      <a:t>[VALUE]</a:t>
                    </a:fld>
                    <a:endParaRPr lang="en-US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D098-48CE-BC39-E994462FC9F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Classification Accuracy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0.79742429516185098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98-48CE-BC39-E994462FC9F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SVM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710867EE-B870-4745-98FC-776C24CA7EA5}" type="VALUE">
                      <a:rPr lang="en-US">
                        <a:solidFill>
                          <a:schemeClr val="accent2"/>
                        </a:solidFill>
                      </a:rPr>
                      <a:pPr/>
                      <a:t>[VALUE]</a:t>
                    </a:fld>
                    <a:endParaRPr lang="en-US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D098-48CE-BC39-E994462FC9F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Classification Accuracy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0.72607030978071696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098-48CE-BC39-E994462FC9F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DecisionTree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Classification Accuracy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0.925861468847894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098-48CE-BC39-E994462FC9F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2085370768"/>
        <c:axId val="2085380336"/>
      </c:barChart>
      <c:catAx>
        <c:axId val="2085370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5380336"/>
        <c:crosses val="autoZero"/>
        <c:auto val="1"/>
        <c:lblAlgn val="ctr"/>
        <c:lblOffset val="100"/>
        <c:noMultiLvlLbl val="0"/>
      </c:catAx>
      <c:valAx>
        <c:axId val="208538033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2085370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training</a:t>
            </a:r>
            <a:r>
              <a:rPr lang="en-US" baseline="0"/>
              <a:t> time for 3 models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Logistic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Total training time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0.60058808326721103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41-4D9E-AB03-B31A5DE3F40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SVM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B447F482-52FF-4E05-8A9D-42D302B72B16}" type="VALUE">
                      <a:rPr lang="en-US">
                        <a:solidFill>
                          <a:schemeClr val="accent2"/>
                        </a:solidFill>
                      </a:rPr>
                      <a:pPr/>
                      <a:t>[VALUE]</a:t>
                    </a:fld>
                    <a:endParaRPr lang="en-US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2641-4D9E-AB03-B31A5DE3F40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Total training time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196.665980100631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641-4D9E-AB03-B31A5DE3F40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DecisionTree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Total training time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5.4852247238159103E-2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641-4D9E-AB03-B31A5DE3F40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2085378672"/>
        <c:axId val="2085357040"/>
      </c:barChart>
      <c:catAx>
        <c:axId val="2085378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5357040"/>
        <c:crosses val="autoZero"/>
        <c:auto val="1"/>
        <c:lblAlgn val="ctr"/>
        <c:lblOffset val="100"/>
        <c:noMultiLvlLbl val="0"/>
      </c:catAx>
      <c:valAx>
        <c:axId val="208535704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2085378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Testing time for 3 models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Logistic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Testing Time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1.9953250885009701E-3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90-402C-A0E5-B087DFA6E28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SVM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6.9444444444444448E-2"/>
                  <c:y val="0.11507936507936507"/>
                </c:manualLayout>
              </c:layout>
              <c:tx>
                <c:rich>
                  <a:bodyPr/>
                  <a:lstStyle/>
                  <a:p>
                    <a:fld id="{3BE55C02-D712-4AF5-9F22-6444F242A5A3}" type="VALUE">
                      <a:rPr lang="en-US">
                        <a:solidFill>
                          <a:schemeClr val="accent2"/>
                        </a:solidFill>
                      </a:rPr>
                      <a:pPr/>
                      <a:t>[VALUE]</a:t>
                    </a:fld>
                    <a:endParaRPr lang="en-US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6990-402C-A0E5-B087DFA6E28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Testing Time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1.24174284934997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990-402C-A0E5-B087DFA6E28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DecisionTree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Testing Time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9.9778175354003906E-4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990-402C-A0E5-B087DFA6E28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97727728"/>
        <c:axId val="197729808"/>
      </c:barChart>
      <c:catAx>
        <c:axId val="197727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729808"/>
        <c:crosses val="autoZero"/>
        <c:auto val="1"/>
        <c:lblAlgn val="ctr"/>
        <c:lblOffset val="100"/>
        <c:noMultiLvlLbl val="0"/>
      </c:catAx>
      <c:valAx>
        <c:axId val="19772980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97727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وليد محمد محمد عبد المنعم محمد موسى</dc:creator>
  <cp:keywords/>
  <dc:description/>
  <cp:lastModifiedBy>مازن محمد بكر طلب</cp:lastModifiedBy>
  <cp:revision>3</cp:revision>
  <dcterms:created xsi:type="dcterms:W3CDTF">2022-05-23T01:32:00Z</dcterms:created>
  <dcterms:modified xsi:type="dcterms:W3CDTF">2022-05-23T01:56:00Z</dcterms:modified>
</cp:coreProperties>
</file>