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336"/>
        <w:gridCol w:w="4464"/>
      </w:tblGrid>
      <w:tr w:rsidR="007F5429">
        <w:trPr>
          <w:jc w:val="center"/>
        </w:trPr>
        <w:tc>
          <w:tcPr>
            <w:tcW w:w="6336" w:type="dxa"/>
            <w:tcMar>
              <w:top w:w="60" w:type="dxa"/>
              <w:left w:w="10" w:type="dxa"/>
              <w:bottom w:w="60" w:type="dxa"/>
              <w:right w:w="90" w:type="dxa"/>
            </w:tcMar>
          </w:tcPr>
          <w:p w:rsidR="007F5429" w:rsidRDefault="00000000">
            <w:pPr>
              <w:spacing w:after="20"/>
            </w:pPr>
            <w:r>
              <w:rPr>
                <w:b/>
                <w:color w:val="0F172A"/>
                <w:sz w:val="34"/>
              </w:rPr>
              <w:t>Virtual Wisdom Technologies</w:t>
            </w:r>
          </w:p>
          <w:p w:rsidR="007F5429" w:rsidRDefault="00000000">
            <w:pPr>
              <w:spacing w:after="20"/>
            </w:pPr>
            <w:r>
              <w:rPr>
                <w:color w:val="6B7280"/>
                <w:sz w:val="16"/>
              </w:rPr>
              <w:t>pm@vwisdomtechnologies.com   ·   +92 318 5161571</w:t>
            </w:r>
          </w:p>
          <w:p w:rsidR="007F5429" w:rsidRDefault="00000000">
            <w:pPr>
              <w:spacing w:after="20"/>
            </w:pPr>
            <w:r>
              <w:rPr>
                <w:color w:val="6B7280"/>
                <w:sz w:val="16"/>
              </w:rPr>
              <w:t>Contact: Muhammad Saad Mubeen, Project Manager</w:t>
            </w:r>
          </w:p>
        </w:tc>
        <w:tc>
          <w:tcPr>
            <w:tcW w:w="4464" w:type="dxa"/>
            <w:shd w:val="clear" w:color="auto" w:fill="004AAD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F5429" w:rsidRDefault="00000000">
            <w:pPr>
              <w:spacing w:after="80"/>
              <w:jc w:val="right"/>
            </w:pPr>
            <w:r>
              <w:rPr>
                <w:b/>
                <w:color w:val="FFFFFF"/>
                <w:sz w:val="44"/>
              </w:rPr>
              <w:t>INVOICE</w:t>
            </w:r>
          </w:p>
          <w:p w:rsidR="007F5429" w:rsidRDefault="00000000">
            <w:pPr>
              <w:spacing w:after="20"/>
              <w:jc w:val="right"/>
            </w:pPr>
            <w:r>
              <w:rPr>
                <w:color w:val="CFDEF4"/>
                <w:sz w:val="16"/>
              </w:rPr>
              <w:t xml:space="preserve">Invoice No:  </w:t>
            </w:r>
            <w:r>
              <w:rPr>
                <w:b/>
                <w:color w:val="FFFFFF"/>
                <w:sz w:val="17"/>
              </w:rPr>
              <w:t>VWT-INV-2026-0</w:t>
            </w:r>
            <w:r w:rsidR="00535B3F">
              <w:rPr>
                <w:b/>
                <w:color w:val="FFFFFF"/>
                <w:sz w:val="17"/>
              </w:rPr>
              <w:t>1</w:t>
            </w:r>
            <w:r>
              <w:rPr>
                <w:b/>
                <w:color w:val="FFFFFF"/>
                <w:sz w:val="17"/>
              </w:rPr>
              <w:t>01</w:t>
            </w:r>
          </w:p>
          <w:p w:rsidR="007F5429" w:rsidRDefault="00000000">
            <w:pPr>
              <w:spacing w:after="20"/>
              <w:jc w:val="right"/>
            </w:pPr>
            <w:r>
              <w:rPr>
                <w:color w:val="CFDEF4"/>
                <w:sz w:val="16"/>
              </w:rPr>
              <w:t xml:space="preserve">Issue Date:  </w:t>
            </w:r>
            <w:r>
              <w:rPr>
                <w:b/>
                <w:color w:val="FFFFFF"/>
                <w:sz w:val="17"/>
              </w:rPr>
              <w:t>2</w:t>
            </w:r>
            <w:r w:rsidR="00535B3F">
              <w:rPr>
                <w:b/>
                <w:color w:val="FFFFFF"/>
                <w:sz w:val="17"/>
              </w:rPr>
              <w:t>5</w:t>
            </w:r>
            <w:r>
              <w:rPr>
                <w:b/>
                <w:color w:val="FFFFFF"/>
                <w:sz w:val="17"/>
              </w:rPr>
              <w:t xml:space="preserve"> August 2026</w:t>
            </w:r>
          </w:p>
          <w:p w:rsidR="007F5429" w:rsidRDefault="00000000" w:rsidP="00535B3F">
            <w:pPr>
              <w:spacing w:after="20"/>
              <w:jc w:val="right"/>
            </w:pPr>
            <w:r>
              <w:rPr>
                <w:color w:val="CFDEF4"/>
                <w:sz w:val="16"/>
              </w:rPr>
              <w:t xml:space="preserve">Payment Due:  </w:t>
            </w:r>
            <w:r>
              <w:rPr>
                <w:b/>
                <w:color w:val="FFFFFF"/>
                <w:sz w:val="17"/>
              </w:rPr>
              <w:t>Before production deployment</w:t>
            </w:r>
          </w:p>
        </w:tc>
      </w:tr>
    </w:tbl>
    <w:p w:rsidR="007F5429" w:rsidRDefault="007F5429">
      <w:pPr>
        <w:spacing w:after="0" w:line="12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7F5429">
        <w:trPr>
          <w:jc w:val="center"/>
        </w:trPr>
        <w:tc>
          <w:tcPr>
            <w:tcW w:w="5400" w:type="dxa"/>
            <w:tcBorders>
              <w:top w:val="single" w:sz="22" w:space="0" w:color="004AAD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75" w:type="dxa"/>
              <w:right w:w="110" w:type="dxa"/>
            </w:tcMar>
          </w:tcPr>
          <w:p w:rsidR="007F5429" w:rsidRDefault="00000000">
            <w:r>
              <w:rPr>
                <w:b/>
                <w:color w:val="004AAD"/>
                <w:sz w:val="14"/>
              </w:rPr>
              <w:t>BILL TO</w:t>
            </w:r>
          </w:p>
          <w:p w:rsidR="007F5429" w:rsidRDefault="00000000">
            <w:r>
              <w:rPr>
                <w:b/>
                <w:color w:val="0F172A"/>
                <w:sz w:val="22"/>
              </w:rPr>
              <w:t>Master Pharmaceuticals Distributor</w:t>
            </w:r>
          </w:p>
          <w:p w:rsidR="007F5429" w:rsidRDefault="00000000">
            <w:pPr>
              <w:spacing w:after="20"/>
            </w:pPr>
            <w:r>
              <w:rPr>
                <w:color w:val="6B7280"/>
                <w:sz w:val="16"/>
              </w:rPr>
              <w:t xml:space="preserve">Attn: </w:t>
            </w:r>
            <w:r>
              <w:rPr>
                <w:color w:val="1F2937"/>
                <w:sz w:val="16"/>
              </w:rPr>
              <w:t>Mr. Jamil Ahmed</w:t>
            </w:r>
          </w:p>
          <w:p w:rsidR="007F5429" w:rsidRDefault="00000000">
            <w:pPr>
              <w:spacing w:after="20"/>
            </w:pPr>
            <w:r>
              <w:rPr>
                <w:color w:val="6B7280"/>
                <w:sz w:val="16"/>
              </w:rPr>
              <w:t xml:space="preserve">NTN / STRN: </w:t>
            </w:r>
            <w:r>
              <w:rPr>
                <w:color w:val="1F2937"/>
                <w:sz w:val="16"/>
              </w:rPr>
              <w:t>[Insert]</w:t>
            </w:r>
          </w:p>
        </w:tc>
        <w:tc>
          <w:tcPr>
            <w:tcW w:w="5400" w:type="dxa"/>
            <w:tcBorders>
              <w:top w:val="single" w:sz="22" w:space="0" w:color="004AAD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75" w:type="dxa"/>
              <w:right w:w="110" w:type="dxa"/>
            </w:tcMar>
          </w:tcPr>
          <w:p w:rsidR="007F5429" w:rsidRDefault="00000000">
            <w:r>
              <w:rPr>
                <w:b/>
                <w:color w:val="004AAD"/>
                <w:sz w:val="14"/>
              </w:rPr>
              <w:t>PROJECT / REFERENCE</w:t>
            </w:r>
          </w:p>
          <w:p w:rsidR="007F5429" w:rsidRDefault="00000000">
            <w:r>
              <w:rPr>
                <w:b/>
                <w:color w:val="0F172A"/>
                <w:sz w:val="22"/>
              </w:rPr>
              <w:t>WHMIS — Pharmaceutical Distribution ERP</w:t>
            </w:r>
          </w:p>
          <w:p w:rsidR="007F5429" w:rsidRDefault="00000000">
            <w:pPr>
              <w:spacing w:after="20"/>
            </w:pPr>
            <w:r>
              <w:rPr>
                <w:color w:val="6B7280"/>
                <w:sz w:val="16"/>
              </w:rPr>
              <w:t xml:space="preserve">Scope: </w:t>
            </w:r>
            <w:r>
              <w:rPr>
                <w:color w:val="1F2937"/>
                <w:sz w:val="16"/>
              </w:rPr>
              <w:t>Initial Deployment + Phases 1–4</w:t>
            </w:r>
          </w:p>
          <w:p w:rsidR="007F5429" w:rsidRDefault="00000000">
            <w:pPr>
              <w:spacing w:after="20"/>
            </w:pPr>
            <w:r>
              <w:rPr>
                <w:color w:val="6B7280"/>
                <w:sz w:val="16"/>
              </w:rPr>
              <w:t xml:space="preserve">Reference: </w:t>
            </w:r>
            <w:r>
              <w:rPr>
                <w:color w:val="1F2937"/>
                <w:sz w:val="16"/>
              </w:rPr>
              <w:t>VWT-INV-2026-0001</w:t>
            </w:r>
          </w:p>
        </w:tc>
      </w:tr>
    </w:tbl>
    <w:p w:rsidR="007F5429" w:rsidRDefault="007F5429">
      <w:pPr>
        <w:spacing w:after="0" w:line="120" w:lineRule="exact"/>
      </w:pPr>
    </w:p>
    <w:p w:rsidR="007F5429" w:rsidRDefault="00000000">
      <w:pPr>
        <w:pBdr>
          <w:bottom w:val="single" w:sz="4" w:space="3" w:color="004AAD"/>
        </w:pBdr>
        <w:spacing w:before="120"/>
      </w:pPr>
      <w:r>
        <w:rPr>
          <w:b/>
          <w:color w:val="FFFFFF"/>
          <w:shd w:val="clear" w:color="auto" w:fill="004AAD"/>
        </w:rPr>
        <w:t xml:space="preserve">  1  </w:t>
      </w:r>
      <w:r>
        <w:t xml:space="preserve">  </w:t>
      </w:r>
      <w:r>
        <w:rPr>
          <w:b/>
          <w:color w:val="0F172A"/>
        </w:rPr>
        <w:t>Amount Due Now — Payable Before Deployment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2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5976"/>
        <w:gridCol w:w="3240"/>
        <w:gridCol w:w="1584"/>
      </w:tblGrid>
      <w:tr w:rsidR="007F5429">
        <w:trPr>
          <w:jc w:val="center"/>
        </w:trPr>
        <w:tc>
          <w:tcPr>
            <w:tcW w:w="5976" w:type="dxa"/>
            <w:shd w:val="clear" w:color="auto" w:fill="004AAD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7F542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3240" w:type="dxa"/>
            <w:shd w:val="clear" w:color="auto" w:fill="004AAD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7F542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1584" w:type="dxa"/>
            <w:shd w:val="clear" w:color="auto" w:fill="004AAD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7F5429" w:rsidRDefault="00000000">
            <w:pPr>
              <w:spacing w:after="0" w:line="240" w:lineRule="auto"/>
              <w:jc w:val="right"/>
            </w:pPr>
            <w:r>
              <w:rPr>
                <w:b/>
                <w:color w:val="FFFFFF"/>
                <w:sz w:val="17"/>
              </w:rPr>
              <w:t>Amount</w:t>
            </w:r>
          </w:p>
        </w:tc>
      </w:tr>
      <w:tr w:rsidR="007F5429">
        <w:trPr>
          <w:jc w:val="center"/>
        </w:trPr>
        <w:tc>
          <w:tcPr>
            <w:tcW w:w="5976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7F5429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Phase 1 (Initial Deployment) — existing WHMIS core to production &amp; go-live · Installment 1 of 2</w:t>
            </w:r>
          </w:p>
        </w:tc>
        <w:tc>
          <w:tcPr>
            <w:tcW w:w="3240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7F5429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Development &amp; deployment</w:t>
            </w:r>
          </w:p>
        </w:tc>
        <w:tc>
          <w:tcPr>
            <w:tcW w:w="1584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7F5429" w:rsidRDefault="00000000">
            <w:pPr>
              <w:spacing w:after="0" w:line="240" w:lineRule="auto"/>
              <w:jc w:val="right"/>
            </w:pPr>
            <w:r>
              <w:rPr>
                <w:color w:val="1F2937"/>
                <w:sz w:val="17"/>
              </w:rPr>
              <w:t>PKR 50,000</w:t>
            </w:r>
          </w:p>
        </w:tc>
      </w:tr>
      <w:tr w:rsidR="007F5429">
        <w:trPr>
          <w:jc w:val="center"/>
        </w:trPr>
        <w:tc>
          <w:tcPr>
            <w:tcW w:w="5976" w:type="dxa"/>
            <w:tcBorders>
              <w:top w:val="single" w:sz="12" w:space="0" w:color="004AAD"/>
            </w:tcBorders>
            <w:shd w:val="clear" w:color="auto" w:fill="E7EFFA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7F5429" w:rsidRDefault="00000000">
            <w:pPr>
              <w:spacing w:after="0" w:line="240" w:lineRule="auto"/>
            </w:pPr>
            <w:r>
              <w:rPr>
                <w:b/>
                <w:color w:val="003A87"/>
                <w:sz w:val="17"/>
              </w:rPr>
              <w:t>Total Due Now</w:t>
            </w:r>
          </w:p>
        </w:tc>
        <w:tc>
          <w:tcPr>
            <w:tcW w:w="3240" w:type="dxa"/>
            <w:tcBorders>
              <w:top w:val="single" w:sz="12" w:space="0" w:color="004AAD"/>
            </w:tcBorders>
            <w:shd w:val="clear" w:color="auto" w:fill="E7EFFA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7F5429" w:rsidRDefault="00000000">
            <w:pPr>
              <w:spacing w:after="0" w:line="240" w:lineRule="auto"/>
            </w:pPr>
            <w:r>
              <w:rPr>
                <w:b/>
                <w:color w:val="003A87"/>
                <w:sz w:val="17"/>
              </w:rPr>
              <w:t>Domain + hosting + Phase 1 first installment</w:t>
            </w:r>
          </w:p>
        </w:tc>
        <w:tc>
          <w:tcPr>
            <w:tcW w:w="1584" w:type="dxa"/>
            <w:tcBorders>
              <w:top w:val="single" w:sz="12" w:space="0" w:color="004AAD"/>
            </w:tcBorders>
            <w:shd w:val="clear" w:color="auto" w:fill="E7EFFA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7F5429" w:rsidRDefault="00000000">
            <w:pPr>
              <w:spacing w:after="0" w:line="240" w:lineRule="auto"/>
              <w:jc w:val="right"/>
            </w:pPr>
            <w:r>
              <w:rPr>
                <w:b/>
                <w:color w:val="003A87"/>
                <w:sz w:val="17"/>
              </w:rPr>
              <w:t xml:space="preserve">PKR </w:t>
            </w:r>
            <w:r w:rsidR="00535B3F">
              <w:rPr>
                <w:b/>
                <w:color w:val="003A87"/>
                <w:sz w:val="17"/>
              </w:rPr>
              <w:t>50,000</w:t>
            </w:r>
          </w:p>
        </w:tc>
      </w:tr>
    </w:tbl>
    <w:p w:rsidR="007F5429" w:rsidRDefault="007F5429">
      <w:pPr>
        <w:spacing w:after="0" w:line="60" w:lineRule="exact"/>
      </w:pPr>
    </w:p>
    <w:tbl>
      <w:tblPr>
        <w:tblW w:w="0" w:type="auto"/>
        <w:tblInd w:w="90" w:type="dxa"/>
        <w:tblLayout w:type="fixed"/>
        <w:tblLook w:val="04A0" w:firstRow="1" w:lastRow="0" w:firstColumn="1" w:lastColumn="0" w:noHBand="0" w:noVBand="1"/>
      </w:tblPr>
      <w:tblGrid>
        <w:gridCol w:w="10800"/>
      </w:tblGrid>
      <w:tr w:rsidR="007F5429" w:rsidTr="00535B3F">
        <w:tc>
          <w:tcPr>
            <w:tcW w:w="10800" w:type="dxa"/>
            <w:tcBorders>
              <w:top w:val="single" w:sz="4" w:space="0" w:color="9DBBE8"/>
              <w:left w:val="single" w:sz="18" w:space="0" w:color="004AAD"/>
              <w:bottom w:val="single" w:sz="4" w:space="0" w:color="9DBBE8"/>
              <w:right w:val="single" w:sz="4" w:space="0" w:color="9DBBE8"/>
            </w:tcBorders>
            <w:shd w:val="clear" w:color="auto" w:fill="E7EF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F5429" w:rsidRDefault="00000000">
            <w:pPr>
              <w:spacing w:after="0" w:line="245" w:lineRule="auto"/>
            </w:pPr>
            <w:r>
              <w:rPr>
                <w:b/>
                <w:color w:val="003A87"/>
                <w:sz w:val="17"/>
              </w:rPr>
              <w:t xml:space="preserve">Amount Due Now:  </w:t>
            </w:r>
            <w:r>
              <w:rPr>
                <w:color w:val="1F2937"/>
                <w:sz w:val="17"/>
              </w:rPr>
              <w:t>PKR [</w:t>
            </w:r>
            <w:proofErr w:type="gramStart"/>
            <w:r>
              <w:rPr>
                <w:color w:val="1F2937"/>
                <w:sz w:val="17"/>
              </w:rPr>
              <w:t>Insert]  (</w:t>
            </w:r>
            <w:proofErr w:type="gramEnd"/>
            <w:r>
              <w:rPr>
                <w:color w:val="1F2937"/>
                <w:sz w:val="17"/>
              </w:rPr>
              <w:t>domain + hosting + Phase 1 first installment of PKR 50,000).  Payable before production deployment begins; the remaining PKR 50,000 of Phase 1 falls due one month later (see below). Domain and hosting are third-party pass-through charges billed at actual provider cost; Virtual Wisdom Technologies does not control third-party pricing, renewals, taxes or currency movement.</w:t>
            </w:r>
          </w:p>
        </w:tc>
      </w:tr>
    </w:tbl>
    <w:p w:rsidR="007F5429" w:rsidRDefault="007F5429">
      <w:pPr>
        <w:spacing w:after="0" w:line="60" w:lineRule="exact"/>
      </w:pPr>
    </w:p>
    <w:p w:rsidR="007F5429" w:rsidRDefault="00000000">
      <w:pPr>
        <w:pBdr>
          <w:bottom w:val="single" w:sz="4" w:space="3" w:color="004AAD"/>
        </w:pBdr>
        <w:spacing w:before="120"/>
      </w:pPr>
      <w:r>
        <w:rPr>
          <w:b/>
          <w:color w:val="FFFFFF"/>
          <w:shd w:val="clear" w:color="auto" w:fill="004AAD"/>
        </w:rPr>
        <w:t xml:space="preserve">  2  </w:t>
      </w:r>
      <w:r>
        <w:t xml:space="preserve">  </w:t>
      </w:r>
      <w:r>
        <w:rPr>
          <w:b/>
          <w:color w:val="0F172A"/>
        </w:rPr>
        <w:t>Scheduled Future Payments — Per Phase Deployment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2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3744"/>
        <w:gridCol w:w="3672"/>
        <w:gridCol w:w="1800"/>
      </w:tblGrid>
      <w:tr w:rsidR="007F5429" w:rsidTr="00535B3F">
        <w:trPr>
          <w:jc w:val="center"/>
        </w:trPr>
        <w:tc>
          <w:tcPr>
            <w:tcW w:w="1584" w:type="dxa"/>
            <w:shd w:val="clear" w:color="auto" w:fill="004AAD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7F542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Milestone</w:t>
            </w:r>
          </w:p>
        </w:tc>
        <w:tc>
          <w:tcPr>
            <w:tcW w:w="3744" w:type="dxa"/>
            <w:shd w:val="clear" w:color="auto" w:fill="004AAD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7F542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w="3672" w:type="dxa"/>
            <w:shd w:val="clear" w:color="auto" w:fill="004AAD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7F5429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Expected Due Date</w:t>
            </w:r>
          </w:p>
        </w:tc>
        <w:tc>
          <w:tcPr>
            <w:tcW w:w="1800" w:type="dxa"/>
            <w:shd w:val="clear" w:color="auto" w:fill="004AAD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7F5429" w:rsidRDefault="00000000">
            <w:pPr>
              <w:spacing w:after="0" w:line="240" w:lineRule="auto"/>
              <w:jc w:val="right"/>
            </w:pPr>
            <w:r>
              <w:rPr>
                <w:b/>
                <w:color w:val="FFFFFF"/>
                <w:sz w:val="17"/>
              </w:rPr>
              <w:t>Amount</w:t>
            </w:r>
          </w:p>
        </w:tc>
      </w:tr>
      <w:tr w:rsidR="007F5429" w:rsidTr="00535B3F">
        <w:trPr>
          <w:jc w:val="center"/>
        </w:trPr>
        <w:tc>
          <w:tcPr>
            <w:tcW w:w="1584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7F5429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Phase 1</w:t>
            </w:r>
          </w:p>
        </w:tc>
        <w:tc>
          <w:tcPr>
            <w:tcW w:w="3744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7F5429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Existing WHMIS core (incl. Sample Management, FOC) · Installment 2 of 2</w:t>
            </w:r>
          </w:p>
        </w:tc>
        <w:tc>
          <w:tcPr>
            <w:tcW w:w="3672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7F5429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Est. 2</w:t>
            </w:r>
            <w:r w:rsidR="00535B3F">
              <w:rPr>
                <w:color w:val="1F2937"/>
                <w:sz w:val="17"/>
              </w:rPr>
              <w:t>5</w:t>
            </w:r>
            <w:r>
              <w:rPr>
                <w:color w:val="1F2937"/>
                <w:sz w:val="17"/>
              </w:rPr>
              <w:t xml:space="preserve"> Sep 2026 · one month after go-live</w:t>
            </w:r>
          </w:p>
        </w:tc>
        <w:tc>
          <w:tcPr>
            <w:tcW w:w="1800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7F5429" w:rsidRDefault="00000000">
            <w:pPr>
              <w:spacing w:after="0" w:line="240" w:lineRule="auto"/>
              <w:jc w:val="right"/>
            </w:pPr>
            <w:r>
              <w:rPr>
                <w:color w:val="1F2937"/>
                <w:sz w:val="17"/>
              </w:rPr>
              <w:t>PKR 50,000</w:t>
            </w:r>
          </w:p>
        </w:tc>
      </w:tr>
      <w:tr w:rsidR="007F5429" w:rsidTr="00535B3F">
        <w:trPr>
          <w:jc w:val="center"/>
        </w:trPr>
        <w:tc>
          <w:tcPr>
            <w:tcW w:w="1584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7F5429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Phase 2</w:t>
            </w:r>
          </w:p>
        </w:tc>
        <w:tc>
          <w:tcPr>
            <w:tcW w:w="3744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7F5429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HR, Employees &amp; Payroll</w:t>
            </w:r>
          </w:p>
        </w:tc>
        <w:tc>
          <w:tcPr>
            <w:tcW w:w="3672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7F5429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Est. 29 Sep 2026 · after Phase 1 accepted</w:t>
            </w:r>
          </w:p>
        </w:tc>
        <w:tc>
          <w:tcPr>
            <w:tcW w:w="1800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7F5429" w:rsidRDefault="00000000">
            <w:pPr>
              <w:spacing w:after="0" w:line="240" w:lineRule="auto"/>
              <w:jc w:val="right"/>
            </w:pPr>
            <w:r>
              <w:rPr>
                <w:color w:val="1F2937"/>
                <w:sz w:val="17"/>
              </w:rPr>
              <w:t>PKR 60,000</w:t>
            </w:r>
          </w:p>
        </w:tc>
      </w:tr>
      <w:tr w:rsidR="007F5429" w:rsidTr="00535B3F">
        <w:trPr>
          <w:jc w:val="center"/>
        </w:trPr>
        <w:tc>
          <w:tcPr>
            <w:tcW w:w="1584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7F5429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Phase 3</w:t>
            </w:r>
          </w:p>
        </w:tc>
        <w:tc>
          <w:tcPr>
            <w:tcW w:w="3744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7F5429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Medical Reps, Doctors &amp; Field Visits</w:t>
            </w:r>
          </w:p>
        </w:tc>
        <w:tc>
          <w:tcPr>
            <w:tcW w:w="3672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7F5429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Est. 27 Oct 2026 · after Phase 2 accepted</w:t>
            </w:r>
          </w:p>
        </w:tc>
        <w:tc>
          <w:tcPr>
            <w:tcW w:w="1800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7F5429" w:rsidRDefault="00000000">
            <w:pPr>
              <w:spacing w:after="0" w:line="240" w:lineRule="auto"/>
              <w:jc w:val="right"/>
            </w:pPr>
            <w:r>
              <w:rPr>
                <w:color w:val="1F2937"/>
                <w:sz w:val="17"/>
              </w:rPr>
              <w:t>PKR 70,000</w:t>
            </w:r>
          </w:p>
        </w:tc>
      </w:tr>
      <w:tr w:rsidR="007F5429" w:rsidTr="00535B3F">
        <w:trPr>
          <w:jc w:val="center"/>
        </w:trPr>
        <w:tc>
          <w:tcPr>
            <w:tcW w:w="1584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7F5429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Phase 4</w:t>
            </w:r>
          </w:p>
        </w:tc>
        <w:tc>
          <w:tcPr>
            <w:tcW w:w="3744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7F5429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Doctor Activities, Agreements &amp; Financial Tracking</w:t>
            </w:r>
          </w:p>
        </w:tc>
        <w:tc>
          <w:tcPr>
            <w:tcW w:w="3672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7F5429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Est. 24 Nov 2026 · after Phase 3 accepted</w:t>
            </w:r>
          </w:p>
        </w:tc>
        <w:tc>
          <w:tcPr>
            <w:tcW w:w="1800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7F5429" w:rsidRDefault="00000000">
            <w:pPr>
              <w:spacing w:after="0" w:line="240" w:lineRule="auto"/>
              <w:jc w:val="right"/>
            </w:pPr>
            <w:r>
              <w:rPr>
                <w:color w:val="1F2937"/>
                <w:sz w:val="17"/>
              </w:rPr>
              <w:t>PKR 70,000</w:t>
            </w:r>
          </w:p>
        </w:tc>
      </w:tr>
      <w:tr w:rsidR="007F5429" w:rsidTr="00535B3F">
        <w:trPr>
          <w:jc w:val="center"/>
        </w:trPr>
        <w:tc>
          <w:tcPr>
            <w:tcW w:w="1584" w:type="dxa"/>
            <w:tcBorders>
              <w:top w:val="single" w:sz="12" w:space="0" w:color="004AAD"/>
            </w:tcBorders>
            <w:shd w:val="clear" w:color="auto" w:fill="E7EFFA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7F5429" w:rsidRDefault="007F5429">
            <w:pPr>
              <w:spacing w:after="0" w:line="240" w:lineRule="auto"/>
            </w:pPr>
          </w:p>
        </w:tc>
        <w:tc>
          <w:tcPr>
            <w:tcW w:w="3744" w:type="dxa"/>
            <w:tcBorders>
              <w:top w:val="single" w:sz="12" w:space="0" w:color="004AAD"/>
            </w:tcBorders>
            <w:shd w:val="clear" w:color="auto" w:fill="E7EFFA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7F5429" w:rsidRDefault="00000000">
            <w:pPr>
              <w:spacing w:after="0" w:line="240" w:lineRule="auto"/>
            </w:pPr>
            <w:r>
              <w:rPr>
                <w:b/>
                <w:color w:val="003A87"/>
                <w:sz w:val="17"/>
              </w:rPr>
              <w:t>Future payments subtotal (Phase 1 balance + Phases 2–4)</w:t>
            </w:r>
          </w:p>
        </w:tc>
        <w:tc>
          <w:tcPr>
            <w:tcW w:w="3672" w:type="dxa"/>
            <w:tcBorders>
              <w:top w:val="single" w:sz="12" w:space="0" w:color="004AAD"/>
            </w:tcBorders>
            <w:shd w:val="clear" w:color="auto" w:fill="E7EFFA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7F5429" w:rsidRDefault="007F5429">
            <w:pPr>
              <w:spacing w:after="0" w:line="240" w:lineRule="auto"/>
            </w:pPr>
          </w:p>
        </w:tc>
        <w:tc>
          <w:tcPr>
            <w:tcW w:w="1800" w:type="dxa"/>
            <w:tcBorders>
              <w:top w:val="single" w:sz="12" w:space="0" w:color="004AAD"/>
            </w:tcBorders>
            <w:shd w:val="clear" w:color="auto" w:fill="E7EFFA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7F5429" w:rsidRDefault="00000000">
            <w:pPr>
              <w:spacing w:after="0" w:line="240" w:lineRule="auto"/>
              <w:jc w:val="right"/>
            </w:pPr>
            <w:r>
              <w:rPr>
                <w:b/>
                <w:color w:val="003A87"/>
                <w:sz w:val="17"/>
              </w:rPr>
              <w:t>PKR 250,000</w:t>
            </w:r>
          </w:p>
        </w:tc>
      </w:tr>
    </w:tbl>
    <w:p w:rsidR="007F5429" w:rsidRDefault="007F5429">
      <w:pPr>
        <w:spacing w:after="0" w:line="60" w:lineRule="exact"/>
      </w:pPr>
    </w:p>
    <w:p w:rsidR="007F5429" w:rsidRDefault="00000000">
      <w:pPr>
        <w:spacing w:before="20" w:after="60"/>
        <w:ind w:left="29"/>
      </w:pPr>
      <w:r>
        <w:rPr>
          <w:sz w:val="16"/>
        </w:rPr>
        <w:t>Each future milestone is invoiced separately when its phase begins. Expected due dates are indicative and move with approvals, payments and phase acceptance; each phase is payable before it commences.</w:t>
      </w:r>
    </w:p>
    <w:tbl>
      <w:tblPr>
        <w:tblW w:w="0" w:type="auto"/>
        <w:tblInd w:w="90" w:type="dxa"/>
        <w:tblLayout w:type="fixed"/>
        <w:tblLook w:val="04A0" w:firstRow="1" w:lastRow="0" w:firstColumn="1" w:lastColumn="0" w:noHBand="0" w:noVBand="1"/>
      </w:tblPr>
      <w:tblGrid>
        <w:gridCol w:w="10800"/>
      </w:tblGrid>
      <w:tr w:rsidR="007F5429" w:rsidTr="00535B3F">
        <w:tc>
          <w:tcPr>
            <w:tcW w:w="10800" w:type="dxa"/>
            <w:tcBorders>
              <w:top w:val="single" w:sz="4" w:space="0" w:color="9DBBE8"/>
              <w:left w:val="single" w:sz="18" w:space="0" w:color="004AAD"/>
              <w:bottom w:val="single" w:sz="4" w:space="0" w:color="9DBBE8"/>
              <w:right w:val="single" w:sz="4" w:space="0" w:color="9DBBE8"/>
            </w:tcBorders>
            <w:shd w:val="clear" w:color="auto" w:fill="E7EF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F5429" w:rsidRDefault="00000000">
            <w:pPr>
              <w:spacing w:after="0" w:line="245" w:lineRule="auto"/>
            </w:pPr>
            <w:r>
              <w:rPr>
                <w:b/>
                <w:color w:val="003A87"/>
                <w:sz w:val="17"/>
              </w:rPr>
              <w:t xml:space="preserve">Contract Summary.  </w:t>
            </w:r>
            <w:r>
              <w:rPr>
                <w:color w:val="1F2937"/>
                <w:sz w:val="17"/>
              </w:rPr>
              <w:t>Total development &amp; deployment: PKR 300,000 (Phase 1 100,000 — payable as 50,000 now + 50,000 one month later · P2 HR 60,000 · P3 Medical Reps 70,000 · P4 Doctor Activities 70,000).  Domain &amp; hosting are separate third-party costs, billed at actual provider cost.</w:t>
            </w:r>
          </w:p>
        </w:tc>
      </w:tr>
    </w:tbl>
    <w:p w:rsidR="007F5429" w:rsidRDefault="007F5429">
      <w:pPr>
        <w:spacing w:after="0" w:line="60" w:lineRule="exact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7F5429">
        <w:trPr>
          <w:jc w:val="center"/>
        </w:trPr>
        <w:tc>
          <w:tcPr>
            <w:tcW w:w="5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F5429" w:rsidRDefault="00000000">
            <w:pPr>
              <w:spacing w:line="240" w:lineRule="auto"/>
            </w:pPr>
            <w:r>
              <w:rPr>
                <w:b/>
                <w:color w:val="003A87"/>
                <w:sz w:val="17"/>
              </w:rPr>
              <w:t>Remit To</w:t>
            </w:r>
          </w:p>
          <w:p w:rsidR="007F5429" w:rsidRDefault="00000000">
            <w:pPr>
              <w:spacing w:after="20" w:line="240" w:lineRule="auto"/>
            </w:pPr>
            <w:r>
              <w:rPr>
                <w:color w:val="1F2937"/>
                <w:sz w:val="16"/>
              </w:rPr>
              <w:t>•  Account Title: [Insert]</w:t>
            </w:r>
          </w:p>
          <w:p w:rsidR="007F5429" w:rsidRDefault="00000000">
            <w:pPr>
              <w:spacing w:after="20" w:line="240" w:lineRule="auto"/>
            </w:pPr>
            <w:r>
              <w:rPr>
                <w:color w:val="1F2937"/>
                <w:sz w:val="16"/>
              </w:rPr>
              <w:t>•  Bank / Branch: [Insert]</w:t>
            </w:r>
          </w:p>
          <w:p w:rsidR="007F5429" w:rsidRDefault="00000000">
            <w:pPr>
              <w:spacing w:after="20" w:line="240" w:lineRule="auto"/>
            </w:pPr>
            <w:r>
              <w:rPr>
                <w:color w:val="1F2937"/>
                <w:sz w:val="16"/>
              </w:rPr>
              <w:t>•  Account No / IBAN: [Insert]</w:t>
            </w:r>
          </w:p>
          <w:p w:rsidR="007F5429" w:rsidRDefault="00000000">
            <w:pPr>
              <w:spacing w:after="20" w:line="240" w:lineRule="auto"/>
            </w:pPr>
            <w:r>
              <w:rPr>
                <w:color w:val="1F2937"/>
                <w:sz w:val="16"/>
              </w:rPr>
              <w:t>•  Payment Reference: VWT-INV-2026-0</w:t>
            </w:r>
            <w:r w:rsidR="00535B3F">
              <w:rPr>
                <w:color w:val="1F2937"/>
                <w:sz w:val="16"/>
              </w:rPr>
              <w:t>1</w:t>
            </w:r>
            <w:r>
              <w:rPr>
                <w:color w:val="1F2937"/>
                <w:sz w:val="16"/>
              </w:rPr>
              <w:t>01</w:t>
            </w:r>
          </w:p>
        </w:tc>
        <w:tc>
          <w:tcPr>
            <w:tcW w:w="5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F5429" w:rsidRDefault="00000000">
            <w:pPr>
              <w:spacing w:line="240" w:lineRule="auto"/>
            </w:pPr>
            <w:r>
              <w:rPr>
                <w:b/>
                <w:color w:val="003A87"/>
                <w:sz w:val="17"/>
              </w:rPr>
              <w:t>Notes</w:t>
            </w:r>
          </w:p>
          <w:p w:rsidR="007F5429" w:rsidRDefault="00000000">
            <w:pPr>
              <w:spacing w:after="20" w:line="240" w:lineRule="auto"/>
            </w:pPr>
            <w:r>
              <w:rPr>
                <w:color w:val="1F2937"/>
                <w:sz w:val="16"/>
              </w:rPr>
              <w:t>•  Future milestones are invoiced separately at each phase start</w:t>
            </w:r>
          </w:p>
          <w:p w:rsidR="007F5429" w:rsidRDefault="00000000" w:rsidP="00535B3F">
            <w:pPr>
              <w:spacing w:after="20" w:line="240" w:lineRule="auto"/>
            </w:pPr>
            <w:r>
              <w:rPr>
                <w:color w:val="1F2937"/>
                <w:sz w:val="16"/>
              </w:rPr>
              <w:t>•  Expected due dates are indicative; subject to acceptance</w:t>
            </w:r>
          </w:p>
        </w:tc>
      </w:tr>
    </w:tbl>
    <w:p w:rsidR="007F5429" w:rsidRDefault="007F5429">
      <w:pPr>
        <w:spacing w:after="0" w:line="100" w:lineRule="exact"/>
      </w:pPr>
    </w:p>
    <w:p w:rsidR="007F5429" w:rsidRDefault="00000000">
      <w:pPr>
        <w:spacing w:before="40"/>
        <w:jc w:val="center"/>
      </w:pPr>
      <w:r>
        <w:rPr>
          <w:i/>
          <w:color w:val="003A87"/>
        </w:rPr>
        <w:t>Thank you for your business.</w:t>
      </w:r>
    </w:p>
    <w:sectPr w:rsidR="007F5429" w:rsidSect="00034616">
      <w:footerReference w:type="default" r:id="rId8"/>
      <w:pgSz w:w="12240" w:h="15840"/>
      <w:pgMar w:top="720" w:right="720" w:bottom="648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07B4F" w:rsidRDefault="00E07B4F">
      <w:pPr>
        <w:spacing w:after="0" w:line="240" w:lineRule="auto"/>
      </w:pPr>
      <w:r>
        <w:separator/>
      </w:r>
    </w:p>
  </w:endnote>
  <w:endnote w:type="continuationSeparator" w:id="0">
    <w:p w:rsidR="00E07B4F" w:rsidRDefault="00E07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5429" w:rsidRDefault="007F5429">
    <w:pPr>
      <w:pStyle w:val="Footer"/>
      <w:pBdr>
        <w:top w:val="single" w:sz="4" w:space="4" w:color="D1D5DB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07B4F" w:rsidRDefault="00E07B4F">
      <w:pPr>
        <w:spacing w:after="0" w:line="240" w:lineRule="auto"/>
      </w:pPr>
      <w:r>
        <w:separator/>
      </w:r>
    </w:p>
  </w:footnote>
  <w:footnote w:type="continuationSeparator" w:id="0">
    <w:p w:rsidR="00E07B4F" w:rsidRDefault="00E07B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872453">
    <w:abstractNumId w:val="8"/>
  </w:num>
  <w:num w:numId="2" w16cid:durableId="869032700">
    <w:abstractNumId w:val="6"/>
  </w:num>
  <w:num w:numId="3" w16cid:durableId="1793666303">
    <w:abstractNumId w:val="5"/>
  </w:num>
  <w:num w:numId="4" w16cid:durableId="1388919734">
    <w:abstractNumId w:val="4"/>
  </w:num>
  <w:num w:numId="5" w16cid:durableId="303122194">
    <w:abstractNumId w:val="7"/>
  </w:num>
  <w:num w:numId="6" w16cid:durableId="387725848">
    <w:abstractNumId w:val="3"/>
  </w:num>
  <w:num w:numId="7" w16cid:durableId="1833640428">
    <w:abstractNumId w:val="2"/>
  </w:num>
  <w:num w:numId="8" w16cid:durableId="1419207655">
    <w:abstractNumId w:val="1"/>
  </w:num>
  <w:num w:numId="9" w16cid:durableId="1635866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5B3F"/>
    <w:rsid w:val="007F5429"/>
    <w:rsid w:val="00AA1D8D"/>
    <w:rsid w:val="00B47730"/>
    <w:rsid w:val="00CB0664"/>
    <w:rsid w:val="00E07B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C1F898"/>
  <w14:defaultImageDpi w14:val="300"/>
  <w15:docId w15:val="{ADE6912A-543C-7D43-9F3C-A7ADEC6BA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Saad</cp:lastModifiedBy>
  <cp:revision>2</cp:revision>
  <dcterms:created xsi:type="dcterms:W3CDTF">2013-12-23T23:15:00Z</dcterms:created>
  <dcterms:modified xsi:type="dcterms:W3CDTF">2026-08-25T07:57:00Z</dcterms:modified>
  <cp:category/>
</cp:coreProperties>
</file>